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6D8" w14:textId="4E22BB94" w:rsidR="00B113E8" w:rsidRPr="00E8202C" w:rsidRDefault="009A2464" w:rsidP="000E43D2">
      <w:pPr>
        <w:pStyle w:val="Glava"/>
        <w:tabs>
          <w:tab w:val="clear" w:pos="4680"/>
          <w:tab w:val="clear" w:pos="9360"/>
          <w:tab w:val="right" w:pos="10080"/>
        </w:tabs>
        <w:spacing w:before="120" w:line="240" w:lineRule="exact"/>
        <w:rPr>
          <w:noProof/>
          <w:lang w:val="sl-SI"/>
        </w:rPr>
      </w:pPr>
      <w:r w:rsidRPr="00E8202C">
        <w:rPr>
          <w:noProof/>
          <w:lang w:val="sl-SI"/>
        </w:rPr>
        <w:drawing>
          <wp:anchor distT="0" distB="0" distL="114300" distR="114300" simplePos="0" relativeHeight="251811840" behindDoc="1" locked="0" layoutInCell="1" allowOverlap="1" wp14:anchorId="38BD28BF" wp14:editId="416476D9">
            <wp:simplePos x="0" y="0"/>
            <wp:positionH relativeFrom="column">
              <wp:posOffset>-5402580</wp:posOffset>
            </wp:positionH>
            <wp:positionV relativeFrom="paragraph">
              <wp:posOffset>-2964180</wp:posOffset>
            </wp:positionV>
            <wp:extent cx="15308580" cy="13206730"/>
            <wp:effectExtent l="0" t="0" r="7620" b="0"/>
            <wp:wrapNone/>
            <wp:docPr id="9" name="Sl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a:extLst>
                        <a:ext uri="{C183D7F6-B498-43B3-948B-1728B52AA6E4}">
                          <adec:decorative xmlns:adec="http://schemas.microsoft.com/office/drawing/2017/decorative" val="1"/>
                        </a:ext>
                      </a:extLst>
                    </pic:cNvPr>
                    <pic:cNvPicPr/>
                  </pic:nvPicPr>
                  <pic:blipFill>
                    <a:blip r:embed="rId9">
                      <a:alphaModFix amt="90000"/>
                      <a:extLst>
                        <a:ext uri="{28A0092B-C50C-407E-A947-70E740481C1C}">
                          <a14:useLocalDpi xmlns:a14="http://schemas.microsoft.com/office/drawing/2010/main" val="0"/>
                        </a:ext>
                      </a:extLst>
                    </a:blip>
                    <a:stretch>
                      <a:fillRect/>
                    </a:stretch>
                  </pic:blipFill>
                  <pic:spPr>
                    <a:xfrm>
                      <a:off x="0" y="0"/>
                      <a:ext cx="15312631" cy="13210225"/>
                    </a:xfrm>
                    <a:prstGeom prst="rect">
                      <a:avLst/>
                    </a:prstGeom>
                  </pic:spPr>
                </pic:pic>
              </a:graphicData>
            </a:graphic>
            <wp14:sizeRelH relativeFrom="page">
              <wp14:pctWidth>0</wp14:pctWidth>
            </wp14:sizeRelH>
            <wp14:sizeRelV relativeFrom="page">
              <wp14:pctHeight>0</wp14:pctHeight>
            </wp14:sizeRelV>
          </wp:anchor>
        </w:drawing>
      </w:r>
      <w:r w:rsidR="00A16076" w:rsidRPr="00E8202C">
        <w:rPr>
          <w:rFonts w:ascii="Book Antiqua" w:hAnsi="Book Antiqua"/>
          <w:noProof/>
          <w:lang w:val="sl-SI"/>
        </w:rPr>
        <w:drawing>
          <wp:anchor distT="0" distB="0" distL="114300" distR="114300" simplePos="0" relativeHeight="251959296" behindDoc="0" locked="0" layoutInCell="1" allowOverlap="1" wp14:anchorId="7F84F577" wp14:editId="6840187A">
            <wp:simplePos x="0" y="0"/>
            <wp:positionH relativeFrom="column">
              <wp:posOffset>159755</wp:posOffset>
            </wp:positionH>
            <wp:positionV relativeFrom="paragraph">
              <wp:posOffset>155945</wp:posOffset>
            </wp:positionV>
            <wp:extent cx="2340869" cy="304801"/>
            <wp:effectExtent l="0" t="0" r="2540" b="0"/>
            <wp:wrapNone/>
            <wp:docPr id="50" name="Slika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lika 5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304801"/>
                    </a:xfrm>
                    <a:prstGeom prst="rect">
                      <a:avLst/>
                    </a:prstGeom>
                  </pic:spPr>
                </pic:pic>
              </a:graphicData>
            </a:graphic>
            <wp14:sizeRelH relativeFrom="page">
              <wp14:pctWidth>0</wp14:pctWidth>
            </wp14:sizeRelH>
            <wp14:sizeRelV relativeFrom="page">
              <wp14:pctHeight>0</wp14:pctHeight>
            </wp14:sizeRelV>
          </wp:anchor>
        </w:drawing>
      </w:r>
      <w:r w:rsidR="00046DF7"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86592" behindDoc="0" locked="0" layoutInCell="1" allowOverlap="1" wp14:anchorId="1969BD28" wp14:editId="6C9C4222">
                <wp:simplePos x="0" y="0"/>
                <wp:positionH relativeFrom="column">
                  <wp:posOffset>-5258369</wp:posOffset>
                </wp:positionH>
                <wp:positionV relativeFrom="paragraph">
                  <wp:posOffset>-2813429</wp:posOffset>
                </wp:positionV>
                <wp:extent cx="3252470" cy="2540"/>
                <wp:effectExtent l="38100" t="57150" r="62230" b="111760"/>
                <wp:wrapNone/>
                <wp:docPr id="2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4B9CE" id="Straight Connector 45" o:spid="_x0000_s1026" alt="&quot;&quot;"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05pt,-221.55pt" to="-157.9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" strokecolor="white [3212]" strokeweight="1.3333mm">
                <v:stroke linestyle="thickThin"/>
                <v:shadow on="t" color="black" opacity="24903f" origin=",.5" offset="0,.69444mm"/>
              </v:line>
            </w:pict>
          </mc:Fallback>
        </mc:AlternateContent>
      </w:r>
      <w:r w:rsidR="00046DF7"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83520" behindDoc="0" locked="0" layoutInCell="1" allowOverlap="1" wp14:anchorId="1E4710EC" wp14:editId="41A206DE">
                <wp:simplePos x="0" y="0"/>
                <wp:positionH relativeFrom="column">
                  <wp:posOffset>-5407925</wp:posOffset>
                </wp:positionH>
                <wp:positionV relativeFrom="paragraph">
                  <wp:posOffset>-2968388</wp:posOffset>
                </wp:positionV>
                <wp:extent cx="3252470" cy="2540"/>
                <wp:effectExtent l="38100" t="57150" r="62230" b="111760"/>
                <wp:wrapNone/>
                <wp:docPr id="22"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noFill/>
                        <a:ln w="48000" cap="flat" cmpd="thickThin" algn="ctr">
                          <a:solidFill>
                            <a:sysClr val="window" lastClr="FFFFFF"/>
                          </a:solidFill>
                          <a:prstDash val="solid"/>
                        </a:ln>
                        <a:effectLst>
                          <a:outerShdw blurRad="45000" dist="25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F4F1EE" id="Straight Connector 45" o:spid="_x0000_s1026" alt="&quot;&quot;"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8pt,-233.75pt" to="-169.7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" strokecolor="window" strokeweight="1.3333mm">
                <v:stroke linestyle="thickThin"/>
                <v:shadow on="t" color="black" opacity="24903f" origin=",.5" offset="0,.69444mm"/>
              </v:line>
            </w:pict>
          </mc:Fallback>
        </mc:AlternateContent>
      </w:r>
      <w:r w:rsidR="000E43D2" w:rsidRPr="00E8202C">
        <w:rPr>
          <w:noProof/>
          <w:lang w:val="sl-SI"/>
        </w:rPr>
        <w:tab/>
      </w:r>
    </w:p>
    <w:sdt>
      <w:sdtPr>
        <w:rPr>
          <w:noProof/>
          <w:lang w:val="sl-SI"/>
        </w:rPr>
        <w:id w:val="154042960"/>
        <w:docPartObj>
          <w:docPartGallery w:val="Cover Pages"/>
          <w:docPartUnique/>
        </w:docPartObj>
      </w:sdtPr>
      <w:sdtEndPr>
        <w:rPr>
          <w:rFonts w:asciiTheme="majorHAnsi" w:eastAsiaTheme="majorEastAsia" w:hAnsiTheme="majorHAnsi" w:cstheme="majorBidi"/>
          <w:spacing w:val="5"/>
          <w:kern w:val="28"/>
          <w:sz w:val="96"/>
          <w:szCs w:val="56"/>
          <w14:ligatures w14:val="standardContextual"/>
          <w14:cntxtAlts/>
        </w:rPr>
      </w:sdtEndPr>
      <w:sdtContent>
        <w:p w14:paraId="6E164E51" w14:textId="51E9EE97" w:rsidR="00016C6F" w:rsidRPr="00E8202C" w:rsidRDefault="00016C6F" w:rsidP="00016C6F">
          <w:pPr>
            <w:pStyle w:val="Glava"/>
            <w:tabs>
              <w:tab w:val="left" w:pos="5112"/>
            </w:tabs>
            <w:spacing w:before="120" w:line="240" w:lineRule="exact"/>
            <w:rPr>
              <w:rFonts w:cs="Arial"/>
              <w:noProof/>
              <w:sz w:val="22"/>
              <w:lang w:val="sl-SI"/>
            </w:rPr>
          </w:pPr>
        </w:p>
        <w:p w14:paraId="0AEF04E9" w14:textId="5425CCA0" w:rsidR="00127D8B" w:rsidRPr="00E8202C" w:rsidRDefault="00016C6F" w:rsidP="007C0364">
          <w:pPr>
            <w:pStyle w:val="Glava"/>
            <w:tabs>
              <w:tab w:val="left" w:pos="5112"/>
            </w:tabs>
            <w:spacing w:line="240" w:lineRule="exact"/>
            <w:rPr>
              <w:rFonts w:cs="Arial"/>
              <w:noProof/>
              <w:sz w:val="22"/>
              <w:lang w:val="sl-SI"/>
            </w:rPr>
          </w:pPr>
          <w:r w:rsidRPr="00E8202C">
            <w:rPr>
              <w:rFonts w:cs="Arial"/>
              <w:noProof/>
              <w:sz w:val="22"/>
              <w:lang w:val="sl-SI"/>
            </w:rPr>
            <w:tab/>
            <w:t xml:space="preserve">                                                                                                                       </w:t>
          </w:r>
        </w:p>
        <w:p w14:paraId="0E9C0BE8" w14:textId="4FAC21D4" w:rsidR="00127D8B" w:rsidRPr="00E8202C" w:rsidRDefault="00127D8B" w:rsidP="00127D8B">
          <w:pPr>
            <w:pStyle w:val="Glava"/>
            <w:tabs>
              <w:tab w:val="left" w:pos="5112"/>
            </w:tabs>
            <w:spacing w:before="120" w:line="240" w:lineRule="exact"/>
            <w:rPr>
              <w:rFonts w:cs="Arial"/>
              <w:noProof/>
              <w:sz w:val="22"/>
              <w:lang w:val="sl-SI"/>
            </w:rPr>
          </w:pPr>
        </w:p>
        <w:p w14:paraId="7289C381" w14:textId="01BC43CC" w:rsidR="00C627A9" w:rsidRPr="00E8202C" w:rsidRDefault="00046DF7" w:rsidP="00046DF7">
          <w:pPr>
            <w:pStyle w:val="Glava"/>
            <w:tabs>
              <w:tab w:val="clear" w:pos="4680"/>
              <w:tab w:val="clear" w:pos="9360"/>
              <w:tab w:val="left" w:pos="6491"/>
            </w:tabs>
            <w:spacing w:before="120" w:line="240" w:lineRule="exact"/>
            <w:rPr>
              <w:rFonts w:cs="Arial"/>
              <w:noProof/>
              <w:sz w:val="22"/>
              <w:lang w:val="sl-SI"/>
            </w:rPr>
          </w:pPr>
          <w:r w:rsidRPr="00E8202C">
            <w:rPr>
              <w:rFonts w:cs="Arial"/>
              <w:noProof/>
              <w:sz w:val="22"/>
              <w:lang w:val="sl-SI"/>
            </w:rPr>
            <w:tab/>
          </w:r>
        </w:p>
        <w:p w14:paraId="13816BAC" w14:textId="10E0366A" w:rsidR="00127D8B" w:rsidRPr="00E8202C" w:rsidRDefault="00C627A9" w:rsidP="00016C6F">
          <w:pPr>
            <w:pStyle w:val="Glava"/>
            <w:tabs>
              <w:tab w:val="left" w:pos="5112"/>
            </w:tabs>
            <w:spacing w:before="120" w:line="240" w:lineRule="exact"/>
            <w:rPr>
              <w:rFonts w:cs="Arial"/>
              <w:noProof/>
              <w:sz w:val="22"/>
              <w:lang w:val="sl-SI"/>
            </w:rPr>
          </w:pPr>
          <w:r w:rsidRPr="00E8202C">
            <w:rPr>
              <w:rFonts w:ascii="Cambria" w:hAnsi="Cambria"/>
              <w:i/>
              <w:iCs/>
              <w:spacing w:val="10"/>
              <w:sz w:val="40"/>
              <w:szCs w:val="40"/>
              <w:lang w:val="sl-SI"/>
            </w:rPr>
            <w:t xml:space="preserve">         </w:t>
          </w:r>
        </w:p>
        <w:p w14:paraId="61F9CACD" w14:textId="7D182926" w:rsidR="00B422D2" w:rsidRPr="00E8202C" w:rsidRDefault="00C94A5B" w:rsidP="00127D8B">
          <w:pPr>
            <w:pStyle w:val="Glava"/>
            <w:tabs>
              <w:tab w:val="left" w:pos="5112"/>
            </w:tabs>
            <w:spacing w:before="120" w:line="240" w:lineRule="exact"/>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79424" behindDoc="0" locked="0" layoutInCell="1" allowOverlap="1" wp14:anchorId="3398520D" wp14:editId="7FEE3781">
                    <wp:simplePos x="0" y="0"/>
                    <wp:positionH relativeFrom="column">
                      <wp:posOffset>-282575</wp:posOffset>
                    </wp:positionH>
                    <wp:positionV relativeFrom="paragraph">
                      <wp:posOffset>190813</wp:posOffset>
                    </wp:positionV>
                    <wp:extent cx="3661784" cy="991"/>
                    <wp:effectExtent l="38100" t="57150" r="66040" b="113665"/>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1784" cy="991"/>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FD3BF" id="Straight Connector 45" o:spid="_x0000_s1026" alt="&quot;&quot;"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15pt" to="26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" strokecolor="white [3212]" strokeweight="1.3333mm">
                    <v:stroke linestyle="thickThin"/>
                    <v:shadow on="t" color="black" opacity="24903f" origin=",.5" offset="0,.69444mm"/>
                  </v:line>
                </w:pict>
              </mc:Fallback>
            </mc:AlternateContent>
          </w:r>
          <w:r w:rsidR="00AF1A5B" w:rsidRPr="00E8202C">
            <w:rPr>
              <w:noProof/>
              <w:lang w:val="sl-SI"/>
            </w:rPr>
            <mc:AlternateContent>
              <mc:Choice Requires="wps">
                <w:drawing>
                  <wp:anchor distT="45720" distB="45720" distL="114300" distR="114300" simplePos="0" relativeHeight="251855872" behindDoc="0" locked="0" layoutInCell="1" allowOverlap="1" wp14:anchorId="262012D2" wp14:editId="3E9E211C">
                    <wp:simplePos x="0" y="0"/>
                    <wp:positionH relativeFrom="column">
                      <wp:posOffset>-471418</wp:posOffset>
                    </wp:positionH>
                    <wp:positionV relativeFrom="paragraph">
                      <wp:posOffset>187325</wp:posOffset>
                    </wp:positionV>
                    <wp:extent cx="3981450" cy="1404620"/>
                    <wp:effectExtent l="0" t="0" r="0" b="0"/>
                    <wp:wrapNone/>
                    <wp:docPr id="217"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noFill/>
                            <a:ln w="9525">
                              <a:solidFill>
                                <a:srgbClr val="000000"/>
                              </a:solidFill>
                              <a:miter lim="800000"/>
                              <a:headEnd/>
                              <a:tailEnd/>
                            </a:ln>
                            <a:effectLst>
                              <a:softEdge rad="31750"/>
                            </a:effectLst>
                          </wps:spPr>
                          <wps:txbx>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2012D2" id="_x0000_t202" coordsize="21600,21600" o:spt="202" path="m,l,21600r21600,l21600,xe">
                    <v:stroke joinstyle="miter"/>
                    <v:path gradientshapeok="t" o:connecttype="rect"/>
                  </v:shapetype>
                  <v:shape id="Polje z besedilom 2" o:spid="_x0000_s1026" type="#_x0000_t202" alt="&quot;&quot;" style="position:absolute;margin-left:-37.1pt;margin-top:14.75pt;width:313.5pt;height:110.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" filled="f">
                    <v:textbox style="mso-fit-shape-to-text:t">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v:textbox>
                  </v:shape>
                </w:pict>
              </mc:Fallback>
            </mc:AlternateContent>
          </w:r>
        </w:p>
        <w:tbl>
          <w:tblPr>
            <w:tblStyle w:val="Navadnatabela41"/>
            <w:tblpPr w:leftFromText="180" w:rightFromText="180" w:vertAnchor="text" w:horzAnchor="margin" w:tblpXSpec="center" w:tblpY="1898"/>
            <w:tblW w:w="12486" w:type="dxa"/>
            <w:tblLook w:val="04A0" w:firstRow="1" w:lastRow="0" w:firstColumn="1" w:lastColumn="0" w:noHBand="0" w:noVBand="1"/>
          </w:tblPr>
          <w:tblGrid>
            <w:gridCol w:w="12486"/>
          </w:tblGrid>
          <w:tr w:rsidR="00E8202C" w:rsidRPr="00E8202C" w14:paraId="4C5806C1" w14:textId="77777777" w:rsidTr="00C627A9">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2486" w:type="dxa"/>
              </w:tcPr>
              <w:p w14:paraId="6354EEBF" w14:textId="28435DF9" w:rsidR="00C627A9" w:rsidRPr="00E8202C" w:rsidRDefault="00C627A9" w:rsidP="00C627A9">
                <w:pPr>
                  <w:rPr>
                    <w:rFonts w:asciiTheme="majorHAnsi" w:eastAsiaTheme="majorEastAsia" w:hAnsiTheme="majorHAnsi" w:cstheme="majorBidi"/>
                    <w:noProof/>
                    <w:spacing w:val="5"/>
                    <w:kern w:val="28"/>
                    <w:sz w:val="96"/>
                    <w:szCs w:val="56"/>
                    <w:lang w:val="sl-SI"/>
                    <w14:ligatures w14:val="standardContextual"/>
                    <w14:cntxtAlts/>
                  </w:rPr>
                </w:pPr>
              </w:p>
            </w:tc>
          </w:tr>
          <w:tr w:rsidR="00E8202C" w:rsidRPr="00E8202C" w14:paraId="6AE71CE9" w14:textId="77777777" w:rsidTr="00C627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86" w:type="dxa"/>
                <w:shd w:val="clear" w:color="auto" w:fill="auto"/>
                <w:vAlign w:val="center"/>
              </w:tcPr>
              <w:p w14:paraId="6807ED22" w14:textId="0105D748" w:rsidR="00C627A9" w:rsidRPr="00E8202C" w:rsidRDefault="00C627A9" w:rsidP="00C627A9">
                <w:pPr>
                  <w:tabs>
                    <w:tab w:val="left" w:pos="397"/>
                    <w:tab w:val="center" w:pos="5695"/>
                  </w:tabs>
                  <w:jc w:val="center"/>
                  <w:rPr>
                    <w:rFonts w:asciiTheme="majorHAnsi" w:eastAsiaTheme="majorEastAsia" w:hAnsiTheme="majorHAnsi" w:cstheme="majorBidi"/>
                    <w:noProof/>
                    <w:spacing w:val="5"/>
                    <w:kern w:val="28"/>
                    <w:sz w:val="24"/>
                    <w:szCs w:val="24"/>
                    <w:lang w:val="sl-SI"/>
                    <w14:ligatures w14:val="standardContextual"/>
                    <w14:cntxtAlts/>
                  </w:rPr>
                </w:pPr>
              </w:p>
              <w:p w14:paraId="13211516" w14:textId="3E87F7D0" w:rsidR="00C627A9" w:rsidRPr="00E8202C" w:rsidRDefault="00C627A9" w:rsidP="00C627A9">
                <w:pPr>
                  <w:tabs>
                    <w:tab w:val="left" w:pos="397"/>
                    <w:tab w:val="center" w:pos="5695"/>
                  </w:tabs>
                  <w:rPr>
                    <w:rFonts w:asciiTheme="majorHAnsi" w:eastAsiaTheme="majorEastAsia" w:hAnsiTheme="majorHAnsi" w:cstheme="majorBidi"/>
                    <w:b w:val="0"/>
                    <w:bCs w:val="0"/>
                    <w:noProof/>
                    <w:spacing w:val="5"/>
                    <w:kern w:val="28"/>
                    <w:sz w:val="24"/>
                    <w:szCs w:val="24"/>
                    <w:lang w:val="sl-SI"/>
                    <w14:ligatures w14:val="standardContextual"/>
                    <w14:cntxtAlts/>
                  </w:rPr>
                </w:pPr>
              </w:p>
              <w:p w14:paraId="77329766" w14:textId="3F6038ED" w:rsidR="00C627A9" w:rsidRPr="00E8202C" w:rsidRDefault="00C627A9" w:rsidP="00C627A9">
                <w:pPr>
                  <w:tabs>
                    <w:tab w:val="left" w:pos="397"/>
                    <w:tab w:val="center" w:pos="5695"/>
                  </w:tabs>
                  <w:rPr>
                    <w:rFonts w:asciiTheme="majorHAnsi" w:eastAsiaTheme="majorEastAsia" w:hAnsiTheme="majorHAnsi" w:cstheme="majorBidi"/>
                    <w:b w:val="0"/>
                    <w:bCs w:val="0"/>
                    <w:noProof/>
                    <w:spacing w:val="5"/>
                    <w:kern w:val="28"/>
                    <w:sz w:val="24"/>
                    <w:szCs w:val="24"/>
                    <w:lang w:val="sl-SI"/>
                    <w14:ligatures w14:val="standardContextual"/>
                    <w14:cntxtAlts/>
                  </w:rPr>
                </w:pPr>
              </w:p>
            </w:tc>
          </w:tr>
          <w:tr w:rsidR="00E8202C" w:rsidRPr="00E8202C" w14:paraId="2D91556B" w14:textId="77777777" w:rsidTr="00C627A9">
            <w:trPr>
              <w:trHeight w:val="879"/>
            </w:trPr>
            <w:tc>
              <w:tcPr>
                <w:cnfStyle w:val="001000000000" w:firstRow="0" w:lastRow="0" w:firstColumn="1" w:lastColumn="0" w:oddVBand="0" w:evenVBand="0" w:oddHBand="0" w:evenHBand="0" w:firstRowFirstColumn="0" w:firstRowLastColumn="0" w:lastRowFirstColumn="0" w:lastRowLastColumn="0"/>
                <w:tcW w:w="12486" w:type="dxa"/>
                <w:vAlign w:val="center"/>
              </w:tcPr>
              <w:p w14:paraId="4D9C88D9" w14:textId="141A8922" w:rsidR="00C627A9" w:rsidRPr="00E8202C" w:rsidRDefault="00C627A9" w:rsidP="00C627A9">
                <w:pPr>
                  <w:spacing w:before="0" w:after="0"/>
                  <w:rPr>
                    <w:rFonts w:ascii="Cambria" w:eastAsiaTheme="minorHAnsi" w:hAnsi="Cambria"/>
                    <w:i/>
                    <w:iCs/>
                    <w:spacing w:val="10"/>
                    <w:sz w:val="40"/>
                    <w:szCs w:val="40"/>
                    <w:lang w:val="sl-SI"/>
                  </w:rPr>
                </w:pPr>
                <w:r w:rsidRPr="00E8202C">
                  <w:rPr>
                    <w:rFonts w:ascii="Cambria" w:eastAsiaTheme="minorHAnsi" w:hAnsi="Cambria"/>
                    <w:i/>
                    <w:iCs/>
                    <w:spacing w:val="10"/>
                    <w:sz w:val="40"/>
                    <w:szCs w:val="40"/>
                    <w:lang w:val="sl-SI"/>
                  </w:rPr>
                  <w:t xml:space="preserve">                                           </w:t>
                </w:r>
              </w:p>
              <w:p w14:paraId="093ABDD5" w14:textId="220790DD" w:rsidR="00C627A9" w:rsidRPr="00E8202C" w:rsidRDefault="00C627A9" w:rsidP="00C627A9">
                <w:pPr>
                  <w:spacing w:before="0" w:after="0"/>
                  <w:rPr>
                    <w:rFonts w:asciiTheme="majorHAnsi" w:eastAsiaTheme="majorEastAsia" w:hAnsiTheme="majorHAnsi" w:cstheme="majorBidi"/>
                    <w:noProof/>
                    <w:spacing w:val="5"/>
                    <w:kern w:val="28"/>
                    <w:sz w:val="40"/>
                    <w:szCs w:val="40"/>
                    <w:lang w:val="sl-SI"/>
                    <w14:ligatures w14:val="standardContextual"/>
                    <w14:cntxtAlts/>
                  </w:rPr>
                </w:pPr>
                <w:r w:rsidRPr="00E8202C">
                  <w:rPr>
                    <w:rFonts w:ascii="Cambria" w:eastAsiaTheme="minorHAnsi" w:hAnsi="Cambria"/>
                    <w:i/>
                    <w:iCs/>
                    <w:spacing w:val="10"/>
                    <w:sz w:val="40"/>
                    <w:szCs w:val="40"/>
                    <w:lang w:val="sl-SI"/>
                  </w:rPr>
                  <w:t xml:space="preserve">         </w:t>
                </w:r>
              </w:p>
            </w:tc>
          </w:tr>
        </w:tbl>
        <w:p w14:paraId="09374E20" w14:textId="36F12527" w:rsidR="00046DF7" w:rsidRPr="00E8202C" w:rsidRDefault="00C627A9"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w:t xml:space="preserve"> </w:t>
          </w:r>
        </w:p>
        <w:p w14:paraId="11ACA575" w14:textId="16386E97"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61FB3A1D" w14:textId="236600F9" w:rsidR="00046DF7" w:rsidRPr="00E8202C" w:rsidRDefault="00F97E69"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503616" behindDoc="0" locked="0" layoutInCell="1" allowOverlap="1" wp14:anchorId="0E6AECE3" wp14:editId="536907D0">
                    <wp:simplePos x="0" y="0"/>
                    <wp:positionH relativeFrom="column">
                      <wp:posOffset>1463675</wp:posOffset>
                    </wp:positionH>
                    <wp:positionV relativeFrom="paragraph">
                      <wp:posOffset>198442</wp:posOffset>
                    </wp:positionV>
                    <wp:extent cx="7324725" cy="3429000"/>
                    <wp:effectExtent l="0" t="0" r="0" b="0"/>
                    <wp:wrapNone/>
                    <wp:docPr id="43"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24725" cy="3429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ECE3" id="Text Box 25" o:spid="_x0000_s1027" type="#_x0000_t202" alt="&quot;&quot;" style="position:absolute;left:0;text-align:left;margin-left:115.25pt;margin-top:15.65pt;width:576.75pt;height:270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" filled="f" stroked="f">
                    <v:textbo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v:textbox>
                  </v:shape>
                </w:pict>
              </mc:Fallback>
            </mc:AlternateContent>
          </w:r>
          <w:r w:rsidR="00C94A5B"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905024" behindDoc="0" locked="0" layoutInCell="1" allowOverlap="1" wp14:anchorId="2DD22885" wp14:editId="70D44D4A">
                    <wp:simplePos x="0" y="0"/>
                    <wp:positionH relativeFrom="column">
                      <wp:posOffset>-281940</wp:posOffset>
                    </wp:positionH>
                    <wp:positionV relativeFrom="paragraph">
                      <wp:posOffset>127387</wp:posOffset>
                    </wp:positionV>
                    <wp:extent cx="3619500" cy="0"/>
                    <wp:effectExtent l="38100" t="57150" r="76835" b="114300"/>
                    <wp:wrapNone/>
                    <wp:docPr id="26"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619500" cy="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79D5" id="Straight Connector 45" o:spid="_x0000_s1026" alt="&quot;&quot;" style="position:absolute;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05pt" to="262.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" strokecolor="white [3212]" strokeweight="1.3333mm">
                    <v:stroke linestyle="thickThin"/>
                    <v:shadow on="t" color="black" opacity="24903f" origin=",.5" offset="0,.69444mm"/>
                  </v:line>
                </w:pict>
              </mc:Fallback>
            </mc:AlternateContent>
          </w:r>
        </w:p>
        <w:p w14:paraId="2FAA3C94" w14:textId="2596C08F"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05CED629" w14:textId="5AE3E56D"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B983E7A" w14:textId="25663FA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47298F2" w14:textId="71ABDCB0"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3BB0A31D" w14:textId="2C18B3B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5E2CB7CF" w14:textId="56931FA2"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B071207" w14:textId="693E4CBD" w:rsidR="00046DF7" w:rsidRPr="00E8202C" w:rsidRDefault="0083444B"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noProof/>
              <w:lang w:val="sl-SI" w:eastAsia="sl-SI"/>
            </w:rPr>
            <w:drawing>
              <wp:anchor distT="0" distB="0" distL="114300" distR="114300" simplePos="0" relativeHeight="251644928" behindDoc="0" locked="0" layoutInCell="1" allowOverlap="1" wp14:anchorId="5FC79CD1" wp14:editId="653D76EF">
                <wp:simplePos x="0" y="0"/>
                <wp:positionH relativeFrom="column">
                  <wp:posOffset>459105</wp:posOffset>
                </wp:positionH>
                <wp:positionV relativeFrom="paragraph">
                  <wp:posOffset>17780</wp:posOffset>
                </wp:positionV>
                <wp:extent cx="5158854" cy="658631"/>
                <wp:effectExtent l="0" t="0" r="3810" b="825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158854" cy="658631"/>
                        </a:xfrm>
                        <a:prstGeom prst="rect">
                          <a:avLst/>
                        </a:prstGeom>
                      </pic:spPr>
                    </pic:pic>
                  </a:graphicData>
                </a:graphic>
                <wp14:sizeRelH relativeFrom="page">
                  <wp14:pctWidth>0</wp14:pctWidth>
                </wp14:sizeRelH>
                <wp14:sizeRelV relativeFrom="page">
                  <wp14:pctHeight>0</wp14:pctHeight>
                </wp14:sizeRelV>
              </wp:anchor>
            </w:drawing>
          </w:r>
        </w:p>
        <w:p w14:paraId="4330B727" w14:textId="5CBC458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7A462A6" w14:textId="6D7F71A2"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DB96B25" w14:textId="743574A6"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1010EBA" w14:textId="3B286321"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650A044E" w14:textId="77777777" w:rsidR="009A2464" w:rsidRPr="00E8202C" w:rsidRDefault="009A2464"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52E5357C" w14:textId="77777777" w:rsidR="009A2464" w:rsidRPr="00E8202C" w:rsidRDefault="009A2464"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1F32118" w14:textId="4C542390" w:rsidR="00046DF7" w:rsidRPr="00E8202C" w:rsidRDefault="00C94A5B"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Book Antiqua" w:hAnsi="Book Antiqua"/>
              <w:noProof/>
              <w:lang w:val="sl-SI"/>
            </w:rPr>
            <mc:AlternateContent>
              <mc:Choice Requires="wps">
                <w:drawing>
                  <wp:anchor distT="45720" distB="45720" distL="114300" distR="114300" simplePos="0" relativeHeight="251915264" behindDoc="0" locked="0" layoutInCell="1" allowOverlap="1" wp14:anchorId="47398FD6" wp14:editId="7F5D8BD4">
                    <wp:simplePos x="0" y="0"/>
                    <wp:positionH relativeFrom="column">
                      <wp:posOffset>4902691</wp:posOffset>
                    </wp:positionH>
                    <wp:positionV relativeFrom="paragraph">
                      <wp:posOffset>28599</wp:posOffset>
                    </wp:positionV>
                    <wp:extent cx="1972945" cy="401955"/>
                    <wp:effectExtent l="0" t="0" r="0" b="0"/>
                    <wp:wrapSquare wrapText="bothSides"/>
                    <wp:docPr id="28"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401955"/>
                            </a:xfrm>
                            <a:prstGeom prst="rect">
                              <a:avLst/>
                            </a:prstGeom>
                            <a:noFill/>
                            <a:ln w="9525">
                              <a:noFill/>
                              <a:miter lim="800000"/>
                              <a:headEnd/>
                              <a:tailEnd/>
                            </a:ln>
                          </wps:spPr>
                          <wps:txb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98FD6" id="_x0000_s1028" type="#_x0000_t202" alt="&quot;&quot;" style="position:absolute;left:0;text-align:left;margin-left:386.05pt;margin-top:2.25pt;width:155.35pt;height:31.65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" filled="f" stroked="f">
                    <v:textbo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v:textbox>
                    <w10:wrap type="square"/>
                  </v:shape>
                </w:pict>
              </mc:Fallback>
            </mc:AlternateContent>
          </w:r>
        </w:p>
        <w:p w14:paraId="23B49BE1" w14:textId="73154A40"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kern w:val="28"/>
              <w:sz w:val="72"/>
              <w:szCs w:val="72"/>
              <w:lang w:val="sl-SI"/>
              <w14:textOutline w14:w="0" w14:cap="flat" w14:cmpd="sng" w14:algn="ctr">
                <w14:noFill/>
                <w14:prstDash w14:val="solid"/>
                <w14:round/>
              </w14:textOutline>
            </w:rPr>
          </w:pPr>
        </w:p>
        <w:p w14:paraId="46E61581" w14:textId="4C29D8F8" w:rsidR="00617C83" w:rsidRPr="00E8202C" w:rsidRDefault="00CF5394" w:rsidP="00127D8B">
          <w:pPr>
            <w:pStyle w:val="Glava"/>
            <w:tabs>
              <w:tab w:val="left" w:pos="5112"/>
            </w:tabs>
            <w:spacing w:before="120" w:line="240" w:lineRule="exact"/>
            <w:rPr>
              <w:rFonts w:asciiTheme="majorHAnsi" w:eastAsiaTheme="majorEastAsia" w:hAnsiTheme="majorHAnsi" w:cstheme="majorBidi"/>
              <w:noProof/>
              <w:spacing w:val="5"/>
              <w:kern w:val="28"/>
              <w:sz w:val="96"/>
              <w:szCs w:val="56"/>
              <w:lang w:val="sl-SI"/>
              <w14:ligatures w14:val="standardContextual"/>
              <w14:cntxtAlts/>
            </w:rPr>
          </w:pPr>
        </w:p>
      </w:sdtContent>
    </w:sdt>
    <w:p w14:paraId="03D3D972" w14:textId="571E979C" w:rsidR="00B113E8" w:rsidRPr="00E8202C" w:rsidRDefault="00617C83" w:rsidP="00617C83">
      <w:pPr>
        <w:pStyle w:val="Naslov1"/>
        <w:rPr>
          <w:rFonts w:ascii="Book Antiqua" w:hAnsi="Book Antiqua"/>
          <w:noProof/>
          <w:color w:val="auto"/>
          <w:lang w:val="sl-SI"/>
        </w:rPr>
      </w:pPr>
      <w:r w:rsidRPr="00E8202C">
        <w:rPr>
          <w:rFonts w:ascii="Book Antiqua" w:hAnsi="Book Antiqua"/>
          <w:noProof/>
          <w:color w:val="auto"/>
          <w:lang w:val="sl-SI"/>
        </w:rPr>
        <w:lastRenderedPageBreak/>
        <w:t xml:space="preserve"> </w:t>
      </w:r>
      <w:bookmarkStart w:id="0" w:name="_Toc507012296"/>
      <w:bookmarkStart w:id="1" w:name="_Toc507012512"/>
      <w:bookmarkStart w:id="2" w:name="_Toc507051959"/>
      <w:bookmarkStart w:id="3" w:name="_Toc507056281"/>
      <w:bookmarkStart w:id="4" w:name="_Toc507060368"/>
      <w:bookmarkStart w:id="5" w:name="_Toc507072006"/>
      <w:bookmarkStart w:id="6" w:name="_Toc507594900"/>
      <w:bookmarkStart w:id="7" w:name="_Toc1851806"/>
      <w:bookmarkStart w:id="8" w:name="_Toc1851915"/>
      <w:bookmarkStart w:id="9" w:name="_Toc1979065"/>
      <w:bookmarkStart w:id="10" w:name="_Toc1981550"/>
      <w:bookmarkStart w:id="11" w:name="_Toc2246653"/>
      <w:bookmarkStart w:id="12" w:name="_Toc2766642"/>
      <w:bookmarkStart w:id="13" w:name="_Toc33215998"/>
      <w:bookmarkStart w:id="14" w:name="_Toc33219103"/>
      <w:bookmarkStart w:id="15" w:name="_Toc33541836"/>
      <w:bookmarkStart w:id="16" w:name="_Toc33969609"/>
      <w:bookmarkStart w:id="17" w:name="_Toc64303575"/>
      <w:bookmarkStart w:id="18" w:name="_Toc96625340"/>
      <w:bookmarkStart w:id="19" w:name="_Toc222484713"/>
      <w:r w:rsidRPr="00E8202C">
        <w:rPr>
          <w:rFonts w:ascii="Book Antiqua" w:hAnsi="Book Antiqua"/>
          <w:noProof/>
          <w:color w:val="auto"/>
          <w:lang w:val="sl-SI"/>
        </w:rPr>
        <w:t>VSEBINA DOKUMENTA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dt>
      <w:sdtPr>
        <w:rPr>
          <w:rFonts w:asciiTheme="minorHAnsi" w:hAnsiTheme="minorHAnsi"/>
          <w:b w:val="0"/>
          <w:bCs w:val="0"/>
          <w:caps w:val="0"/>
          <w:noProof w:val="0"/>
          <w:color w:val="auto"/>
          <w:sz w:val="20"/>
          <w:lang w:val="en-US"/>
        </w:rPr>
        <w:id w:val="-782799861"/>
        <w:docPartObj>
          <w:docPartGallery w:val="Table of Contents"/>
          <w:docPartUnique/>
        </w:docPartObj>
      </w:sdtPr>
      <w:sdtEndPr/>
      <w:sdtContent>
        <w:p w14:paraId="648A3C0C" w14:textId="57F3234D" w:rsidR="00D54E02" w:rsidRPr="00E8202C" w:rsidRDefault="00711BB0">
          <w:pPr>
            <w:pStyle w:val="Kazalovsebine1"/>
            <w:rPr>
              <w:rFonts w:asciiTheme="minorHAnsi" w:eastAsiaTheme="minorEastAsia" w:hAnsiTheme="minorHAnsi"/>
              <w:b w:val="0"/>
              <w:bCs w:val="0"/>
              <w:caps w:val="0"/>
              <w:color w:val="auto"/>
              <w:kern w:val="2"/>
              <w:szCs w:val="24"/>
              <w:lang w:eastAsia="sl-SI"/>
              <w14:ligatures w14:val="standardContextual"/>
            </w:rPr>
          </w:pPr>
          <w:r w:rsidRPr="00E8202C">
            <w:rPr>
              <w:color w:val="auto"/>
            </w:rPr>
            <w:fldChar w:fldCharType="begin"/>
          </w:r>
          <w:r w:rsidRPr="00E8202C">
            <w:rPr>
              <w:color w:val="auto"/>
            </w:rPr>
            <w:instrText xml:space="preserve"> TOC \o "1-3" \h \z \u </w:instrText>
          </w:r>
          <w:r w:rsidRPr="00E8202C">
            <w:rPr>
              <w:color w:val="auto"/>
            </w:rPr>
            <w:fldChar w:fldCharType="separate"/>
          </w:r>
          <w:hyperlink w:anchor="_Toc222484713" w:history="1">
            <w:r w:rsidR="00D54E02" w:rsidRPr="00E8202C">
              <w:rPr>
                <w:rStyle w:val="Hiperpovezava"/>
                <w:color w:val="auto"/>
              </w:rPr>
              <w:t>VSEBINA DOKUMENTA</w:t>
            </w:r>
            <w:r w:rsidR="00D54E02" w:rsidRPr="00E8202C">
              <w:rPr>
                <w:webHidden/>
                <w:color w:val="auto"/>
              </w:rPr>
              <w:tab/>
            </w:r>
            <w:r w:rsidR="00D54E02" w:rsidRPr="00E8202C">
              <w:rPr>
                <w:webHidden/>
                <w:color w:val="auto"/>
              </w:rPr>
              <w:fldChar w:fldCharType="begin"/>
            </w:r>
            <w:r w:rsidR="00D54E02" w:rsidRPr="00E8202C">
              <w:rPr>
                <w:webHidden/>
                <w:color w:val="auto"/>
              </w:rPr>
              <w:instrText xml:space="preserve"> PAGEREF _Toc222484713 \h </w:instrText>
            </w:r>
            <w:r w:rsidR="00D54E02" w:rsidRPr="00E8202C">
              <w:rPr>
                <w:webHidden/>
                <w:color w:val="auto"/>
              </w:rPr>
            </w:r>
            <w:r w:rsidR="00D54E02" w:rsidRPr="00E8202C">
              <w:rPr>
                <w:webHidden/>
                <w:color w:val="auto"/>
              </w:rPr>
              <w:fldChar w:fldCharType="separate"/>
            </w:r>
            <w:r w:rsidR="00CF5394">
              <w:rPr>
                <w:webHidden/>
                <w:color w:val="auto"/>
              </w:rPr>
              <w:t>2</w:t>
            </w:r>
            <w:r w:rsidR="00D54E02" w:rsidRPr="00E8202C">
              <w:rPr>
                <w:webHidden/>
                <w:color w:val="auto"/>
              </w:rPr>
              <w:fldChar w:fldCharType="end"/>
            </w:r>
          </w:hyperlink>
        </w:p>
        <w:p w14:paraId="262E926B" w14:textId="6035E3DF"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4" w:history="1">
            <w:r w:rsidRPr="00E8202C">
              <w:rPr>
                <w:rStyle w:val="Hiperpovezava"/>
                <w:color w:val="auto"/>
              </w:rPr>
              <w:t>1. SPLOŠEN PREGLED</w:t>
            </w:r>
            <w:r w:rsidRPr="00E8202C">
              <w:rPr>
                <w:webHidden/>
                <w:color w:val="auto"/>
              </w:rPr>
              <w:tab/>
            </w:r>
            <w:r w:rsidRPr="00E8202C">
              <w:rPr>
                <w:webHidden/>
                <w:color w:val="auto"/>
              </w:rPr>
              <w:fldChar w:fldCharType="begin"/>
            </w:r>
            <w:r w:rsidRPr="00E8202C">
              <w:rPr>
                <w:webHidden/>
                <w:color w:val="auto"/>
              </w:rPr>
              <w:instrText xml:space="preserve"> PAGEREF _Toc222484714 \h </w:instrText>
            </w:r>
            <w:r w:rsidRPr="00E8202C">
              <w:rPr>
                <w:webHidden/>
                <w:color w:val="auto"/>
              </w:rPr>
            </w:r>
            <w:r w:rsidRPr="00E8202C">
              <w:rPr>
                <w:webHidden/>
                <w:color w:val="auto"/>
              </w:rPr>
              <w:fldChar w:fldCharType="separate"/>
            </w:r>
            <w:r w:rsidR="00CF5394">
              <w:rPr>
                <w:webHidden/>
                <w:color w:val="auto"/>
              </w:rPr>
              <w:t>3</w:t>
            </w:r>
            <w:r w:rsidRPr="00E8202C">
              <w:rPr>
                <w:webHidden/>
                <w:color w:val="auto"/>
              </w:rPr>
              <w:fldChar w:fldCharType="end"/>
            </w:r>
          </w:hyperlink>
        </w:p>
        <w:p w14:paraId="63B3E896" w14:textId="0BA96CF6"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5" w:history="1">
            <w:r w:rsidRPr="00E8202C">
              <w:rPr>
                <w:rStyle w:val="Hiperpovezava"/>
                <w:color w:val="auto"/>
              </w:rPr>
              <w:t>2. SPREMLJANJE NAPREDKA</w:t>
            </w:r>
            <w:r w:rsidRPr="00E8202C">
              <w:rPr>
                <w:webHidden/>
                <w:color w:val="auto"/>
              </w:rPr>
              <w:tab/>
            </w:r>
            <w:r w:rsidRPr="00E8202C">
              <w:rPr>
                <w:webHidden/>
                <w:color w:val="auto"/>
              </w:rPr>
              <w:fldChar w:fldCharType="begin"/>
            </w:r>
            <w:r w:rsidRPr="00E8202C">
              <w:rPr>
                <w:webHidden/>
                <w:color w:val="auto"/>
              </w:rPr>
              <w:instrText xml:space="preserve"> PAGEREF _Toc222484715 \h </w:instrText>
            </w:r>
            <w:r w:rsidRPr="00E8202C">
              <w:rPr>
                <w:webHidden/>
                <w:color w:val="auto"/>
              </w:rPr>
            </w:r>
            <w:r w:rsidRPr="00E8202C">
              <w:rPr>
                <w:webHidden/>
                <w:color w:val="auto"/>
              </w:rPr>
              <w:fldChar w:fldCharType="separate"/>
            </w:r>
            <w:r w:rsidR="00CF5394">
              <w:rPr>
                <w:webHidden/>
                <w:color w:val="auto"/>
              </w:rPr>
              <w:t>5</w:t>
            </w:r>
            <w:r w:rsidRPr="00E8202C">
              <w:rPr>
                <w:webHidden/>
                <w:color w:val="auto"/>
              </w:rPr>
              <w:fldChar w:fldCharType="end"/>
            </w:r>
          </w:hyperlink>
        </w:p>
        <w:p w14:paraId="07EEBAE8" w14:textId="2A1F1752"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6" w:history="1">
            <w:r w:rsidRPr="00E8202C">
              <w:rPr>
                <w:rStyle w:val="Hiperpovezava"/>
                <w:color w:val="auto"/>
              </w:rPr>
              <w:t>3. PREGLED REALIZIRANIH UKREPOV</w:t>
            </w:r>
            <w:r w:rsidRPr="00E8202C">
              <w:rPr>
                <w:webHidden/>
                <w:color w:val="auto"/>
              </w:rPr>
              <w:tab/>
            </w:r>
            <w:r w:rsidRPr="00E8202C">
              <w:rPr>
                <w:webHidden/>
                <w:color w:val="auto"/>
              </w:rPr>
              <w:fldChar w:fldCharType="begin"/>
            </w:r>
            <w:r w:rsidRPr="00E8202C">
              <w:rPr>
                <w:webHidden/>
                <w:color w:val="auto"/>
              </w:rPr>
              <w:instrText xml:space="preserve"> PAGEREF _Toc222484716 \h </w:instrText>
            </w:r>
            <w:r w:rsidRPr="00E8202C">
              <w:rPr>
                <w:webHidden/>
                <w:color w:val="auto"/>
              </w:rPr>
            </w:r>
            <w:r w:rsidRPr="00E8202C">
              <w:rPr>
                <w:webHidden/>
                <w:color w:val="auto"/>
              </w:rPr>
              <w:fldChar w:fldCharType="separate"/>
            </w:r>
            <w:r w:rsidR="00CF5394">
              <w:rPr>
                <w:webHidden/>
                <w:color w:val="auto"/>
              </w:rPr>
              <w:t>6</w:t>
            </w:r>
            <w:r w:rsidRPr="00E8202C">
              <w:rPr>
                <w:webHidden/>
                <w:color w:val="auto"/>
              </w:rPr>
              <w:fldChar w:fldCharType="end"/>
            </w:r>
          </w:hyperlink>
        </w:p>
        <w:p w14:paraId="6C8505C9" w14:textId="5C1C4C55"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7" w:history="1">
            <w:r w:rsidRPr="00E8202C">
              <w:rPr>
                <w:rStyle w:val="Hiperpovezava"/>
                <w:color w:val="auto"/>
              </w:rPr>
              <w:t>4. PREGLED REALIZACIJE PRIORITETNIH UKREPOV</w:t>
            </w:r>
            <w:r w:rsidRPr="00E8202C">
              <w:rPr>
                <w:webHidden/>
                <w:color w:val="auto"/>
              </w:rPr>
              <w:tab/>
            </w:r>
            <w:r w:rsidRPr="00E8202C">
              <w:rPr>
                <w:webHidden/>
                <w:color w:val="auto"/>
              </w:rPr>
              <w:fldChar w:fldCharType="begin"/>
            </w:r>
            <w:r w:rsidRPr="00E8202C">
              <w:rPr>
                <w:webHidden/>
                <w:color w:val="auto"/>
              </w:rPr>
              <w:instrText xml:space="preserve"> PAGEREF _Toc222484717 \h </w:instrText>
            </w:r>
            <w:r w:rsidRPr="00E8202C">
              <w:rPr>
                <w:webHidden/>
                <w:color w:val="auto"/>
              </w:rPr>
            </w:r>
            <w:r w:rsidRPr="00E8202C">
              <w:rPr>
                <w:webHidden/>
                <w:color w:val="auto"/>
              </w:rPr>
              <w:fldChar w:fldCharType="separate"/>
            </w:r>
            <w:r w:rsidR="00CF5394">
              <w:rPr>
                <w:webHidden/>
                <w:color w:val="auto"/>
              </w:rPr>
              <w:t>17</w:t>
            </w:r>
            <w:r w:rsidRPr="00E8202C">
              <w:rPr>
                <w:webHidden/>
                <w:color w:val="auto"/>
              </w:rPr>
              <w:fldChar w:fldCharType="end"/>
            </w:r>
          </w:hyperlink>
        </w:p>
        <w:p w14:paraId="463BD001" w14:textId="2E559D1D"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8" w:history="1">
            <w:r w:rsidRPr="00E8202C">
              <w:rPr>
                <w:rStyle w:val="Hiperpovezava"/>
                <w:color w:val="auto"/>
              </w:rPr>
              <w:t>5. PREGLED REALIZACIJE UKREPOV PO MINISTRSTVIH</w:t>
            </w:r>
            <w:r w:rsidRPr="00E8202C">
              <w:rPr>
                <w:webHidden/>
                <w:color w:val="auto"/>
              </w:rPr>
              <w:tab/>
            </w:r>
            <w:r w:rsidRPr="00E8202C">
              <w:rPr>
                <w:webHidden/>
                <w:color w:val="auto"/>
              </w:rPr>
              <w:fldChar w:fldCharType="begin"/>
            </w:r>
            <w:r w:rsidRPr="00E8202C">
              <w:rPr>
                <w:webHidden/>
                <w:color w:val="auto"/>
              </w:rPr>
              <w:instrText xml:space="preserve"> PAGEREF _Toc222484718 \h </w:instrText>
            </w:r>
            <w:r w:rsidRPr="00E8202C">
              <w:rPr>
                <w:webHidden/>
                <w:color w:val="auto"/>
              </w:rPr>
            </w:r>
            <w:r w:rsidRPr="00E8202C">
              <w:rPr>
                <w:webHidden/>
                <w:color w:val="auto"/>
              </w:rPr>
              <w:fldChar w:fldCharType="separate"/>
            </w:r>
            <w:r w:rsidR="00CF5394">
              <w:rPr>
                <w:webHidden/>
                <w:color w:val="auto"/>
              </w:rPr>
              <w:t>20</w:t>
            </w:r>
            <w:r w:rsidRPr="00E8202C">
              <w:rPr>
                <w:webHidden/>
                <w:color w:val="auto"/>
              </w:rPr>
              <w:fldChar w:fldCharType="end"/>
            </w:r>
          </w:hyperlink>
        </w:p>
        <w:p w14:paraId="7FA7840F" w14:textId="36A2A6A7"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9" w:history="1">
            <w:r w:rsidRPr="00E8202C">
              <w:rPr>
                <w:rStyle w:val="Hiperpovezava"/>
                <w:color w:val="auto"/>
              </w:rPr>
              <w:t>6. PREGLED REALIZACIJE UKREPOV PO VIRIH</w:t>
            </w:r>
            <w:r w:rsidRPr="00E8202C">
              <w:rPr>
                <w:webHidden/>
                <w:color w:val="auto"/>
              </w:rPr>
              <w:tab/>
            </w:r>
            <w:r w:rsidRPr="00E8202C">
              <w:rPr>
                <w:webHidden/>
                <w:color w:val="auto"/>
              </w:rPr>
              <w:fldChar w:fldCharType="begin"/>
            </w:r>
            <w:r w:rsidRPr="00E8202C">
              <w:rPr>
                <w:webHidden/>
                <w:color w:val="auto"/>
              </w:rPr>
              <w:instrText xml:space="preserve"> PAGEREF _Toc222484719 \h </w:instrText>
            </w:r>
            <w:r w:rsidRPr="00E8202C">
              <w:rPr>
                <w:webHidden/>
                <w:color w:val="auto"/>
              </w:rPr>
            </w:r>
            <w:r w:rsidRPr="00E8202C">
              <w:rPr>
                <w:webHidden/>
                <w:color w:val="auto"/>
              </w:rPr>
              <w:fldChar w:fldCharType="separate"/>
            </w:r>
            <w:r w:rsidR="00CF5394">
              <w:rPr>
                <w:webHidden/>
                <w:color w:val="auto"/>
              </w:rPr>
              <w:t>21</w:t>
            </w:r>
            <w:r w:rsidRPr="00E8202C">
              <w:rPr>
                <w:webHidden/>
                <w:color w:val="auto"/>
              </w:rPr>
              <w:fldChar w:fldCharType="end"/>
            </w:r>
          </w:hyperlink>
        </w:p>
        <w:p w14:paraId="58824183" w14:textId="68E6DF9B"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20" w:history="1">
            <w:r w:rsidRPr="00E8202C">
              <w:rPr>
                <w:rStyle w:val="Hiperpovezava"/>
                <w:color w:val="auto"/>
              </w:rPr>
              <w:t>7. UGOTOVITVE OB 18. POROČANJU</w:t>
            </w:r>
            <w:r w:rsidRPr="00E8202C">
              <w:rPr>
                <w:webHidden/>
                <w:color w:val="auto"/>
              </w:rPr>
              <w:tab/>
            </w:r>
            <w:r w:rsidRPr="00E8202C">
              <w:rPr>
                <w:webHidden/>
                <w:color w:val="auto"/>
              </w:rPr>
              <w:fldChar w:fldCharType="begin"/>
            </w:r>
            <w:r w:rsidRPr="00E8202C">
              <w:rPr>
                <w:webHidden/>
                <w:color w:val="auto"/>
              </w:rPr>
              <w:instrText xml:space="preserve"> PAGEREF _Toc222484720 \h </w:instrText>
            </w:r>
            <w:r w:rsidRPr="00E8202C">
              <w:rPr>
                <w:webHidden/>
                <w:color w:val="auto"/>
              </w:rPr>
            </w:r>
            <w:r w:rsidRPr="00E8202C">
              <w:rPr>
                <w:webHidden/>
                <w:color w:val="auto"/>
              </w:rPr>
              <w:fldChar w:fldCharType="separate"/>
            </w:r>
            <w:r w:rsidR="00CF5394">
              <w:rPr>
                <w:webHidden/>
                <w:color w:val="auto"/>
              </w:rPr>
              <w:t>23</w:t>
            </w:r>
            <w:r w:rsidRPr="00E8202C">
              <w:rPr>
                <w:webHidden/>
                <w:color w:val="auto"/>
              </w:rPr>
              <w:fldChar w:fldCharType="end"/>
            </w:r>
          </w:hyperlink>
        </w:p>
        <w:p w14:paraId="54A4EEAE" w14:textId="1818276B" w:rsidR="00711BB0" w:rsidRPr="00E8202C" w:rsidRDefault="00711BB0">
          <w:pPr>
            <w:rPr>
              <w:rFonts w:ascii="Book Antiqua" w:hAnsi="Book Antiqua"/>
              <w:noProof/>
              <w:lang w:val="sl-SI"/>
            </w:rPr>
          </w:pPr>
          <w:r w:rsidRPr="00E8202C">
            <w:rPr>
              <w:rFonts w:ascii="Book Antiqua" w:hAnsi="Book Antiqua"/>
              <w:b/>
              <w:bCs/>
              <w:noProof/>
              <w:lang w:val="sl-SI"/>
            </w:rPr>
            <w:fldChar w:fldCharType="end"/>
          </w:r>
        </w:p>
      </w:sdtContent>
    </w:sdt>
    <w:p w14:paraId="7568735F" w14:textId="2B58C454" w:rsidR="00B113E8" w:rsidRPr="00E8202C" w:rsidRDefault="00B113E8">
      <w:pPr>
        <w:spacing w:before="0" w:after="200"/>
        <w:rPr>
          <w:rFonts w:ascii="Book Antiqua" w:hAnsi="Book Antiqua"/>
          <w:noProof/>
          <w:lang w:val="sl-SI"/>
        </w:rPr>
      </w:pPr>
    </w:p>
    <w:p w14:paraId="6DE7426D" w14:textId="0DD39178" w:rsidR="00D83B23" w:rsidRPr="00E8202C" w:rsidRDefault="00D83B23" w:rsidP="0071608F">
      <w:pPr>
        <w:pStyle w:val="Naslov1"/>
        <w:rPr>
          <w:rFonts w:ascii="Book Antiqua" w:hAnsi="Book Antiqua"/>
          <w:noProof/>
          <w:color w:val="auto"/>
          <w:lang w:val="sl-SI"/>
        </w:rPr>
      </w:pPr>
      <w:bookmarkStart w:id="20" w:name="_Toc452799087"/>
      <w:bookmarkStart w:id="21" w:name="_Toc506919829"/>
      <w:r w:rsidRPr="00E8202C">
        <w:rPr>
          <w:rFonts w:ascii="Book Antiqua" w:hAnsi="Book Antiqua"/>
          <w:noProof/>
          <w:color w:val="auto"/>
          <w:lang w:val="sl-SI"/>
        </w:rPr>
        <w:br w:type="page"/>
      </w:r>
    </w:p>
    <w:p w14:paraId="0BC0ADF3" w14:textId="2BE5EFB2" w:rsidR="00B113E8" w:rsidRPr="00E8202C" w:rsidRDefault="003E424B" w:rsidP="0071608F">
      <w:pPr>
        <w:pStyle w:val="Naslov1"/>
        <w:rPr>
          <w:rFonts w:ascii="Book Antiqua" w:hAnsi="Book Antiqua"/>
          <w:b/>
          <w:bCs/>
          <w:noProof/>
          <w:color w:val="auto"/>
          <w:lang w:val="sl-SI"/>
        </w:rPr>
      </w:pPr>
      <w:bookmarkStart w:id="22" w:name="_Toc222484714"/>
      <w:r w:rsidRPr="00E8202C">
        <w:rPr>
          <w:rFonts w:ascii="Book Antiqua" w:hAnsi="Book Antiqua"/>
          <w:b/>
          <w:bCs/>
          <w:noProof/>
          <w:color w:val="auto"/>
          <w:lang w:val="sl-SI"/>
        </w:rPr>
        <w:lastRenderedPageBreak/>
        <w:t xml:space="preserve">1. </w:t>
      </w:r>
      <w:bookmarkEnd w:id="20"/>
      <w:bookmarkEnd w:id="21"/>
      <w:r w:rsidR="00711BB0" w:rsidRPr="00E8202C">
        <w:rPr>
          <w:rFonts w:ascii="Book Antiqua" w:hAnsi="Book Antiqua"/>
          <w:b/>
          <w:bCs/>
          <w:noProof/>
          <w:color w:val="auto"/>
          <w:lang w:val="sl-SI"/>
        </w:rPr>
        <w:t>SPLOŠEN PREGLED</w:t>
      </w:r>
      <w:bookmarkEnd w:id="22"/>
      <w:r w:rsidR="00711BB0" w:rsidRPr="00E8202C">
        <w:rPr>
          <w:rFonts w:ascii="Book Antiqua" w:hAnsi="Book Antiqua"/>
          <w:b/>
          <w:bCs/>
          <w:noProof/>
          <w:color w:val="auto"/>
          <w:lang w:val="sl-SI"/>
        </w:rPr>
        <w:t xml:space="preserve"> </w:t>
      </w:r>
    </w:p>
    <w:p w14:paraId="4C0B63EF" w14:textId="77777777" w:rsidR="007E6340" w:rsidRPr="00E8202C" w:rsidRDefault="00711BB0" w:rsidP="00B25FBE">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S ciljem krepitve rasti gospodarstva, povečevanja konkurenčnosti podjetij </w:t>
      </w:r>
      <w:r w:rsidR="009D126B" w:rsidRPr="00E8202C">
        <w:rPr>
          <w:rFonts w:ascii="Book Antiqua" w:hAnsi="Book Antiqua" w:cs="Arial"/>
          <w:noProof/>
          <w:sz w:val="22"/>
          <w:szCs w:val="22"/>
          <w:lang w:val="sl-SI"/>
        </w:rPr>
        <w:t xml:space="preserve">ter </w:t>
      </w:r>
      <w:r w:rsidRPr="00E8202C">
        <w:rPr>
          <w:rFonts w:ascii="Book Antiqua" w:hAnsi="Book Antiqua" w:cs="Arial"/>
          <w:noProof/>
          <w:sz w:val="22"/>
          <w:szCs w:val="22"/>
          <w:lang w:val="sl-SI"/>
        </w:rPr>
        <w:t xml:space="preserve">vzpostavitve stabilnega </w:t>
      </w:r>
      <w:r w:rsidR="003E081E" w:rsidRPr="00E8202C">
        <w:rPr>
          <w:rFonts w:ascii="Book Antiqua" w:hAnsi="Book Antiqua" w:cs="Arial"/>
          <w:noProof/>
          <w:sz w:val="22"/>
          <w:szCs w:val="22"/>
          <w:lang w:val="sl-SI"/>
        </w:rPr>
        <w:t>in privlačnega</w:t>
      </w:r>
      <w:r w:rsidRPr="00E8202C">
        <w:rPr>
          <w:rFonts w:ascii="Book Antiqua" w:hAnsi="Book Antiqua" w:cs="Arial"/>
          <w:noProof/>
          <w:sz w:val="22"/>
          <w:szCs w:val="22"/>
          <w:lang w:val="sl-SI"/>
        </w:rPr>
        <w:t xml:space="preserve"> poslovnega okolja j</w:t>
      </w:r>
      <w:r w:rsidR="00CB669D" w:rsidRPr="00E8202C">
        <w:rPr>
          <w:rFonts w:ascii="Book Antiqua" w:hAnsi="Book Antiqua" w:cs="Arial"/>
          <w:noProof/>
          <w:sz w:val="22"/>
          <w:szCs w:val="22"/>
          <w:lang w:val="sl-SI"/>
        </w:rPr>
        <w:t>e Vlada Republike Slovenije</w:t>
      </w:r>
      <w:r w:rsidRPr="00E8202C">
        <w:rPr>
          <w:rFonts w:ascii="Book Antiqua" w:hAnsi="Book Antiqua" w:cs="Arial"/>
          <w:noProof/>
          <w:sz w:val="22"/>
          <w:szCs w:val="22"/>
          <w:lang w:val="sl-SI"/>
        </w:rPr>
        <w:t xml:space="preserve"> </w:t>
      </w:r>
      <w:r w:rsidR="005F7D74" w:rsidRPr="00E8202C">
        <w:rPr>
          <w:rFonts w:ascii="Book Antiqua" w:hAnsi="Book Antiqua" w:cs="Arial"/>
          <w:noProof/>
          <w:sz w:val="22"/>
          <w:szCs w:val="22"/>
          <w:lang w:val="sl-SI"/>
        </w:rPr>
        <w:t xml:space="preserve">(v nadaljnjem besedilu: Vlada RS) </w:t>
      </w:r>
      <w:r w:rsidR="00B0240D" w:rsidRPr="00E8202C">
        <w:rPr>
          <w:rFonts w:ascii="Book Antiqua" w:hAnsi="Book Antiqua" w:cs="Arial"/>
          <w:noProof/>
          <w:sz w:val="22"/>
          <w:szCs w:val="22"/>
          <w:lang w:val="sl-SI"/>
        </w:rPr>
        <w:t xml:space="preserve"> let</w:t>
      </w:r>
      <w:r w:rsidR="005F7D74" w:rsidRPr="00E8202C">
        <w:rPr>
          <w:rFonts w:ascii="Book Antiqua" w:hAnsi="Book Antiqua" w:cs="Arial"/>
          <w:noProof/>
          <w:sz w:val="22"/>
          <w:szCs w:val="22"/>
          <w:lang w:val="sl-SI"/>
        </w:rPr>
        <w:t>a</w:t>
      </w:r>
      <w:r w:rsidRPr="00E8202C">
        <w:rPr>
          <w:rFonts w:ascii="Book Antiqua" w:hAnsi="Book Antiqua" w:cs="Arial"/>
          <w:noProof/>
          <w:sz w:val="22"/>
          <w:szCs w:val="22"/>
          <w:lang w:val="sl-SI"/>
        </w:rPr>
        <w:t xml:space="preserve"> 2013 sprejela </w:t>
      </w:r>
      <w:r w:rsidR="00CB669D" w:rsidRPr="00E8202C">
        <w:rPr>
          <w:rFonts w:ascii="Book Antiqua" w:hAnsi="Book Antiqua" w:cs="Arial"/>
          <w:b/>
          <w:noProof/>
          <w:sz w:val="22"/>
          <w:szCs w:val="22"/>
          <w:lang w:val="sl-SI"/>
        </w:rPr>
        <w:t>E</w:t>
      </w:r>
      <w:r w:rsidRPr="00E8202C">
        <w:rPr>
          <w:rFonts w:ascii="Book Antiqua" w:hAnsi="Book Antiqua" w:cs="Arial"/>
          <w:b/>
          <w:noProof/>
          <w:sz w:val="22"/>
          <w:szCs w:val="22"/>
          <w:lang w:val="sl-SI"/>
        </w:rPr>
        <w:t>notno zbirko ukrepov za boljše zakonodajno in poslovno okolje ter dvig konkurenčnosti</w:t>
      </w:r>
      <w:r w:rsidR="00CB669D" w:rsidRPr="00E8202C">
        <w:rPr>
          <w:rFonts w:ascii="Book Antiqua" w:hAnsi="Book Antiqua" w:cs="Arial"/>
          <w:noProof/>
          <w:sz w:val="22"/>
          <w:szCs w:val="22"/>
          <w:lang w:val="sl-SI"/>
        </w:rPr>
        <w:t xml:space="preserve"> (v nadaljevanj</w:t>
      </w:r>
      <w:r w:rsidR="005F7D74" w:rsidRPr="00E8202C">
        <w:rPr>
          <w:rFonts w:ascii="Book Antiqua" w:hAnsi="Book Antiqua" w:cs="Arial"/>
          <w:noProof/>
          <w:sz w:val="22"/>
          <w:szCs w:val="22"/>
          <w:lang w:val="sl-SI"/>
        </w:rPr>
        <w:t>em besedil</w:t>
      </w:r>
      <w:r w:rsidR="00CB669D" w:rsidRPr="00E8202C">
        <w:rPr>
          <w:rFonts w:ascii="Book Antiqua" w:hAnsi="Book Antiqua" w:cs="Arial"/>
          <w:noProof/>
          <w:sz w:val="22"/>
          <w:szCs w:val="22"/>
          <w:lang w:val="sl-SI"/>
        </w:rPr>
        <w:t>u: E</w:t>
      </w:r>
      <w:r w:rsidRPr="00E8202C">
        <w:rPr>
          <w:rFonts w:ascii="Book Antiqua" w:hAnsi="Book Antiqua" w:cs="Arial"/>
          <w:noProof/>
          <w:sz w:val="22"/>
          <w:szCs w:val="22"/>
          <w:lang w:val="sl-SI"/>
        </w:rPr>
        <w:t>notna zbirka</w:t>
      </w:r>
      <w:r w:rsidR="00552FDA" w:rsidRPr="00E8202C">
        <w:rPr>
          <w:rFonts w:ascii="Book Antiqua" w:hAnsi="Book Antiqua" w:cs="Arial"/>
          <w:noProof/>
          <w:sz w:val="22"/>
          <w:szCs w:val="22"/>
          <w:lang w:val="sl-SI"/>
        </w:rPr>
        <w:t xml:space="preserve"> ukrepov</w:t>
      </w:r>
      <w:r w:rsidRPr="00E8202C">
        <w:rPr>
          <w:rFonts w:ascii="Book Antiqua" w:hAnsi="Book Antiqua" w:cs="Arial"/>
          <w:noProof/>
          <w:sz w:val="22"/>
          <w:szCs w:val="22"/>
          <w:lang w:val="sl-SI"/>
        </w:rPr>
        <w:t xml:space="preserve">). </w:t>
      </w:r>
    </w:p>
    <w:p w14:paraId="6A0FFA49" w14:textId="7A0E7A69" w:rsidR="007E6340" w:rsidRPr="00E8202C" w:rsidRDefault="00333FE4" w:rsidP="00404AAB">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Osnovni n</w:t>
      </w:r>
      <w:r w:rsidR="007E6340" w:rsidRPr="00E8202C">
        <w:rPr>
          <w:rFonts w:ascii="Book Antiqua" w:hAnsi="Book Antiqua" w:cs="Arial"/>
          <w:noProof/>
          <w:sz w:val="22"/>
          <w:szCs w:val="22"/>
          <w:lang w:val="sl-SI"/>
        </w:rPr>
        <w:t>amen Enotne zbirke ukrepov je</w:t>
      </w:r>
      <w:r w:rsidRPr="00E8202C">
        <w:rPr>
          <w:rFonts w:ascii="Book Antiqua" w:hAnsi="Book Antiqua" w:cs="Arial"/>
          <w:noProof/>
          <w:sz w:val="22"/>
          <w:szCs w:val="22"/>
          <w:lang w:val="sl-SI"/>
        </w:rPr>
        <w:t xml:space="preserve"> v tem, da se na enem mestu zagotovi transparentnost čim večjega števila ukrepov, ki jih na resorjih izvajajo z namenom poenostavljanja poslovnega in zakonodajnega okolja, ki imajo ugodne učinke, bodisi na prebivalstvo, bodisi na poslovne subjekte ali na učinkovitost javne uprave. Z Enotno zbirko ukrepov se zlasti zagotavlja</w:t>
      </w:r>
      <w:r w:rsidR="007E6340" w:rsidRPr="00E8202C">
        <w:rPr>
          <w:rFonts w:ascii="Book Antiqua" w:hAnsi="Book Antiqua" w:cs="Arial"/>
          <w:noProof/>
          <w:sz w:val="22"/>
          <w:szCs w:val="22"/>
          <w:lang w:val="sl-SI"/>
        </w:rPr>
        <w:t xml:space="preserve"> preglednost nad</w:t>
      </w:r>
      <w:r w:rsidR="009973ED"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 xml:space="preserve">izvedbo zastavljenih ukrepov s strani posameznih organov, hkrati </w:t>
      </w:r>
      <w:r w:rsidR="007E6340" w:rsidRPr="00E8202C">
        <w:rPr>
          <w:rFonts w:ascii="Book Antiqua" w:hAnsi="Book Antiqua" w:cs="Arial"/>
          <w:noProof/>
          <w:sz w:val="22"/>
          <w:szCs w:val="22"/>
          <w:lang w:val="sl-SI"/>
        </w:rPr>
        <w:t>omogoča nadzor nad realizacijo ukrepov</w:t>
      </w:r>
      <w:r w:rsidRPr="00E8202C">
        <w:rPr>
          <w:rFonts w:ascii="Book Antiqua" w:hAnsi="Book Antiqua" w:cs="Arial"/>
          <w:noProof/>
          <w:sz w:val="22"/>
          <w:szCs w:val="22"/>
          <w:lang w:val="sl-SI"/>
        </w:rPr>
        <w:t xml:space="preserve"> in posledično tudi izvajajo kvantitativne ali kvalitativne evalvacije doseženih učinkov.</w:t>
      </w:r>
    </w:p>
    <w:p w14:paraId="588A87E6" w14:textId="77777777" w:rsidR="007E6340" w:rsidRPr="00E8202C" w:rsidRDefault="007E6340" w:rsidP="007E6340">
      <w:pPr>
        <w:spacing w:before="0" w:after="0"/>
        <w:jc w:val="both"/>
        <w:rPr>
          <w:rFonts w:ascii="Book Antiqua" w:hAnsi="Book Antiqua" w:cs="Arial"/>
          <w:noProof/>
          <w:sz w:val="22"/>
          <w:szCs w:val="22"/>
          <w:lang w:val="sl-SI"/>
        </w:rPr>
      </w:pPr>
    </w:p>
    <w:p w14:paraId="558C5A72" w14:textId="601F315D" w:rsidR="007E6340" w:rsidRPr="00E8202C" w:rsidRDefault="007E6340" w:rsidP="007E6340">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Enotna zbirka ukrepov ni samo seznam ukrepov</w:t>
      </w:r>
      <w:r w:rsidR="00333FE4" w:rsidRPr="00E8202C">
        <w:rPr>
          <w:rFonts w:ascii="Book Antiqua" w:hAnsi="Book Antiqua" w:cs="Arial"/>
          <w:noProof/>
          <w:sz w:val="22"/>
          <w:szCs w:val="22"/>
          <w:lang w:val="sl-SI"/>
        </w:rPr>
        <w:t>, ki je javno na voljo širši javnosti</w:t>
      </w:r>
      <w:r w:rsidRPr="00E8202C">
        <w:rPr>
          <w:rFonts w:ascii="Book Antiqua" w:hAnsi="Book Antiqua" w:cs="Arial"/>
          <w:noProof/>
          <w:sz w:val="22"/>
          <w:szCs w:val="22"/>
          <w:lang w:val="sl-SI"/>
        </w:rPr>
        <w:t xml:space="preserve">, temveč digitalno orodje, s katerim </w:t>
      </w:r>
      <w:r w:rsidR="004C0983" w:rsidRPr="00E8202C">
        <w:rPr>
          <w:rFonts w:ascii="Book Antiqua" w:hAnsi="Book Antiqua" w:cs="Arial"/>
          <w:noProof/>
          <w:sz w:val="22"/>
          <w:szCs w:val="22"/>
          <w:lang w:val="sl-SI"/>
        </w:rPr>
        <w:t>lahko</w:t>
      </w:r>
      <w:r w:rsidRPr="00E8202C">
        <w:rPr>
          <w:rFonts w:ascii="Book Antiqua" w:hAnsi="Book Antiqua" w:cs="Arial"/>
          <w:noProof/>
          <w:sz w:val="22"/>
          <w:szCs w:val="22"/>
          <w:lang w:val="sl-SI"/>
        </w:rPr>
        <w:t xml:space="preserve"> država dose</w:t>
      </w:r>
      <w:r w:rsidR="004C0983" w:rsidRPr="00E8202C">
        <w:rPr>
          <w:rFonts w:ascii="Book Antiqua" w:hAnsi="Book Antiqua" w:cs="Arial"/>
          <w:noProof/>
          <w:sz w:val="22"/>
          <w:szCs w:val="22"/>
          <w:lang w:val="sl-SI"/>
        </w:rPr>
        <w:t>ž</w:t>
      </w:r>
      <w:r w:rsidR="00B52D16" w:rsidRPr="00E8202C">
        <w:rPr>
          <w:rFonts w:ascii="Book Antiqua" w:hAnsi="Book Antiqua" w:cs="Arial"/>
          <w:noProof/>
          <w:sz w:val="22"/>
          <w:szCs w:val="22"/>
          <w:lang w:val="sl-SI"/>
        </w:rPr>
        <w:t>e</w:t>
      </w:r>
      <w:r w:rsidRPr="00E8202C">
        <w:rPr>
          <w:rFonts w:ascii="Book Antiqua" w:hAnsi="Book Antiqua" w:cs="Arial"/>
          <w:noProof/>
          <w:sz w:val="22"/>
          <w:szCs w:val="22"/>
          <w:lang w:val="sl-SI"/>
        </w:rPr>
        <w:t>:</w:t>
      </w:r>
    </w:p>
    <w:p w14:paraId="0476A3BB"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večjo odgovornost resorjev,</w:t>
      </w:r>
    </w:p>
    <w:p w14:paraId="5673E804"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večjo transparentnost,</w:t>
      </w:r>
    </w:p>
    <w:p w14:paraId="3798CC4D" w14:textId="27B596ED"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boljše načrtovanje in spremljanje </w:t>
      </w:r>
      <w:r w:rsidR="00333FE4" w:rsidRPr="00E8202C">
        <w:rPr>
          <w:rFonts w:ascii="Book Antiqua" w:hAnsi="Book Antiqua" w:cs="Arial"/>
          <w:noProof/>
          <w:sz w:val="22"/>
          <w:szCs w:val="22"/>
          <w:lang w:val="sl-SI"/>
        </w:rPr>
        <w:t>izvedbenih ukrepov</w:t>
      </w:r>
      <w:r w:rsidRPr="00E8202C">
        <w:rPr>
          <w:rFonts w:ascii="Book Antiqua" w:hAnsi="Book Antiqua" w:cs="Arial"/>
          <w:noProof/>
          <w:sz w:val="22"/>
          <w:szCs w:val="22"/>
          <w:lang w:val="sl-SI"/>
        </w:rPr>
        <w:t>,</w:t>
      </w:r>
    </w:p>
    <w:p w14:paraId="7BE2808F"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boljšo koordinacijo pri izvajanju sprememb.</w:t>
      </w:r>
    </w:p>
    <w:p w14:paraId="7F8C4CED" w14:textId="77777777" w:rsidR="007E6340" w:rsidRPr="00E8202C" w:rsidRDefault="007E6340" w:rsidP="007E6340">
      <w:pPr>
        <w:spacing w:before="0" w:after="0"/>
        <w:jc w:val="both"/>
        <w:rPr>
          <w:rFonts w:ascii="Book Antiqua" w:hAnsi="Book Antiqua" w:cs="Arial"/>
          <w:noProof/>
          <w:sz w:val="22"/>
          <w:szCs w:val="22"/>
          <w:lang w:val="sl-SI"/>
        </w:rPr>
      </w:pPr>
    </w:p>
    <w:p w14:paraId="2E687052" w14:textId="7C6BC947" w:rsidR="007E6340" w:rsidRPr="00E8202C" w:rsidRDefault="007E6340" w:rsidP="007E6340">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Enotna zbirka ukrepov lahko </w:t>
      </w:r>
      <w:r w:rsidR="00333FE4" w:rsidRPr="00E8202C">
        <w:rPr>
          <w:rFonts w:ascii="Book Antiqua" w:hAnsi="Book Antiqua" w:cs="Arial"/>
          <w:noProof/>
          <w:sz w:val="22"/>
          <w:szCs w:val="22"/>
          <w:lang w:val="sl-SI"/>
        </w:rPr>
        <w:t>tako zelo</w:t>
      </w:r>
      <w:r w:rsidRPr="00E8202C">
        <w:rPr>
          <w:rFonts w:ascii="Book Antiqua" w:hAnsi="Book Antiqua" w:cs="Arial"/>
          <w:noProof/>
          <w:sz w:val="22"/>
          <w:szCs w:val="22"/>
          <w:lang w:val="sl-SI"/>
        </w:rPr>
        <w:t xml:space="preserve"> pomaga pri načrtovanju, postavljanju prioritet in spremljanju rezultatov dela </w:t>
      </w:r>
      <w:r w:rsidR="00333FE4" w:rsidRPr="00E8202C">
        <w:rPr>
          <w:rFonts w:ascii="Book Antiqua" w:hAnsi="Book Antiqua" w:cs="Arial"/>
          <w:noProof/>
          <w:sz w:val="22"/>
          <w:szCs w:val="22"/>
          <w:lang w:val="sl-SI"/>
        </w:rPr>
        <w:t xml:space="preserve">posameznih </w:t>
      </w:r>
      <w:r w:rsidRPr="00E8202C">
        <w:rPr>
          <w:rFonts w:ascii="Book Antiqua" w:hAnsi="Book Antiqua" w:cs="Arial"/>
          <w:noProof/>
          <w:sz w:val="22"/>
          <w:szCs w:val="22"/>
          <w:lang w:val="sl-SI"/>
        </w:rPr>
        <w:t>organov.</w:t>
      </w:r>
    </w:p>
    <w:p w14:paraId="79DDEFB5" w14:textId="3EBC30AE" w:rsidR="00462D71" w:rsidRPr="00E8202C" w:rsidRDefault="00711BB0" w:rsidP="00B25FBE">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rPr>
        <w:t>V</w:t>
      </w:r>
      <w:r w:rsidR="00CB669D" w:rsidRPr="00E8202C">
        <w:rPr>
          <w:rFonts w:ascii="Book Antiqua" w:hAnsi="Book Antiqua" w:cs="Arial"/>
          <w:noProof/>
          <w:sz w:val="22"/>
          <w:szCs w:val="22"/>
          <w:lang w:val="sl-SI"/>
        </w:rPr>
        <w:t>lada RS je hkrati s sprejetjem E</w:t>
      </w:r>
      <w:r w:rsidRPr="00E8202C">
        <w:rPr>
          <w:rFonts w:ascii="Book Antiqua" w:hAnsi="Book Antiqua" w:cs="Arial"/>
          <w:noProof/>
          <w:sz w:val="22"/>
          <w:szCs w:val="22"/>
          <w:lang w:val="sl-SI"/>
        </w:rPr>
        <w:t>notne zbirke ukrepov</w:t>
      </w:r>
      <w:r w:rsidR="00B0240D"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ustanovi</w:t>
      </w:r>
      <w:r w:rsidR="00B0240D" w:rsidRPr="00E8202C">
        <w:rPr>
          <w:rFonts w:ascii="Book Antiqua" w:hAnsi="Book Antiqua" w:cs="Arial"/>
          <w:noProof/>
          <w:sz w:val="22"/>
          <w:szCs w:val="22"/>
          <w:lang w:val="sl-SI"/>
        </w:rPr>
        <w:t>la</w:t>
      </w:r>
      <w:r w:rsidRPr="00E8202C">
        <w:rPr>
          <w:rFonts w:ascii="Book Antiqua" w:hAnsi="Book Antiqua" w:cs="Arial"/>
          <w:noProof/>
          <w:sz w:val="22"/>
          <w:szCs w:val="22"/>
          <w:lang w:val="sl-SI"/>
        </w:rPr>
        <w:t xml:space="preserve"> staln</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medresorsk</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delovn</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skupin</w:t>
      </w:r>
      <w:r w:rsidR="00B0240D" w:rsidRPr="00E8202C">
        <w:rPr>
          <w:rFonts w:ascii="Book Antiqua" w:hAnsi="Book Antiqua" w:cs="Arial"/>
          <w:noProof/>
          <w:sz w:val="22"/>
          <w:szCs w:val="22"/>
          <w:lang w:val="sl-SI"/>
        </w:rPr>
        <w:t>o</w:t>
      </w:r>
      <w:r w:rsidR="00333FE4" w:rsidRPr="00E8202C">
        <w:rPr>
          <w:rFonts w:ascii="Book Antiqua" w:hAnsi="Book Antiqua" w:cs="Arial"/>
          <w:noProof/>
          <w:sz w:val="22"/>
          <w:szCs w:val="22"/>
          <w:lang w:val="sl-SI"/>
        </w:rPr>
        <w:t>, katere članstvo se ažurno prenavlja</w:t>
      </w:r>
      <w:r w:rsidR="00B0240D" w:rsidRPr="00E8202C">
        <w:rPr>
          <w:rFonts w:ascii="Book Antiqua" w:hAnsi="Book Antiqua" w:cs="Arial"/>
          <w:noProof/>
          <w:sz w:val="22"/>
          <w:szCs w:val="22"/>
          <w:lang w:val="sl-SI"/>
        </w:rPr>
        <w:t xml:space="preserve"> in v okviru le-te</w:t>
      </w:r>
      <w:r w:rsidR="005E1B44"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 xml:space="preserve">zadolžila operativno delovno skupino, da ji letno poroča o izvedenih aktivnostih in realizaciji ukrepov iz </w:t>
      </w:r>
      <w:r w:rsidR="009D126B" w:rsidRPr="00E8202C">
        <w:rPr>
          <w:rFonts w:ascii="Book Antiqua" w:hAnsi="Book Antiqua" w:cs="Arial"/>
          <w:noProof/>
          <w:sz w:val="22"/>
          <w:szCs w:val="22"/>
          <w:lang w:val="sl-SI"/>
        </w:rPr>
        <w:t>E</w:t>
      </w:r>
      <w:r w:rsidRPr="00E8202C">
        <w:rPr>
          <w:rFonts w:ascii="Book Antiqua" w:hAnsi="Book Antiqua" w:cs="Arial"/>
          <w:noProof/>
          <w:sz w:val="22"/>
          <w:szCs w:val="22"/>
          <w:lang w:val="sl-SI"/>
        </w:rPr>
        <w:t xml:space="preserve">notne zbirke ukrepov. </w:t>
      </w:r>
      <w:r w:rsidR="00462D71" w:rsidRPr="00E8202C">
        <w:rPr>
          <w:rFonts w:ascii="Book Antiqua" w:hAnsi="Book Antiqua" w:cs="Arial"/>
          <w:noProof/>
          <w:sz w:val="22"/>
          <w:szCs w:val="22"/>
          <w:lang w:val="sl-SI"/>
        </w:rPr>
        <w:t xml:space="preserve">Resorji so </w:t>
      </w:r>
      <w:r w:rsidR="00B0240D" w:rsidRPr="00E8202C">
        <w:rPr>
          <w:rFonts w:ascii="Book Antiqua" w:hAnsi="Book Antiqua" w:cs="Arial"/>
          <w:noProof/>
          <w:sz w:val="22"/>
          <w:szCs w:val="22"/>
          <w:lang w:val="sl-SI"/>
        </w:rPr>
        <w:t xml:space="preserve">tako </w:t>
      </w:r>
      <w:r w:rsidR="00462D71" w:rsidRPr="00E8202C">
        <w:rPr>
          <w:rFonts w:ascii="Book Antiqua" w:hAnsi="Book Antiqua" w:cs="Arial"/>
          <w:noProof/>
          <w:sz w:val="22"/>
          <w:szCs w:val="22"/>
          <w:lang w:val="sl-SI"/>
        </w:rPr>
        <w:t>dolžni enk</w:t>
      </w:r>
      <w:r w:rsidR="00FB6C8A" w:rsidRPr="00E8202C">
        <w:rPr>
          <w:rFonts w:ascii="Book Antiqua" w:hAnsi="Book Antiqua" w:cs="Arial"/>
          <w:noProof/>
          <w:sz w:val="22"/>
          <w:szCs w:val="22"/>
          <w:lang w:val="sl-SI"/>
        </w:rPr>
        <w:t>r</w:t>
      </w:r>
      <w:r w:rsidR="00462D71" w:rsidRPr="00E8202C">
        <w:rPr>
          <w:rFonts w:ascii="Book Antiqua" w:hAnsi="Book Antiqua" w:cs="Arial"/>
          <w:noProof/>
          <w:sz w:val="22"/>
          <w:szCs w:val="22"/>
          <w:lang w:val="sl-SI"/>
        </w:rPr>
        <w:t>at letno poročati Ministrstvu za javno upravo o stanju realizacije zastavljenih ukrepov, Ministrstvo za javno upravo pa je zadolženo, da Vladi RS pr</w:t>
      </w:r>
      <w:r w:rsidR="00486975" w:rsidRPr="00E8202C">
        <w:rPr>
          <w:rFonts w:ascii="Book Antiqua" w:hAnsi="Book Antiqua" w:cs="Arial"/>
          <w:noProof/>
          <w:sz w:val="22"/>
          <w:szCs w:val="22"/>
          <w:lang w:val="sl-SI"/>
        </w:rPr>
        <w:t>edloži</w:t>
      </w:r>
      <w:r w:rsidR="00462D71" w:rsidRPr="00E8202C">
        <w:rPr>
          <w:rFonts w:ascii="Book Antiqua" w:hAnsi="Book Antiqua" w:cs="Arial"/>
          <w:noProof/>
          <w:sz w:val="22"/>
          <w:szCs w:val="22"/>
          <w:lang w:val="sl-SI"/>
        </w:rPr>
        <w:t xml:space="preserve"> zbirno </w:t>
      </w:r>
      <w:r w:rsidR="00B0240D" w:rsidRPr="00E8202C">
        <w:rPr>
          <w:rFonts w:ascii="Book Antiqua" w:hAnsi="Book Antiqua" w:cs="Arial"/>
          <w:noProof/>
          <w:sz w:val="22"/>
          <w:szCs w:val="22"/>
          <w:lang w:val="sl-SI"/>
        </w:rPr>
        <w:t xml:space="preserve">letno </w:t>
      </w:r>
      <w:r w:rsidR="00462D71" w:rsidRPr="00E8202C">
        <w:rPr>
          <w:rFonts w:ascii="Book Antiqua" w:hAnsi="Book Antiqua" w:cs="Arial"/>
          <w:noProof/>
          <w:sz w:val="22"/>
          <w:szCs w:val="22"/>
          <w:lang w:val="sl-SI"/>
        </w:rPr>
        <w:t xml:space="preserve">poročilo. </w:t>
      </w:r>
    </w:p>
    <w:p w14:paraId="1D3F388B" w14:textId="5372D182" w:rsidR="00AD7892" w:rsidRPr="00E8202C" w:rsidRDefault="007E6340" w:rsidP="00A762F3">
      <w:pPr>
        <w:spacing w:before="100" w:beforeAutospacing="1" w:after="100" w:afterAutospacing="1"/>
        <w:jc w:val="both"/>
        <w:rPr>
          <w:noProof/>
          <w:lang w:val="sl-SI" w:eastAsia="sl-SI"/>
        </w:rPr>
      </w:pPr>
      <w:r w:rsidRPr="00E8202C">
        <w:rPr>
          <w:noProof/>
          <w:highlight w:val="yellow"/>
          <w:lang w:val="sl-SI"/>
        </w:rPr>
        <w:drawing>
          <wp:anchor distT="0" distB="0" distL="114300" distR="114300" simplePos="0" relativeHeight="251925504" behindDoc="1" locked="0" layoutInCell="1" allowOverlap="1" wp14:anchorId="60E212D4" wp14:editId="29136839">
            <wp:simplePos x="0" y="0"/>
            <wp:positionH relativeFrom="column">
              <wp:posOffset>-676275</wp:posOffset>
            </wp:positionH>
            <wp:positionV relativeFrom="paragraph">
              <wp:posOffset>415290</wp:posOffset>
            </wp:positionV>
            <wp:extent cx="7884160" cy="4495800"/>
            <wp:effectExtent l="0" t="0" r="2540" b="0"/>
            <wp:wrapNone/>
            <wp:docPr id="33" name="Slika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t="15369"/>
                    <a:stretch/>
                  </pic:blipFill>
                  <pic:spPr bwMode="auto">
                    <a:xfrm>
                      <a:off x="0" y="0"/>
                      <a:ext cx="7884160" cy="4495800"/>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0" w:rsidRPr="00E8202C">
        <w:rPr>
          <w:rFonts w:ascii="Book Antiqua" w:hAnsi="Book Antiqua" w:cs="Arial"/>
          <w:noProof/>
          <w:sz w:val="22"/>
          <w:szCs w:val="22"/>
          <w:lang w:val="sl-SI"/>
        </w:rPr>
        <w:t xml:space="preserve">V </w:t>
      </w:r>
      <w:r w:rsidR="009F3000" w:rsidRPr="00E8202C">
        <w:rPr>
          <w:rFonts w:ascii="Book Antiqua" w:hAnsi="Book Antiqua" w:cs="Arial"/>
          <w:noProof/>
          <w:sz w:val="22"/>
          <w:szCs w:val="22"/>
          <w:lang w:val="sl-SI"/>
        </w:rPr>
        <w:t>poročilu je</w:t>
      </w:r>
      <w:r w:rsidR="00711BB0" w:rsidRPr="00E8202C">
        <w:rPr>
          <w:rFonts w:ascii="Book Antiqua" w:hAnsi="Book Antiqua" w:cs="Arial"/>
          <w:noProof/>
          <w:sz w:val="22"/>
          <w:szCs w:val="22"/>
          <w:lang w:val="sl-SI"/>
        </w:rPr>
        <w:t xml:space="preserve"> p</w:t>
      </w:r>
      <w:r w:rsidR="00654D57" w:rsidRPr="00E8202C">
        <w:rPr>
          <w:rFonts w:ascii="Book Antiqua" w:hAnsi="Book Antiqua" w:cs="Arial"/>
          <w:noProof/>
          <w:sz w:val="22"/>
          <w:szCs w:val="22"/>
          <w:lang w:val="sl-SI"/>
        </w:rPr>
        <w:t>oda</w:t>
      </w:r>
      <w:r w:rsidR="009F3000" w:rsidRPr="00E8202C">
        <w:rPr>
          <w:rFonts w:ascii="Book Antiqua" w:hAnsi="Book Antiqua" w:cs="Arial"/>
          <w:noProof/>
          <w:sz w:val="22"/>
          <w:szCs w:val="22"/>
          <w:lang w:val="sl-SI"/>
        </w:rPr>
        <w:t>n</w:t>
      </w:r>
      <w:r w:rsidR="00654D57" w:rsidRPr="00E8202C">
        <w:rPr>
          <w:rFonts w:ascii="Book Antiqua" w:hAnsi="Book Antiqua" w:cs="Arial"/>
          <w:noProof/>
          <w:sz w:val="22"/>
          <w:szCs w:val="22"/>
          <w:lang w:val="sl-SI"/>
        </w:rPr>
        <w:t xml:space="preserve"> povzetek 1</w:t>
      </w:r>
      <w:r w:rsidR="001679A6" w:rsidRPr="00E8202C">
        <w:rPr>
          <w:rFonts w:ascii="Book Antiqua" w:hAnsi="Book Antiqua" w:cs="Arial"/>
          <w:noProof/>
          <w:sz w:val="22"/>
          <w:szCs w:val="22"/>
          <w:lang w:val="sl-SI"/>
        </w:rPr>
        <w:t>8</w:t>
      </w:r>
      <w:r w:rsidR="00711BB0" w:rsidRPr="00E8202C">
        <w:rPr>
          <w:rFonts w:ascii="Book Antiqua" w:hAnsi="Book Antiqua" w:cs="Arial"/>
          <w:noProof/>
          <w:sz w:val="22"/>
          <w:szCs w:val="22"/>
          <w:lang w:val="sl-SI"/>
        </w:rPr>
        <w:t>. poroč</w:t>
      </w:r>
      <w:r w:rsidR="00654D57" w:rsidRPr="00E8202C">
        <w:rPr>
          <w:rFonts w:ascii="Book Antiqua" w:hAnsi="Book Antiqua" w:cs="Arial"/>
          <w:noProof/>
          <w:sz w:val="22"/>
          <w:szCs w:val="22"/>
          <w:lang w:val="sl-SI"/>
        </w:rPr>
        <w:t>evalskega obdobja (od 1. 1. 20</w:t>
      </w:r>
      <w:r w:rsidR="00A85185" w:rsidRPr="00E8202C">
        <w:rPr>
          <w:rFonts w:ascii="Book Antiqua" w:hAnsi="Book Antiqua" w:cs="Arial"/>
          <w:noProof/>
          <w:sz w:val="22"/>
          <w:szCs w:val="22"/>
          <w:lang w:val="sl-SI"/>
        </w:rPr>
        <w:t>2</w:t>
      </w:r>
      <w:r w:rsidR="001679A6" w:rsidRPr="00E8202C">
        <w:rPr>
          <w:rFonts w:ascii="Book Antiqua" w:hAnsi="Book Antiqua" w:cs="Arial"/>
          <w:noProof/>
          <w:sz w:val="22"/>
          <w:szCs w:val="22"/>
          <w:lang w:val="sl-SI"/>
        </w:rPr>
        <w:t>5</w:t>
      </w:r>
      <w:r w:rsidR="00654D57" w:rsidRPr="00E8202C">
        <w:rPr>
          <w:rFonts w:ascii="Book Antiqua" w:hAnsi="Book Antiqua" w:cs="Arial"/>
          <w:noProof/>
          <w:sz w:val="22"/>
          <w:szCs w:val="22"/>
          <w:lang w:val="sl-SI"/>
        </w:rPr>
        <w:t xml:space="preserve"> do 31. 12. 20</w:t>
      </w:r>
      <w:r w:rsidR="00A85185" w:rsidRPr="00E8202C">
        <w:rPr>
          <w:rFonts w:ascii="Book Antiqua" w:hAnsi="Book Antiqua" w:cs="Arial"/>
          <w:noProof/>
          <w:sz w:val="22"/>
          <w:szCs w:val="22"/>
          <w:lang w:val="sl-SI"/>
        </w:rPr>
        <w:t>2</w:t>
      </w:r>
      <w:r w:rsidR="001679A6" w:rsidRPr="00E8202C">
        <w:rPr>
          <w:rFonts w:ascii="Book Antiqua" w:hAnsi="Book Antiqua" w:cs="Arial"/>
          <w:noProof/>
          <w:sz w:val="22"/>
          <w:szCs w:val="22"/>
          <w:lang w:val="sl-SI"/>
        </w:rPr>
        <w:t>5</w:t>
      </w:r>
      <w:r w:rsidR="00711BB0" w:rsidRPr="00E8202C">
        <w:rPr>
          <w:rFonts w:ascii="Book Antiqua" w:hAnsi="Book Antiqua" w:cs="Arial"/>
          <w:noProof/>
          <w:sz w:val="22"/>
          <w:szCs w:val="22"/>
          <w:lang w:val="sl-SI"/>
        </w:rPr>
        <w:t xml:space="preserve">) </w:t>
      </w:r>
      <w:r w:rsidR="009F3000" w:rsidRPr="00E8202C">
        <w:rPr>
          <w:rFonts w:ascii="Book Antiqua" w:hAnsi="Book Antiqua" w:cs="Arial"/>
          <w:noProof/>
          <w:sz w:val="22"/>
          <w:szCs w:val="22"/>
          <w:lang w:val="sl-SI"/>
        </w:rPr>
        <w:t>glede</w:t>
      </w:r>
      <w:r w:rsidR="00711BB0" w:rsidRPr="00E8202C">
        <w:rPr>
          <w:rFonts w:ascii="Book Antiqua" w:hAnsi="Book Antiqua" w:cs="Arial"/>
          <w:noProof/>
          <w:sz w:val="22"/>
          <w:szCs w:val="22"/>
          <w:lang w:val="sl-SI"/>
        </w:rPr>
        <w:t xml:space="preserve"> napr</w:t>
      </w:r>
      <w:r w:rsidR="00A46146" w:rsidRPr="00E8202C">
        <w:rPr>
          <w:rFonts w:ascii="Book Antiqua" w:hAnsi="Book Antiqua" w:cs="Arial"/>
          <w:noProof/>
          <w:sz w:val="22"/>
          <w:szCs w:val="22"/>
          <w:lang w:val="sl-SI"/>
        </w:rPr>
        <w:t>ed</w:t>
      </w:r>
      <w:r w:rsidR="009F3000" w:rsidRPr="00E8202C">
        <w:rPr>
          <w:rFonts w:ascii="Book Antiqua" w:hAnsi="Book Antiqua" w:cs="Arial"/>
          <w:noProof/>
          <w:sz w:val="22"/>
          <w:szCs w:val="22"/>
          <w:lang w:val="sl-SI"/>
        </w:rPr>
        <w:t>ka</w:t>
      </w:r>
      <w:r w:rsidR="00A46146" w:rsidRPr="00E8202C">
        <w:rPr>
          <w:rFonts w:ascii="Book Antiqua" w:hAnsi="Book Antiqua" w:cs="Arial"/>
          <w:noProof/>
          <w:sz w:val="22"/>
          <w:szCs w:val="22"/>
          <w:lang w:val="sl-SI"/>
        </w:rPr>
        <w:t xml:space="preserve"> realizacije ukrepo</w:t>
      </w:r>
      <w:r w:rsidR="009F3000" w:rsidRPr="00E8202C">
        <w:rPr>
          <w:rFonts w:ascii="Book Antiqua" w:hAnsi="Book Antiqua" w:cs="Arial"/>
          <w:noProof/>
          <w:sz w:val="22"/>
          <w:szCs w:val="22"/>
          <w:lang w:val="sl-SI"/>
        </w:rPr>
        <w:t>v</w:t>
      </w:r>
      <w:r w:rsidR="00A46146" w:rsidRPr="00E8202C">
        <w:rPr>
          <w:rFonts w:ascii="Book Antiqua" w:hAnsi="Book Antiqua" w:cs="Arial"/>
          <w:noProof/>
          <w:sz w:val="22"/>
          <w:szCs w:val="22"/>
          <w:lang w:val="sl-SI"/>
        </w:rPr>
        <w:t>.</w:t>
      </w:r>
      <w:r w:rsidR="00185F6D" w:rsidRPr="00E8202C">
        <w:rPr>
          <w:noProof/>
          <w:lang w:val="sl-SI" w:eastAsia="sl-SI"/>
        </w:rPr>
        <w:t xml:space="preserve"> </w:t>
      </w:r>
      <w:bookmarkStart w:id="23" w:name="_Toc290225026"/>
    </w:p>
    <w:p w14:paraId="51FAC6D9" w14:textId="76DC5AF0" w:rsidR="006B2D81" w:rsidRPr="00E8202C" w:rsidRDefault="00333FE4" w:rsidP="00A762F3">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eastAsia="sl-SI"/>
        </w:rPr>
        <mc:AlternateContent>
          <mc:Choice Requires="wps">
            <w:drawing>
              <wp:anchor distT="0" distB="0" distL="114300" distR="114300" simplePos="0" relativeHeight="251782144" behindDoc="0" locked="0" layoutInCell="1" allowOverlap="1" wp14:anchorId="2E9F6F62" wp14:editId="4AC63D92">
                <wp:simplePos x="0" y="0"/>
                <wp:positionH relativeFrom="margin">
                  <wp:posOffset>-25400</wp:posOffset>
                </wp:positionH>
                <wp:positionV relativeFrom="paragraph">
                  <wp:posOffset>46143</wp:posOffset>
                </wp:positionV>
                <wp:extent cx="3124200" cy="86360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63600"/>
                        </a:xfrm>
                        <a:prstGeom prst="rect">
                          <a:avLst/>
                        </a:prstGeom>
                        <a:noFill/>
                        <a:ln w="9525">
                          <a:noFill/>
                          <a:miter lim="800000"/>
                          <a:headEnd/>
                          <a:tailEnd/>
                        </a:ln>
                      </wps:spPr>
                      <wps:txb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F6F62" id="Text Box 2" o:spid="_x0000_s1029" type="#_x0000_t202" alt="&quot;&quot;" style="position:absolute;left:0;text-align:left;margin-left:-2pt;margin-top:3.65pt;width:246pt;height:6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vW+gEAANQDAAAOAAAAZHJzL2Uyb0RvYy54bWysU9tu2zAMfR+wfxD0vthJk6w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" filled="f" stroked="f">
                <v:textbo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v:textbox>
                <w10:wrap anchorx="margin"/>
              </v:shape>
            </w:pict>
          </mc:Fallback>
        </mc:AlternateContent>
      </w:r>
      <w:r w:rsidR="007E6340" w:rsidRPr="00E8202C">
        <w:rPr>
          <w:rFonts w:ascii="Book Antiqua" w:hAnsi="Book Antiqua"/>
          <w:noProof/>
          <w:sz w:val="22"/>
          <w:szCs w:val="22"/>
          <w:lang w:val="sl-SI" w:eastAsia="sl-SI"/>
        </w:rPr>
        <mc:AlternateContent>
          <mc:Choice Requires="wps">
            <w:drawing>
              <wp:anchor distT="0" distB="0" distL="114300" distR="114300" simplePos="0" relativeHeight="251938816" behindDoc="1" locked="0" layoutInCell="0" allowOverlap="1" wp14:anchorId="4150B303" wp14:editId="3F8FC02D">
                <wp:simplePos x="0" y="0"/>
                <wp:positionH relativeFrom="margin">
                  <wp:posOffset>3457575</wp:posOffset>
                </wp:positionH>
                <wp:positionV relativeFrom="page">
                  <wp:posOffset>7819390</wp:posOffset>
                </wp:positionV>
                <wp:extent cx="3295650" cy="3400425"/>
                <wp:effectExtent l="0" t="0" r="0" b="0"/>
                <wp:wrapNone/>
                <wp:docPr id="3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4004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Graf št. 1: Pregled realizacije ukrepov</w:t>
                            </w:r>
                            <w:r w:rsidR="009D73A8">
                              <w:rPr>
                                <w:rFonts w:ascii="Book Antiqua" w:eastAsia="Calibri" w:hAnsi="Book Antiqua" w:cs="Arial"/>
                                <w:b/>
                                <w:color w:val="404040" w:themeColor="text1" w:themeTint="BF"/>
                                <w:sz w:val="18"/>
                                <w:szCs w:val="18"/>
                              </w:rPr>
                              <w:t xml:space="preserve"> na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150B303" id="_x0000_s1030" type="#_x0000_t202" alt="&quot;&quot;" style="position:absolute;left:0;text-align:left;margin-left:272.25pt;margin-top:615.7pt;width:259.5pt;height:267.75pt;z-index:-251377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" o:allowincell="f" filled="f" stroked="f">
                <v:textbo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Graf št. 1: Pregled realizacije ukrepov</w:t>
                      </w:r>
                      <w:r w:rsidR="009D73A8">
                        <w:rPr>
                          <w:rFonts w:ascii="Book Antiqua" w:eastAsia="Calibri" w:hAnsi="Book Antiqua" w:cs="Arial"/>
                          <w:b/>
                          <w:color w:val="404040" w:themeColor="text1" w:themeTint="BF"/>
                          <w:sz w:val="18"/>
                          <w:szCs w:val="18"/>
                        </w:rPr>
                        <w:t xml:space="preserve"> na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v:textbox>
                <w10:wrap anchorx="margin" anchory="page"/>
              </v:shape>
            </w:pict>
          </mc:Fallback>
        </mc:AlternateContent>
      </w:r>
    </w:p>
    <w:p w14:paraId="5266C6B9" w14:textId="355DA383" w:rsidR="00A762F3" w:rsidRPr="00E8202C" w:rsidRDefault="00333FE4" w:rsidP="00A762F3">
      <w:pPr>
        <w:spacing w:before="100" w:beforeAutospacing="1" w:after="100" w:afterAutospacing="1"/>
        <w:jc w:val="both"/>
        <w:rPr>
          <w:rFonts w:ascii="Book Antiqua" w:hAnsi="Book Antiqua" w:cs="Arial"/>
          <w:noProof/>
          <w:sz w:val="22"/>
          <w:szCs w:val="22"/>
          <w:lang w:val="sl-SI"/>
        </w:rPr>
      </w:pPr>
      <w:r w:rsidRPr="00E8202C">
        <w:rPr>
          <w:noProof/>
        </w:rPr>
        <w:drawing>
          <wp:anchor distT="0" distB="0" distL="114300" distR="114300" simplePos="0" relativeHeight="251978752" behindDoc="0" locked="0" layoutInCell="1" allowOverlap="1" wp14:anchorId="3937B4EC" wp14:editId="02CA680C">
            <wp:simplePos x="0" y="0"/>
            <wp:positionH relativeFrom="column">
              <wp:posOffset>3639185</wp:posOffset>
            </wp:positionH>
            <wp:positionV relativeFrom="paragraph">
              <wp:posOffset>179282</wp:posOffset>
            </wp:positionV>
            <wp:extent cx="2794101" cy="1850415"/>
            <wp:effectExtent l="0" t="0" r="0" b="0"/>
            <wp:wrapNone/>
            <wp:docPr id="2104448482" name="Grafikon 1" descr="graf">
              <a:extLst xmlns:a="http://schemas.openxmlformats.org/drawingml/2006/main">
                <a:ext uri="{FF2B5EF4-FFF2-40B4-BE49-F238E27FC236}">
                  <a16:creationId xmlns:a16="http://schemas.microsoft.com/office/drawing/2014/main" id="{89280CBB-4758-B198-517F-B78857820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689A570" w14:textId="6ED951FF" w:rsidR="00A762F3" w:rsidRPr="00E8202C" w:rsidRDefault="007E6340" w:rsidP="00A762F3">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eastAsia="sl-SI"/>
        </w:rPr>
        <mc:AlternateContent>
          <mc:Choice Requires="wps">
            <w:drawing>
              <wp:anchor distT="0" distB="0" distL="114300" distR="114300" simplePos="0" relativeHeight="251980800" behindDoc="0" locked="0" layoutInCell="1" allowOverlap="1" wp14:anchorId="4FA269C4" wp14:editId="49F4B174">
                <wp:simplePos x="0" y="0"/>
                <wp:positionH relativeFrom="column">
                  <wp:posOffset>-25401</wp:posOffset>
                </wp:positionH>
                <wp:positionV relativeFrom="paragraph">
                  <wp:posOffset>135255</wp:posOffset>
                </wp:positionV>
                <wp:extent cx="3666067" cy="1403985"/>
                <wp:effectExtent l="0" t="0" r="0" b="0"/>
                <wp:wrapNone/>
                <wp:docPr id="4526627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067" cy="1403985"/>
                        </a:xfrm>
                        <a:prstGeom prst="rect">
                          <a:avLst/>
                        </a:prstGeom>
                        <a:noFill/>
                        <a:ln w="9525">
                          <a:noFill/>
                          <a:miter lim="800000"/>
                          <a:headEnd/>
                          <a:tailEnd/>
                        </a:ln>
                      </wps:spPr>
                      <wps:txbx>
                        <w:txbxContent>
                          <w:p w14:paraId="0F8DFDF6" w14:textId="7777777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Pr>
                                <w:rFonts w:ascii="Book Antiqua" w:hAnsi="Book Antiqua" w:cs="Arial"/>
                                <w:noProof/>
                                <w:sz w:val="22"/>
                                <w:szCs w:val="22"/>
                                <w:lang w:val="sl-SI"/>
                              </w:rPr>
                              <w:t>40</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 xml:space="preserve">90 </w:t>
                            </w:r>
                            <w:r w:rsidRPr="00346012">
                              <w:rPr>
                                <w:rFonts w:ascii="Book Antiqua" w:hAnsi="Book Antiqua" w:cs="Arial"/>
                                <w:b/>
                                <w:noProof/>
                                <w:sz w:val="22"/>
                                <w:szCs w:val="22"/>
                                <w:lang w:val="sl-SI"/>
                              </w:rPr>
                              <w:t>%);</w:t>
                            </w:r>
                          </w:p>
                          <w:p w14:paraId="26D2CE1F"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43</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9,7</w:t>
                            </w:r>
                            <w:r w:rsidRPr="00346012">
                              <w:rPr>
                                <w:rFonts w:ascii="Book Antiqua" w:hAnsi="Book Antiqua" w:cs="Arial"/>
                                <w:b/>
                                <w:noProof/>
                                <w:sz w:val="22"/>
                                <w:szCs w:val="22"/>
                                <w:lang w:val="sl-SI"/>
                              </w:rPr>
                              <w:t xml:space="preserve"> %);</w:t>
                            </w:r>
                          </w:p>
                          <w:p w14:paraId="003A5003"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0,3</w:t>
                            </w:r>
                            <w:r w:rsidRPr="00346012">
                              <w:rPr>
                                <w:rFonts w:ascii="Book Antiqua" w:hAnsi="Book Antiqua" w:cs="Arial"/>
                                <w:b/>
                                <w:noProof/>
                                <w:sz w:val="22"/>
                                <w:szCs w:val="22"/>
                                <w:lang w:val="sl-SI"/>
                              </w:rPr>
                              <w:t xml:space="preserve"> %).</w:t>
                            </w:r>
                          </w:p>
                          <w:p w14:paraId="38A4F8DD" w14:textId="77777777" w:rsidR="007E6340" w:rsidRDefault="007E6340" w:rsidP="007E63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269C4" id="_x0000_s1031" type="#_x0000_t202" alt="&quot;&quot;" style="position:absolute;left:0;text-align:left;margin-left:-2pt;margin-top:10.65pt;width:288.65pt;height:110.55pt;z-index:25198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" filled="f" stroked="f">
                <v:textbox style="mso-fit-shape-to-text:t">
                  <w:txbxContent>
                    <w:p w14:paraId="0F8DFDF6" w14:textId="7777777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Pr>
                          <w:rFonts w:ascii="Book Antiqua" w:hAnsi="Book Antiqua" w:cs="Arial"/>
                          <w:noProof/>
                          <w:sz w:val="22"/>
                          <w:szCs w:val="22"/>
                          <w:lang w:val="sl-SI"/>
                        </w:rPr>
                        <w:t>40</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 xml:space="preserve">90 </w:t>
                      </w:r>
                      <w:r w:rsidRPr="00346012">
                        <w:rPr>
                          <w:rFonts w:ascii="Book Antiqua" w:hAnsi="Book Antiqua" w:cs="Arial"/>
                          <w:b/>
                          <w:noProof/>
                          <w:sz w:val="22"/>
                          <w:szCs w:val="22"/>
                          <w:lang w:val="sl-SI"/>
                        </w:rPr>
                        <w:t>%);</w:t>
                      </w:r>
                    </w:p>
                    <w:p w14:paraId="26D2CE1F"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43</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9,7</w:t>
                      </w:r>
                      <w:r w:rsidRPr="00346012">
                        <w:rPr>
                          <w:rFonts w:ascii="Book Antiqua" w:hAnsi="Book Antiqua" w:cs="Arial"/>
                          <w:b/>
                          <w:noProof/>
                          <w:sz w:val="22"/>
                          <w:szCs w:val="22"/>
                          <w:lang w:val="sl-SI"/>
                        </w:rPr>
                        <w:t xml:space="preserve"> %);</w:t>
                      </w:r>
                    </w:p>
                    <w:p w14:paraId="003A5003"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0,3</w:t>
                      </w:r>
                      <w:r w:rsidRPr="00346012">
                        <w:rPr>
                          <w:rFonts w:ascii="Book Antiqua" w:hAnsi="Book Antiqua" w:cs="Arial"/>
                          <w:b/>
                          <w:noProof/>
                          <w:sz w:val="22"/>
                          <w:szCs w:val="22"/>
                          <w:lang w:val="sl-SI"/>
                        </w:rPr>
                        <w:t xml:space="preserve"> %).</w:t>
                      </w:r>
                    </w:p>
                    <w:p w14:paraId="38A4F8DD" w14:textId="77777777" w:rsidR="007E6340" w:rsidRDefault="007E6340" w:rsidP="007E6340"/>
                  </w:txbxContent>
                </v:textbox>
              </v:shape>
            </w:pict>
          </mc:Fallback>
        </mc:AlternateContent>
      </w:r>
    </w:p>
    <w:p w14:paraId="6F37AB7F" w14:textId="07CED8D3" w:rsidR="00A762F3" w:rsidRPr="00E8202C" w:rsidRDefault="002C5074" w:rsidP="00A762F3">
      <w:pPr>
        <w:spacing w:before="100" w:beforeAutospacing="1" w:after="100" w:afterAutospacing="1"/>
        <w:ind w:right="368"/>
        <w:jc w:val="both"/>
        <w:rPr>
          <w:rFonts w:ascii="Book Antiqua" w:hAnsi="Book Antiqua" w:cs="Arial"/>
          <w:noProof/>
          <w:sz w:val="22"/>
          <w:szCs w:val="22"/>
          <w:lang w:val="sl-SI"/>
        </w:rPr>
      </w:pPr>
      <w:r w:rsidRPr="00E8202C">
        <w:rPr>
          <w:noProof/>
        </w:rPr>
        <w:drawing>
          <wp:anchor distT="0" distB="0" distL="114300" distR="114300" simplePos="0" relativeHeight="251976704" behindDoc="0" locked="0" layoutInCell="1" allowOverlap="1" wp14:anchorId="7C4CC49E" wp14:editId="4C1BC425">
            <wp:simplePos x="0" y="0"/>
            <wp:positionH relativeFrom="column">
              <wp:posOffset>3637915</wp:posOffset>
            </wp:positionH>
            <wp:positionV relativeFrom="paragraph">
              <wp:posOffset>67945</wp:posOffset>
            </wp:positionV>
            <wp:extent cx="2886075" cy="2743200"/>
            <wp:effectExtent l="0" t="0" r="0" b="0"/>
            <wp:wrapNone/>
            <wp:docPr id="11" name="Grafikon 11" descr="legenda">
              <a:extLst xmlns:a="http://schemas.openxmlformats.org/drawingml/2006/main">
                <a:ext uri="{FF2B5EF4-FFF2-40B4-BE49-F238E27FC236}">
                  <a16:creationId xmlns:a16="http://schemas.microsoft.com/office/drawing/2014/main" id="{5F593926-9884-3A1A-F308-4A22067C8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C03698" w:rsidRPr="00E8202C">
        <w:rPr>
          <w:noProof/>
          <w:lang w:val="sl-SI"/>
        </w:rPr>
        <w:drawing>
          <wp:anchor distT="0" distB="0" distL="114300" distR="114300" simplePos="0" relativeHeight="251967488" behindDoc="0" locked="0" layoutInCell="1" allowOverlap="1" wp14:anchorId="0577A5FF" wp14:editId="25D657B4">
            <wp:simplePos x="0" y="0"/>
            <wp:positionH relativeFrom="column">
              <wp:posOffset>2771775</wp:posOffset>
            </wp:positionH>
            <wp:positionV relativeFrom="paragraph">
              <wp:posOffset>151129</wp:posOffset>
            </wp:positionV>
            <wp:extent cx="4371975" cy="2714625"/>
            <wp:effectExtent l="0" t="0" r="0" b="0"/>
            <wp:wrapNone/>
            <wp:docPr id="2" name="Grafikon 2">
              <a:extLst xmlns:a="http://schemas.openxmlformats.org/drawingml/2006/main">
                <a:ext uri="{FF2B5EF4-FFF2-40B4-BE49-F238E27FC236}">
                  <a16:creationId xmlns:a16="http://schemas.microsoft.com/office/drawing/2014/main" id="{F9288C74-537F-43A4-8E0F-5794819B5B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45BB107C" w14:textId="55D3F8A7" w:rsidR="00A762F3" w:rsidRPr="00E8202C" w:rsidRDefault="00A762F3" w:rsidP="00A762F3">
      <w:pPr>
        <w:spacing w:before="100" w:beforeAutospacing="1" w:after="100" w:afterAutospacing="1"/>
        <w:ind w:right="368"/>
        <w:jc w:val="both"/>
        <w:rPr>
          <w:rFonts w:ascii="Book Antiqua" w:hAnsi="Book Antiqua" w:cs="Arial"/>
          <w:noProof/>
          <w:sz w:val="22"/>
          <w:szCs w:val="22"/>
          <w:lang w:val="sl-SI"/>
          <w14:props3d w14:extrusionH="57150" w14:contourW="0" w14:prstMaterial="warmMatte">
            <w14:bevelT w14:w="38100" w14:h="38100" w14:prst="relaxedInset"/>
          </w14:props3d>
        </w:rPr>
      </w:pPr>
    </w:p>
    <w:p w14:paraId="542E713C" w14:textId="45FC44F4" w:rsidR="00C652FF" w:rsidRPr="00E8202C" w:rsidRDefault="004E3383" w:rsidP="004922AF">
      <w:pPr>
        <w:tabs>
          <w:tab w:val="left" w:pos="8054"/>
        </w:tabs>
        <w:spacing w:before="100" w:beforeAutospacing="1" w:after="100" w:afterAutospacing="1"/>
        <w:ind w:right="368"/>
        <w:jc w:val="both"/>
        <w:rPr>
          <w:rFonts w:ascii="Book Antiqua" w:hAnsi="Book Antiqua" w:cs="Arial"/>
          <w:noProof/>
          <w:sz w:val="22"/>
          <w:szCs w:val="22"/>
          <w:lang w:val="sl-SI"/>
        </w:rPr>
      </w:pPr>
      <w:r w:rsidRPr="00E8202C">
        <w:rPr>
          <w:rFonts w:ascii="Book Antiqua" w:hAnsi="Book Antiqua" w:cs="Arial"/>
          <w:noProof/>
          <w:sz w:val="22"/>
          <w:szCs w:val="22"/>
          <w:lang w:val="sl-SI"/>
        </w:rPr>
        <w:tab/>
      </w:r>
    </w:p>
    <w:p w14:paraId="4F04C80E" w14:textId="32FDE1E6" w:rsidR="000523C5" w:rsidRPr="00E8202C" w:rsidRDefault="000523C5" w:rsidP="000523C5">
      <w:pPr>
        <w:pStyle w:val="align-justify"/>
        <w:spacing w:before="0" w:beforeAutospacing="0" w:after="0" w:afterAutospacing="0" w:line="276" w:lineRule="auto"/>
        <w:jc w:val="both"/>
        <w:rPr>
          <w:rFonts w:ascii="Book Antiqua" w:hAnsi="Book Antiqua" w:cs="Arial"/>
          <w:sz w:val="22"/>
          <w:szCs w:val="22"/>
        </w:rPr>
      </w:pPr>
      <w:bookmarkStart w:id="24" w:name="_Toc290225029"/>
      <w:bookmarkEnd w:id="23"/>
      <w:r w:rsidRPr="00E8202C">
        <w:rPr>
          <w:rFonts w:ascii="Book Antiqua" w:hAnsi="Book Antiqua" w:cs="Arial"/>
          <w:sz w:val="22"/>
          <w:szCs w:val="22"/>
        </w:rPr>
        <w:lastRenderedPageBreak/>
        <w:t xml:space="preserve">Z namenom doseganja </w:t>
      </w:r>
      <w:r w:rsidRPr="00E8202C">
        <w:rPr>
          <w:rFonts w:ascii="Book Antiqua" w:hAnsi="Book Antiqua" w:cs="Arial"/>
          <w:bCs/>
          <w:sz w:val="22"/>
          <w:szCs w:val="22"/>
        </w:rPr>
        <w:t>večjih sinergijskih učinkov</w:t>
      </w:r>
      <w:r w:rsidRPr="00E8202C">
        <w:rPr>
          <w:rFonts w:ascii="Book Antiqua" w:hAnsi="Book Antiqua" w:cs="Arial"/>
          <w:sz w:val="22"/>
          <w:szCs w:val="22"/>
        </w:rPr>
        <w:t xml:space="preserve"> ukrepov in </w:t>
      </w:r>
      <w:r w:rsidRPr="00E8202C">
        <w:rPr>
          <w:rFonts w:ascii="Book Antiqua" w:hAnsi="Book Antiqua" w:cs="Arial"/>
          <w:bCs/>
          <w:sz w:val="22"/>
          <w:szCs w:val="22"/>
        </w:rPr>
        <w:t>v izogib poročanju različnim organom o istovrstnih ukrepih</w:t>
      </w:r>
      <w:r w:rsidRPr="00E8202C">
        <w:rPr>
          <w:rFonts w:ascii="Book Antiqua" w:hAnsi="Book Antiqua" w:cs="Arial"/>
          <w:sz w:val="22"/>
          <w:szCs w:val="22"/>
        </w:rPr>
        <w:t xml:space="preserve"> </w:t>
      </w:r>
      <w:r w:rsidR="00B33AA3" w:rsidRPr="00E8202C">
        <w:rPr>
          <w:rFonts w:ascii="Book Antiqua" w:hAnsi="Book Antiqua" w:cs="Arial"/>
          <w:sz w:val="22"/>
          <w:szCs w:val="22"/>
        </w:rPr>
        <w:t xml:space="preserve">ter s ciljem </w:t>
      </w:r>
      <w:r w:rsidRPr="00E8202C">
        <w:rPr>
          <w:rFonts w:ascii="Book Antiqua" w:hAnsi="Book Antiqua" w:cs="Arial"/>
          <w:sz w:val="22"/>
          <w:szCs w:val="22"/>
        </w:rPr>
        <w:t>zasledovanj</w:t>
      </w:r>
      <w:r w:rsidR="00B33AA3" w:rsidRPr="00E8202C">
        <w:rPr>
          <w:rFonts w:ascii="Book Antiqua" w:hAnsi="Book Antiqua" w:cs="Arial"/>
          <w:sz w:val="22"/>
          <w:szCs w:val="22"/>
        </w:rPr>
        <w:t>a</w:t>
      </w:r>
      <w:r w:rsidRPr="00E8202C">
        <w:rPr>
          <w:rFonts w:ascii="Book Antiqua" w:hAnsi="Book Antiqua" w:cs="Arial"/>
          <w:sz w:val="22"/>
          <w:szCs w:val="22"/>
        </w:rPr>
        <w:t xml:space="preserve"> enotne koordinacije in posledično veliko večj</w:t>
      </w:r>
      <w:r w:rsidR="00B33AA3" w:rsidRPr="00E8202C">
        <w:rPr>
          <w:rFonts w:ascii="Book Antiqua" w:hAnsi="Book Antiqua" w:cs="Arial"/>
          <w:sz w:val="22"/>
          <w:szCs w:val="22"/>
        </w:rPr>
        <w:t>ega</w:t>
      </w:r>
      <w:r w:rsidRPr="00E8202C">
        <w:rPr>
          <w:rFonts w:ascii="Book Antiqua" w:hAnsi="Book Antiqua" w:cs="Arial"/>
          <w:sz w:val="22"/>
          <w:szCs w:val="22"/>
        </w:rPr>
        <w:t xml:space="preserve"> vpliv</w:t>
      </w:r>
      <w:r w:rsidR="00B33AA3" w:rsidRPr="00E8202C">
        <w:rPr>
          <w:rFonts w:ascii="Book Antiqua" w:hAnsi="Book Antiqua" w:cs="Arial"/>
          <w:sz w:val="22"/>
          <w:szCs w:val="22"/>
        </w:rPr>
        <w:t>a</w:t>
      </w:r>
      <w:r w:rsidRPr="00E8202C">
        <w:rPr>
          <w:rFonts w:ascii="Book Antiqua" w:hAnsi="Book Antiqua" w:cs="Arial"/>
          <w:sz w:val="22"/>
          <w:szCs w:val="22"/>
        </w:rPr>
        <w:t xml:space="preserve"> na realizacijo, ima pričujoči dokument pomemben vpliv na boljše poslovno in zakonodajno okolje, ki ga s tem zasledujemo. Enotna zbirka ukrepov se permanentno dopolnjuje z novimi ukrepi na podlagi predlogov strokovne in širše javnosti ob strinjanju posameznih resorjev, ki so </w:t>
      </w:r>
      <w:r w:rsidR="00B52D16" w:rsidRPr="00E8202C">
        <w:rPr>
          <w:rFonts w:ascii="Book Antiqua" w:hAnsi="Book Antiqua" w:cs="Arial"/>
          <w:sz w:val="22"/>
          <w:szCs w:val="22"/>
        </w:rPr>
        <w:t xml:space="preserve">za ukrepe pristojni in </w:t>
      </w:r>
      <w:r w:rsidRPr="00E8202C">
        <w:rPr>
          <w:rFonts w:ascii="Book Antiqua" w:hAnsi="Book Antiqua" w:cs="Arial"/>
          <w:sz w:val="22"/>
          <w:szCs w:val="22"/>
        </w:rPr>
        <w:t xml:space="preserve">posledično zadolženi za njihovo realizacijo. </w:t>
      </w:r>
    </w:p>
    <w:p w14:paraId="725AC31C" w14:textId="77777777" w:rsidR="000523C5" w:rsidRPr="00E8202C" w:rsidRDefault="000523C5" w:rsidP="000523C5">
      <w:pPr>
        <w:pStyle w:val="Neotevilenodstavek"/>
        <w:spacing w:before="0" w:after="0" w:line="276" w:lineRule="auto"/>
        <w:rPr>
          <w:rFonts w:ascii="Book Antiqua" w:hAnsi="Book Antiqua"/>
          <w:iCs/>
          <w:lang w:val="sl-SI"/>
        </w:rPr>
      </w:pPr>
    </w:p>
    <w:p w14:paraId="0FC0A4DE" w14:textId="641ECB5C" w:rsidR="000523C5" w:rsidRPr="00E8202C" w:rsidRDefault="00795945"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iCs/>
          <w:lang w:val="sl-SI"/>
        </w:rPr>
        <w:t xml:space="preserve">Oblikovanje in realizacija ukrepov za boljše zakonodajno in poslovno okolje ter dvig konkurenčnosti pomembno prispevajo k izvajanju politike boljše zakonodaje in odprave administrativnih ovir. Krepitev konkurenčnosti (tudi) z odpravo administrativnih ovir je ena izmed ključnih političnih prioritet tudi na ravni politik Evropske unije. Z oblikovanjem ukrepov na podlagi pobud gospodarstva in drugih deležnikov v Sloveniji zagotavljamo, da so v Enotno zbirko ukrepov vključeni le tisti ukrepi, ki jih kot pomembne opredeljujejo tudi deležniki in da torej ukrepi niso pripravljeni brez vključevanja deležnikov oziroma javnosti. Slednji vidik je pomemben tudi z vidika rezultatov študije Organizacije za gospodarsko sodelovanje in razvoj o zaupanju v javne institucije v letu 2023. Iz raziskave namreč izhaja, da sta v Sloveniji dva izmed ključnih dejavnikov zaupanja v javne institucije naslednja. Prvič, ali prebivalci zaznavajo, da so javne politike in predpisi pripravljeni na podlagi dejstev in dokazov ter, drugič, ali je njihov glas slišan pri oblikovanju javnih politik in predpisov. Z Enotno zbirko ukrepov je vzpostavljen mehanizem, ki deluje ravno na način, da se z ukrepi izboljšuje zakonodajno in poslovno okolje ter dviguje konkurenčnost, obenem pa so ukrepi vedno oblikovani na podlagi dejstev ter z vključevanjem javnosti. </w:t>
      </w:r>
    </w:p>
    <w:p w14:paraId="1386DA20" w14:textId="77777777" w:rsidR="00BE0913" w:rsidRPr="00E8202C" w:rsidRDefault="00DE465B"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cs="Arial"/>
          <w:sz w:val="22"/>
          <w:szCs w:val="22"/>
          <w:lang w:val="pl-PL"/>
        </w:rPr>
        <w:t>Pogosto se prav na osnovi pobud, ki jih uporabniki posredujejo preko različnih kanalov, sproži reševanje konkretnega problema. Vsak prejeti predlog najprej pregleda strokovna ekipa in ga po preučitvi posreduje v reševanje pristojnim organom/resorjem</w:t>
      </w:r>
      <w:r w:rsidR="005476F2" w:rsidRPr="00E8202C">
        <w:rPr>
          <w:rFonts w:ascii="Book Antiqua" w:hAnsi="Book Antiqua" w:cs="Arial"/>
          <w:sz w:val="22"/>
          <w:szCs w:val="22"/>
          <w:lang w:val="pl-PL"/>
        </w:rPr>
        <w:t>,</w:t>
      </w:r>
      <w:r w:rsidRPr="00E8202C">
        <w:rPr>
          <w:rFonts w:ascii="Book Antiqua" w:hAnsi="Book Antiqua" w:cs="Arial"/>
          <w:sz w:val="22"/>
          <w:szCs w:val="22"/>
          <w:lang w:val="pl-PL"/>
        </w:rPr>
        <w:t xml:space="preserve"> s katerimi se opravi dokončna uskladitev o primernosti posameznega predloga, ki se ga ob potrditvi oblikuje v konkreten ukrep z</w:t>
      </w:r>
      <w:r w:rsidR="00691398" w:rsidRPr="00E8202C">
        <w:rPr>
          <w:rFonts w:ascii="Book Antiqua" w:hAnsi="Book Antiqua" w:cs="Arial"/>
          <w:sz w:val="22"/>
          <w:szCs w:val="22"/>
          <w:lang w:val="pl-PL"/>
        </w:rPr>
        <w:t xml:space="preserve"> opredeljenimi cilji, nosilci in roki realizacije</w:t>
      </w:r>
      <w:r w:rsidRPr="00E8202C">
        <w:rPr>
          <w:rFonts w:ascii="Book Antiqua" w:hAnsi="Book Antiqua" w:cs="Arial"/>
          <w:sz w:val="22"/>
          <w:szCs w:val="22"/>
          <w:lang w:val="pl-PL"/>
        </w:rPr>
        <w:t xml:space="preserve">. </w:t>
      </w:r>
    </w:p>
    <w:p w14:paraId="15DF042D" w14:textId="77777777" w:rsidR="00BE0913" w:rsidRPr="00E8202C" w:rsidRDefault="00BE0913" w:rsidP="000523C5">
      <w:pPr>
        <w:autoSpaceDE w:val="0"/>
        <w:autoSpaceDN w:val="0"/>
        <w:adjustRightInd w:val="0"/>
        <w:spacing w:before="0" w:after="0"/>
        <w:jc w:val="both"/>
        <w:rPr>
          <w:rFonts w:ascii="Book Antiqua" w:hAnsi="Book Antiqua" w:cs="Arial"/>
          <w:sz w:val="22"/>
          <w:szCs w:val="22"/>
          <w:lang w:val="pl-PL"/>
        </w:rPr>
      </w:pPr>
    </w:p>
    <w:p w14:paraId="31E8A82D" w14:textId="51202711" w:rsidR="00BE0913" w:rsidRPr="00E8202C" w:rsidRDefault="00691398"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cs="Arial"/>
          <w:sz w:val="22"/>
          <w:szCs w:val="22"/>
          <w:lang w:val="pl-PL"/>
        </w:rPr>
        <w:t>Ukrepi se ob izpolnjevanju kriterija javnega interesa</w:t>
      </w:r>
      <w:r w:rsidR="00BE0913" w:rsidRPr="00E8202C">
        <w:rPr>
          <w:rFonts w:ascii="Book Antiqua" w:hAnsi="Book Antiqua" w:cs="Arial"/>
          <w:sz w:val="22"/>
          <w:szCs w:val="22"/>
          <w:lang w:val="pl-PL"/>
        </w:rPr>
        <w:t>, ob predhodnem strinjaju s predlogom ukrepa s strani resorja, ki bo v nadlajevanju prevzel tudi nosilno vlogo pri realiziji ter potrditvi s strani Strateškega sveta za boljše zakonodajno in poslovno okolje ter dvig konkurenčnosti,</w:t>
      </w:r>
      <w:r w:rsidRPr="00E8202C">
        <w:rPr>
          <w:rFonts w:ascii="Book Antiqua" w:hAnsi="Book Antiqua" w:cs="Arial"/>
          <w:sz w:val="22"/>
          <w:szCs w:val="22"/>
          <w:lang w:val="pl-PL"/>
        </w:rPr>
        <w:t xml:space="preserve"> uvrstijo v </w:t>
      </w:r>
      <w:r w:rsidR="00DE465B" w:rsidRPr="00E8202C">
        <w:rPr>
          <w:rFonts w:ascii="Book Antiqua" w:hAnsi="Book Antiqua" w:cs="Arial"/>
          <w:sz w:val="22"/>
          <w:szCs w:val="22"/>
          <w:lang w:val="pl-PL"/>
        </w:rPr>
        <w:t>Enotn</w:t>
      </w:r>
      <w:r w:rsidRPr="00E8202C">
        <w:rPr>
          <w:rFonts w:ascii="Book Antiqua" w:hAnsi="Book Antiqua" w:cs="Arial"/>
          <w:sz w:val="22"/>
          <w:szCs w:val="22"/>
          <w:lang w:val="pl-PL"/>
        </w:rPr>
        <w:t>o</w:t>
      </w:r>
      <w:r w:rsidR="00DE465B" w:rsidRPr="00E8202C">
        <w:rPr>
          <w:rFonts w:ascii="Book Antiqua" w:hAnsi="Book Antiqua" w:cs="Arial"/>
          <w:sz w:val="22"/>
          <w:szCs w:val="22"/>
          <w:lang w:val="pl-PL"/>
        </w:rPr>
        <w:t xml:space="preserve"> </w:t>
      </w:r>
      <w:r w:rsidRPr="00E8202C">
        <w:rPr>
          <w:rFonts w:ascii="Book Antiqua" w:hAnsi="Book Antiqua" w:cs="Arial"/>
          <w:sz w:val="22"/>
          <w:szCs w:val="22"/>
          <w:lang w:val="pl-PL"/>
        </w:rPr>
        <w:t>zbirko ukrepov, kjer lahko realizacijo spremlja širše zainteresiran</w:t>
      </w:r>
      <w:r w:rsidR="002E01E3" w:rsidRPr="00E8202C">
        <w:rPr>
          <w:rFonts w:ascii="Book Antiqua" w:hAnsi="Book Antiqua" w:cs="Arial"/>
          <w:sz w:val="22"/>
          <w:szCs w:val="22"/>
          <w:lang w:val="pl-PL"/>
        </w:rPr>
        <w:t>a</w:t>
      </w:r>
      <w:r w:rsidRPr="00E8202C">
        <w:rPr>
          <w:rFonts w:ascii="Book Antiqua" w:hAnsi="Book Antiqua" w:cs="Arial"/>
          <w:sz w:val="22"/>
          <w:szCs w:val="22"/>
          <w:lang w:val="pl-PL"/>
        </w:rPr>
        <w:t xml:space="preserve"> javnost preko spletne strani</w:t>
      </w:r>
      <w:r w:rsidR="00DE465B" w:rsidRPr="00E8202C">
        <w:rPr>
          <w:rFonts w:ascii="Book Antiqua" w:hAnsi="Book Antiqua" w:cs="Arial"/>
          <w:sz w:val="22"/>
          <w:szCs w:val="22"/>
          <w:lang w:val="pl-PL"/>
        </w:rPr>
        <w:t>.</w:t>
      </w:r>
      <w:r w:rsidR="000523C5" w:rsidRPr="00E8202C">
        <w:rPr>
          <w:rFonts w:ascii="Book Antiqua" w:hAnsi="Book Antiqua" w:cs="Arial"/>
          <w:sz w:val="22"/>
          <w:szCs w:val="22"/>
          <w:lang w:val="pl-PL"/>
        </w:rPr>
        <w:t xml:space="preserve"> </w:t>
      </w:r>
    </w:p>
    <w:p w14:paraId="2636BA72" w14:textId="77777777" w:rsidR="00BE0913" w:rsidRPr="00E8202C" w:rsidRDefault="00BE0913" w:rsidP="000523C5">
      <w:pPr>
        <w:autoSpaceDE w:val="0"/>
        <w:autoSpaceDN w:val="0"/>
        <w:adjustRightInd w:val="0"/>
        <w:spacing w:before="0" w:after="0"/>
        <w:jc w:val="both"/>
        <w:rPr>
          <w:rFonts w:ascii="Book Antiqua" w:hAnsi="Book Antiqua" w:cs="Arial"/>
          <w:sz w:val="22"/>
          <w:szCs w:val="22"/>
          <w:lang w:val="pl-PL"/>
        </w:rPr>
      </w:pPr>
    </w:p>
    <w:p w14:paraId="557385AD" w14:textId="4588A535" w:rsidR="00DE465B" w:rsidRPr="00E8202C" w:rsidRDefault="000523C5" w:rsidP="000523C5">
      <w:pPr>
        <w:autoSpaceDE w:val="0"/>
        <w:autoSpaceDN w:val="0"/>
        <w:adjustRightInd w:val="0"/>
        <w:spacing w:before="0" w:after="0"/>
        <w:jc w:val="both"/>
        <w:rPr>
          <w:rFonts w:ascii="Book Antiqua" w:hAnsi="Book Antiqua" w:cs="Arial"/>
          <w:bCs/>
          <w:sz w:val="22"/>
          <w:szCs w:val="22"/>
          <w:lang w:val="pl-PL"/>
        </w:rPr>
      </w:pPr>
      <w:r w:rsidRPr="00E8202C">
        <w:rPr>
          <w:rFonts w:ascii="Book Antiqua" w:hAnsi="Book Antiqua" w:cs="Arial"/>
          <w:sz w:val="22"/>
          <w:szCs w:val="22"/>
          <w:lang w:val="pl-PL"/>
        </w:rPr>
        <w:t>Za določene realizirane ukrepe se naknadno opravi tudi evalvacija učinkov na podlagi Metodologije za merjenje zakonodajnih bre</w:t>
      </w:r>
      <w:r w:rsidR="00B52CD7" w:rsidRPr="00E8202C">
        <w:rPr>
          <w:rFonts w:ascii="Book Antiqua" w:hAnsi="Book Antiqua" w:cs="Arial"/>
          <w:sz w:val="22"/>
          <w:szCs w:val="22"/>
          <w:lang w:val="pl-PL"/>
        </w:rPr>
        <w:t>men.</w:t>
      </w:r>
    </w:p>
    <w:p w14:paraId="410297A1" w14:textId="77777777" w:rsidR="000523C5" w:rsidRPr="00E8202C" w:rsidRDefault="000523C5" w:rsidP="000523C5">
      <w:pPr>
        <w:pStyle w:val="Neotevilenodstavek"/>
        <w:spacing w:before="0" w:after="0" w:line="276" w:lineRule="auto"/>
        <w:rPr>
          <w:rFonts w:ascii="Book Antiqua" w:hAnsi="Book Antiqua"/>
          <w:iCs/>
        </w:rPr>
      </w:pPr>
    </w:p>
    <w:p w14:paraId="4B4D309E" w14:textId="37C87612" w:rsidR="008046BE" w:rsidRPr="00E8202C" w:rsidRDefault="008046BE" w:rsidP="000523C5">
      <w:pPr>
        <w:pStyle w:val="Neotevilenodstavek"/>
        <w:spacing w:before="0" w:after="0" w:line="276" w:lineRule="auto"/>
        <w:rPr>
          <w:rFonts w:ascii="Book Antiqua" w:hAnsi="Book Antiqua"/>
          <w:iCs/>
        </w:rPr>
      </w:pPr>
      <w:r w:rsidRPr="00E8202C">
        <w:rPr>
          <w:rFonts w:ascii="Book Antiqua" w:hAnsi="Book Antiqua"/>
          <w:iCs/>
        </w:rPr>
        <w:t>Za zagotavljanje boljšega poslovnega in zakonodajnega okolja je bilo v preteklih letih</w:t>
      </w:r>
      <w:r w:rsidR="00691398" w:rsidRPr="00E8202C">
        <w:rPr>
          <w:rFonts w:ascii="Book Antiqua" w:hAnsi="Book Antiqua"/>
          <w:iCs/>
          <w:lang w:val="sl-SI"/>
        </w:rPr>
        <w:t xml:space="preserve"> </w:t>
      </w:r>
      <w:r w:rsidRPr="00E8202C">
        <w:rPr>
          <w:rFonts w:ascii="Book Antiqua" w:hAnsi="Book Antiqua"/>
          <w:iCs/>
        </w:rPr>
        <w:t xml:space="preserve">izvedenih že veliko ukrepov, vendar se moramo zavedati, da </w:t>
      </w:r>
      <w:r w:rsidR="00153266" w:rsidRPr="00E8202C">
        <w:rPr>
          <w:rFonts w:ascii="Book Antiqua" w:hAnsi="Book Antiqua"/>
          <w:iCs/>
          <w:lang w:val="sl-SI"/>
        </w:rPr>
        <w:t xml:space="preserve">je </w:t>
      </w:r>
      <w:r w:rsidR="00037801" w:rsidRPr="00E8202C">
        <w:rPr>
          <w:rFonts w:ascii="Book Antiqua" w:hAnsi="Book Antiqua"/>
          <w:iCs/>
          <w:lang w:val="sl-SI"/>
        </w:rPr>
        <w:t>po</w:t>
      </w:r>
      <w:r w:rsidR="00153266" w:rsidRPr="00E8202C">
        <w:rPr>
          <w:rFonts w:ascii="Book Antiqua" w:hAnsi="Book Antiqua"/>
          <w:iCs/>
          <w:lang w:val="sl-SI"/>
        </w:rPr>
        <w:t>treb</w:t>
      </w:r>
      <w:r w:rsidR="00037801" w:rsidRPr="00E8202C">
        <w:rPr>
          <w:rFonts w:ascii="Book Antiqua" w:hAnsi="Book Antiqua"/>
          <w:iCs/>
          <w:lang w:val="sl-SI"/>
        </w:rPr>
        <w:t>no</w:t>
      </w:r>
      <w:r w:rsidR="00153266" w:rsidRPr="00E8202C">
        <w:rPr>
          <w:rFonts w:ascii="Book Antiqua" w:hAnsi="Book Antiqua"/>
          <w:iCs/>
          <w:lang w:val="sl-SI"/>
        </w:rPr>
        <w:t xml:space="preserve"> za</w:t>
      </w:r>
      <w:r w:rsidRPr="00E8202C">
        <w:rPr>
          <w:rFonts w:ascii="Book Antiqua" w:hAnsi="Book Antiqua"/>
          <w:iCs/>
        </w:rPr>
        <w:t xml:space="preserve"> omogoč</w:t>
      </w:r>
      <w:r w:rsidR="00153266" w:rsidRPr="00E8202C">
        <w:rPr>
          <w:rFonts w:ascii="Book Antiqua" w:hAnsi="Book Antiqua"/>
          <w:iCs/>
          <w:lang w:val="sl-SI"/>
        </w:rPr>
        <w:t>anj</w:t>
      </w:r>
      <w:r w:rsidR="00037801" w:rsidRPr="00E8202C">
        <w:rPr>
          <w:rFonts w:ascii="Book Antiqua" w:hAnsi="Book Antiqua"/>
          <w:iCs/>
          <w:lang w:val="sl-SI"/>
        </w:rPr>
        <w:t>e</w:t>
      </w:r>
      <w:r w:rsidRPr="00E8202C">
        <w:rPr>
          <w:rFonts w:ascii="Book Antiqua" w:hAnsi="Book Antiqua"/>
          <w:iCs/>
        </w:rPr>
        <w:t xml:space="preserve"> spodbudn</w:t>
      </w:r>
      <w:r w:rsidR="00153266" w:rsidRPr="00E8202C">
        <w:rPr>
          <w:rFonts w:ascii="Book Antiqua" w:hAnsi="Book Antiqua"/>
          <w:iCs/>
          <w:lang w:val="sl-SI"/>
        </w:rPr>
        <w:t>ega</w:t>
      </w:r>
      <w:r w:rsidRPr="00E8202C">
        <w:rPr>
          <w:rFonts w:ascii="Book Antiqua" w:hAnsi="Book Antiqua"/>
          <w:iCs/>
        </w:rPr>
        <w:t xml:space="preserve"> in učinkovit</w:t>
      </w:r>
      <w:r w:rsidR="00153266" w:rsidRPr="00E8202C">
        <w:rPr>
          <w:rFonts w:ascii="Book Antiqua" w:hAnsi="Book Antiqua"/>
          <w:iCs/>
          <w:lang w:val="sl-SI"/>
        </w:rPr>
        <w:t>ega</w:t>
      </w:r>
      <w:r w:rsidRPr="00E8202C">
        <w:rPr>
          <w:rFonts w:ascii="Book Antiqua" w:hAnsi="Book Antiqua"/>
          <w:iCs/>
        </w:rPr>
        <w:t xml:space="preserve"> </w:t>
      </w:r>
      <w:r w:rsidR="00B52CD7" w:rsidRPr="00E8202C">
        <w:rPr>
          <w:rFonts w:ascii="Book Antiqua" w:hAnsi="Book Antiqua"/>
          <w:iCs/>
          <w:lang w:val="sl-SI"/>
        </w:rPr>
        <w:t>poslovn</w:t>
      </w:r>
      <w:r w:rsidR="00153266" w:rsidRPr="00E8202C">
        <w:rPr>
          <w:rFonts w:ascii="Book Antiqua" w:hAnsi="Book Antiqua"/>
          <w:iCs/>
          <w:lang w:val="sl-SI"/>
        </w:rPr>
        <w:t>ega</w:t>
      </w:r>
      <w:r w:rsidR="00B52CD7" w:rsidRPr="00E8202C">
        <w:rPr>
          <w:rFonts w:ascii="Book Antiqua" w:hAnsi="Book Antiqua"/>
          <w:iCs/>
          <w:lang w:val="sl-SI"/>
        </w:rPr>
        <w:t xml:space="preserve"> in zakonodajn</w:t>
      </w:r>
      <w:r w:rsidR="00153266" w:rsidRPr="00E8202C">
        <w:rPr>
          <w:rFonts w:ascii="Book Antiqua" w:hAnsi="Book Antiqua"/>
          <w:iCs/>
          <w:lang w:val="sl-SI"/>
        </w:rPr>
        <w:t>ega</w:t>
      </w:r>
      <w:r w:rsidR="00B52CD7" w:rsidRPr="00E8202C">
        <w:rPr>
          <w:rFonts w:ascii="Book Antiqua" w:hAnsi="Book Antiqua"/>
          <w:iCs/>
          <w:lang w:val="sl-SI"/>
        </w:rPr>
        <w:t xml:space="preserve"> </w:t>
      </w:r>
      <w:r w:rsidRPr="00E8202C">
        <w:rPr>
          <w:rFonts w:ascii="Book Antiqua" w:hAnsi="Book Antiqua"/>
          <w:iCs/>
        </w:rPr>
        <w:t>okolj</w:t>
      </w:r>
      <w:r w:rsidR="00153266" w:rsidRPr="00E8202C">
        <w:rPr>
          <w:rFonts w:ascii="Book Antiqua" w:hAnsi="Book Antiqua"/>
          <w:iCs/>
          <w:lang w:val="sl-SI"/>
        </w:rPr>
        <w:t>a</w:t>
      </w:r>
      <w:r w:rsidRPr="00E8202C">
        <w:rPr>
          <w:rFonts w:ascii="Book Antiqua" w:hAnsi="Book Antiqua"/>
          <w:iCs/>
        </w:rPr>
        <w:t xml:space="preserve"> z delom nadaljevati. Realizacija ukrepov iz Enotne</w:t>
      </w:r>
      <w:r w:rsidR="00DE465B" w:rsidRPr="00E8202C">
        <w:rPr>
          <w:rFonts w:ascii="Book Antiqua" w:hAnsi="Book Antiqua"/>
          <w:iCs/>
          <w:lang w:val="sl-SI"/>
        </w:rPr>
        <w:t xml:space="preserve"> zbirke ukrepov</w:t>
      </w:r>
      <w:r w:rsidRPr="00E8202C">
        <w:rPr>
          <w:rFonts w:ascii="Book Antiqua" w:hAnsi="Book Antiqua"/>
          <w:iCs/>
        </w:rPr>
        <w:t xml:space="preserve"> terja široko horizontalno in poglobljeno medresorsko reševanje. Z omenjenim pristopom omogoč</w:t>
      </w:r>
      <w:r w:rsidR="00B52CD7" w:rsidRPr="00E8202C">
        <w:rPr>
          <w:rFonts w:ascii="Book Antiqua" w:hAnsi="Book Antiqua"/>
          <w:iCs/>
          <w:lang w:val="sl-SI"/>
        </w:rPr>
        <w:t>amo</w:t>
      </w:r>
      <w:r w:rsidRPr="00E8202C">
        <w:rPr>
          <w:rFonts w:ascii="Book Antiqua" w:hAnsi="Book Antiqua"/>
          <w:iCs/>
        </w:rPr>
        <w:t xml:space="preserve"> učinkovit</w:t>
      </w:r>
      <w:r w:rsidR="00B52CD7" w:rsidRPr="00E8202C">
        <w:rPr>
          <w:rFonts w:ascii="Book Antiqua" w:hAnsi="Book Antiqua"/>
          <w:iCs/>
          <w:lang w:val="sl-SI"/>
        </w:rPr>
        <w:t>ejše</w:t>
      </w:r>
      <w:r w:rsidRPr="00E8202C">
        <w:rPr>
          <w:rFonts w:ascii="Book Antiqua" w:hAnsi="Book Antiqua"/>
          <w:iCs/>
        </w:rPr>
        <w:t xml:space="preserve"> reševanje težav in na ta način ustvarjanje dobrih praks, saj nam le konkurenčno gospodarstvo ter prijazna in učinkovita javna uprava lahko omogočita </w:t>
      </w:r>
      <w:r w:rsidR="00795945" w:rsidRPr="00E8202C">
        <w:rPr>
          <w:rFonts w:ascii="Book Antiqua" w:hAnsi="Book Antiqua"/>
          <w:iCs/>
        </w:rPr>
        <w:t xml:space="preserve">ohranjanje oziroma krepitev </w:t>
      </w:r>
      <w:r w:rsidRPr="00E8202C">
        <w:rPr>
          <w:rFonts w:ascii="Book Antiqua" w:hAnsi="Book Antiqua"/>
          <w:iCs/>
        </w:rPr>
        <w:t>države blaginje.</w:t>
      </w:r>
    </w:p>
    <w:p w14:paraId="144CCB77" w14:textId="77777777" w:rsidR="00B0240D" w:rsidRPr="00E8202C" w:rsidRDefault="00B0240D" w:rsidP="000523C5">
      <w:pPr>
        <w:pStyle w:val="align-justify"/>
        <w:spacing w:before="0" w:beforeAutospacing="0" w:after="0" w:afterAutospacing="0"/>
        <w:jc w:val="both"/>
        <w:rPr>
          <w:rFonts w:ascii="Book Antiqua" w:hAnsi="Book Antiqua" w:cs="Arial"/>
          <w:sz w:val="22"/>
          <w:szCs w:val="22"/>
        </w:rPr>
      </w:pPr>
    </w:p>
    <w:p w14:paraId="12EF3EE7" w14:textId="77777777" w:rsidR="004D64D4" w:rsidRPr="00E8202C" w:rsidRDefault="004D64D4" w:rsidP="004D64D4">
      <w:pPr>
        <w:pStyle w:val="align-justify"/>
        <w:spacing w:before="0" w:beforeAutospacing="0" w:after="0" w:afterAutospacing="0"/>
        <w:jc w:val="both"/>
        <w:rPr>
          <w:rFonts w:ascii="Book Antiqua" w:hAnsi="Book Antiqua" w:cs="Arial"/>
          <w:sz w:val="22"/>
          <w:szCs w:val="22"/>
        </w:rPr>
      </w:pPr>
    </w:p>
    <w:p w14:paraId="45110FAB" w14:textId="0245E4AB" w:rsidR="00BE0913" w:rsidRPr="00E8202C" w:rsidRDefault="00BE0913">
      <w:pPr>
        <w:spacing w:before="0" w:after="200"/>
        <w:rPr>
          <w:rFonts w:ascii="Book Antiqua" w:hAnsi="Book Antiqua"/>
          <w:b/>
          <w:bCs/>
          <w:caps/>
          <w:noProof/>
          <w:sz w:val="32"/>
          <w:szCs w:val="48"/>
          <w:lang w:val="sl-SI"/>
        </w:rPr>
      </w:pPr>
    </w:p>
    <w:p w14:paraId="02F6A98A" w14:textId="51A86AAB" w:rsidR="00C652FF" w:rsidRPr="00E8202C" w:rsidRDefault="00C652FF" w:rsidP="00C652FF">
      <w:pPr>
        <w:pStyle w:val="Naslov1"/>
        <w:rPr>
          <w:rFonts w:ascii="Book Antiqua" w:hAnsi="Book Antiqua"/>
          <w:b/>
          <w:bCs/>
          <w:noProof/>
          <w:color w:val="auto"/>
          <w:lang w:val="sl-SI"/>
        </w:rPr>
      </w:pPr>
      <w:bookmarkStart w:id="25" w:name="_Toc222484715"/>
      <w:r w:rsidRPr="00E8202C">
        <w:rPr>
          <w:rFonts w:ascii="Book Antiqua" w:hAnsi="Book Antiqua"/>
          <w:b/>
          <w:bCs/>
          <w:noProof/>
          <w:color w:val="auto"/>
          <w:lang w:val="sl-SI"/>
        </w:rPr>
        <w:lastRenderedPageBreak/>
        <w:t>2. SPREMLJANJE NAPREDKA</w:t>
      </w:r>
      <w:bookmarkEnd w:id="25"/>
      <w:r w:rsidRPr="00E8202C">
        <w:rPr>
          <w:rFonts w:ascii="Book Antiqua" w:hAnsi="Book Antiqua"/>
          <w:b/>
          <w:bCs/>
          <w:noProof/>
          <w:color w:val="auto"/>
          <w:lang w:val="sl-SI"/>
        </w:rPr>
        <w:t xml:space="preserve"> </w:t>
      </w:r>
    </w:p>
    <w:p w14:paraId="2638C6A1" w14:textId="77777777" w:rsidR="006B2D81" w:rsidRPr="00E8202C" w:rsidRDefault="006B2D81" w:rsidP="00C652FF">
      <w:pPr>
        <w:spacing w:line="259" w:lineRule="auto"/>
        <w:jc w:val="both"/>
        <w:rPr>
          <w:rFonts w:ascii="Book Antiqua" w:eastAsia="Calibri" w:hAnsi="Book Antiqua" w:cs="Arial"/>
          <w:noProof/>
          <w:sz w:val="22"/>
          <w:szCs w:val="22"/>
          <w:lang w:val="sl-SI"/>
        </w:rPr>
      </w:pPr>
    </w:p>
    <w:p w14:paraId="42A94EC8" w14:textId="568441C9" w:rsidR="00442631" w:rsidRPr="00E8202C" w:rsidRDefault="00C652FF" w:rsidP="00C652FF">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Zainteresirana javnost lahko spremlja </w:t>
      </w:r>
      <w:r w:rsidR="00442631" w:rsidRPr="00E8202C">
        <w:rPr>
          <w:rFonts w:ascii="Book Antiqua" w:eastAsia="Calibri" w:hAnsi="Book Antiqua" w:cs="Arial"/>
          <w:noProof/>
          <w:sz w:val="22"/>
          <w:szCs w:val="22"/>
          <w:lang w:val="sl-SI"/>
        </w:rPr>
        <w:t>napred</w:t>
      </w:r>
      <w:r w:rsidR="003E081E" w:rsidRPr="00E8202C">
        <w:rPr>
          <w:rFonts w:ascii="Book Antiqua" w:eastAsia="Calibri" w:hAnsi="Book Antiqua" w:cs="Arial"/>
          <w:noProof/>
          <w:sz w:val="22"/>
          <w:szCs w:val="22"/>
          <w:lang w:val="sl-SI"/>
        </w:rPr>
        <w:t>ek</w:t>
      </w:r>
      <w:r w:rsidR="00442631" w:rsidRPr="00E8202C">
        <w:rPr>
          <w:rFonts w:ascii="Book Antiqua" w:eastAsia="Calibri" w:hAnsi="Book Antiqua" w:cs="Arial"/>
          <w:noProof/>
          <w:sz w:val="22"/>
          <w:szCs w:val="22"/>
          <w:lang w:val="sl-SI"/>
        </w:rPr>
        <w:t xml:space="preserve"> realizacije</w:t>
      </w:r>
      <w:r w:rsidRPr="00E8202C">
        <w:rPr>
          <w:rFonts w:ascii="Book Antiqua" w:eastAsia="Calibri" w:hAnsi="Book Antiqua" w:cs="Arial"/>
          <w:noProof/>
          <w:sz w:val="22"/>
          <w:szCs w:val="22"/>
          <w:lang w:val="sl-SI"/>
        </w:rPr>
        <w:t xml:space="preserve"> posameznih ukrepov na spletni strani </w:t>
      </w:r>
      <w:r>
        <w:fldChar w:fldCharType="begin"/>
      </w:r>
      <w:r w:rsidRPr="00CF5394">
        <w:rPr>
          <w:lang w:val="sl-SI"/>
        </w:rPr>
        <w:instrText>HYPERLINK "https://enotnazbirkaukrepov.gov.si/realizacija-ukrepov"</w:instrText>
      </w:r>
      <w:r>
        <w:fldChar w:fldCharType="separate"/>
      </w:r>
      <w:r w:rsidRPr="00E8202C">
        <w:rPr>
          <w:rStyle w:val="Hiperpovezava"/>
          <w:rFonts w:ascii="Book Antiqua" w:eastAsia="Calibri" w:hAnsi="Book Antiqua" w:cs="Arial"/>
          <w:noProof/>
          <w:color w:val="auto"/>
          <w:sz w:val="22"/>
          <w:szCs w:val="22"/>
          <w:lang w:val="sl-SI"/>
        </w:rPr>
        <w:t>Enotna zbirka ukrepov</w:t>
      </w:r>
      <w:r>
        <w:fldChar w:fldCharType="end"/>
      </w:r>
      <w:r w:rsidR="00717125"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Vsak ukrep ima opredeljene naloge, odgovorni organ za realizacijo posamezne naloge, </w:t>
      </w:r>
      <w:r w:rsidR="00442631" w:rsidRPr="00E8202C">
        <w:rPr>
          <w:rFonts w:ascii="Book Antiqua" w:eastAsia="Calibri" w:hAnsi="Book Antiqua" w:cs="Arial"/>
          <w:noProof/>
          <w:sz w:val="22"/>
          <w:szCs w:val="22"/>
          <w:lang w:val="sl-SI"/>
        </w:rPr>
        <w:t>rok za realizacijo, vir</w:t>
      </w:r>
      <w:r w:rsidR="00981F14" w:rsidRPr="00E8202C">
        <w:rPr>
          <w:rFonts w:ascii="Book Antiqua" w:eastAsia="Calibri" w:hAnsi="Book Antiqua" w:cs="Arial"/>
          <w:noProof/>
          <w:sz w:val="22"/>
          <w:szCs w:val="22"/>
          <w:lang w:val="sl-SI"/>
        </w:rPr>
        <w:t xml:space="preserve"> (kdo je naslovil pobudo za pripravo ukrepa)</w:t>
      </w:r>
      <w:r w:rsidRPr="00E8202C">
        <w:rPr>
          <w:rFonts w:ascii="Book Antiqua" w:eastAsia="Calibri" w:hAnsi="Book Antiqua" w:cs="Arial"/>
          <w:noProof/>
          <w:sz w:val="22"/>
          <w:szCs w:val="22"/>
          <w:lang w:val="sl-SI"/>
        </w:rPr>
        <w:t xml:space="preserve">, </w:t>
      </w:r>
      <w:r w:rsidR="00442631" w:rsidRPr="00E8202C">
        <w:rPr>
          <w:rFonts w:ascii="Book Antiqua" w:eastAsia="Calibri" w:hAnsi="Book Antiqua" w:cs="Arial"/>
          <w:noProof/>
          <w:sz w:val="22"/>
          <w:szCs w:val="22"/>
          <w:lang w:val="sl-SI"/>
        </w:rPr>
        <w:t>sodelujoče organe</w:t>
      </w:r>
      <w:r w:rsidRPr="00E8202C">
        <w:rPr>
          <w:rFonts w:ascii="Book Antiqua" w:eastAsia="Calibri" w:hAnsi="Book Antiqua" w:cs="Arial"/>
          <w:noProof/>
          <w:sz w:val="22"/>
          <w:szCs w:val="22"/>
          <w:lang w:val="sl-SI"/>
        </w:rPr>
        <w:t xml:space="preserve"> ter stanje posameznih poročanj.</w:t>
      </w:r>
    </w:p>
    <w:p w14:paraId="51BB61CF" w14:textId="75FC8A19" w:rsidR="00710BE0" w:rsidRPr="00E8202C" w:rsidRDefault="00442631" w:rsidP="00710BE0">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Za podroben prikaz </w:t>
      </w:r>
      <w:r w:rsidR="00691EFE" w:rsidRPr="00E8202C">
        <w:rPr>
          <w:rFonts w:ascii="Book Antiqua" w:eastAsia="Calibri" w:hAnsi="Book Antiqua" w:cs="Arial"/>
          <w:noProof/>
          <w:sz w:val="22"/>
          <w:szCs w:val="22"/>
          <w:lang w:val="sl-SI"/>
        </w:rPr>
        <w:t xml:space="preserve">stanja </w:t>
      </w:r>
      <w:r w:rsidR="000A7069" w:rsidRPr="00E8202C">
        <w:rPr>
          <w:rFonts w:ascii="Book Antiqua" w:eastAsia="Calibri" w:hAnsi="Book Antiqua" w:cs="Arial"/>
          <w:noProof/>
          <w:sz w:val="22"/>
          <w:szCs w:val="22"/>
          <w:lang w:val="sl-SI"/>
        </w:rPr>
        <w:t>napredka r</w:t>
      </w:r>
      <w:r w:rsidRPr="00E8202C">
        <w:rPr>
          <w:rFonts w:ascii="Book Antiqua" w:eastAsia="Calibri" w:hAnsi="Book Antiqua" w:cs="Arial"/>
          <w:noProof/>
          <w:sz w:val="22"/>
          <w:szCs w:val="22"/>
          <w:lang w:val="sl-SI"/>
        </w:rPr>
        <w:t>ealizacije ukrepov</w:t>
      </w:r>
      <w:r w:rsidR="00C652FF"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je na </w:t>
      </w:r>
      <w:r w:rsidR="00C652FF" w:rsidRPr="00E8202C">
        <w:rPr>
          <w:rFonts w:ascii="Book Antiqua" w:eastAsia="Calibri" w:hAnsi="Book Antiqua" w:cs="Arial"/>
          <w:noProof/>
          <w:sz w:val="22"/>
          <w:szCs w:val="22"/>
          <w:lang w:val="sl-SI"/>
        </w:rPr>
        <w:t xml:space="preserve">spletni strani Enotna zbirka ukrepov </w:t>
      </w:r>
      <w:r w:rsidRPr="00E8202C">
        <w:rPr>
          <w:rFonts w:ascii="Book Antiqua" w:eastAsia="Calibri" w:hAnsi="Book Antiqua" w:cs="Arial"/>
          <w:noProof/>
          <w:sz w:val="22"/>
          <w:szCs w:val="22"/>
          <w:lang w:val="sl-SI"/>
        </w:rPr>
        <w:t>omogočeno iskanje po različnih parametrih in prikaz točno določenega stanja realizacije ukrepov po področjih, po virih, po resorjih, po stanju realizacije. Glede na izbrane iskalne parametre</w:t>
      </w:r>
      <w:r w:rsidR="00071588" w:rsidRPr="00E8202C">
        <w:rPr>
          <w:rFonts w:ascii="Book Antiqua" w:eastAsia="Calibri" w:hAnsi="Book Antiqua" w:cs="Arial"/>
          <w:noProof/>
          <w:sz w:val="22"/>
          <w:szCs w:val="22"/>
          <w:lang w:val="sl-SI"/>
        </w:rPr>
        <w:t xml:space="preserve"> je omogočen</w:t>
      </w:r>
      <w:r w:rsidRPr="00E8202C">
        <w:rPr>
          <w:rFonts w:ascii="Book Antiqua" w:eastAsia="Calibri" w:hAnsi="Book Antiqua" w:cs="Arial"/>
          <w:noProof/>
          <w:sz w:val="22"/>
          <w:szCs w:val="22"/>
          <w:lang w:val="sl-SI"/>
        </w:rPr>
        <w:t xml:space="preserve"> </w:t>
      </w:r>
      <w:r w:rsidR="00071588" w:rsidRPr="00E8202C">
        <w:rPr>
          <w:rFonts w:ascii="Book Antiqua" w:eastAsia="Calibri" w:hAnsi="Book Antiqua" w:cs="Arial"/>
          <w:noProof/>
          <w:sz w:val="22"/>
          <w:szCs w:val="22"/>
          <w:lang w:val="sl-SI"/>
        </w:rPr>
        <w:t>izvoz ukrepov</w:t>
      </w:r>
      <w:r w:rsidRPr="00E8202C">
        <w:rPr>
          <w:rFonts w:ascii="Book Antiqua" w:eastAsia="Calibri" w:hAnsi="Book Antiqua" w:cs="Arial"/>
          <w:noProof/>
          <w:sz w:val="22"/>
          <w:szCs w:val="22"/>
          <w:lang w:val="sl-SI"/>
        </w:rPr>
        <w:t xml:space="preserve"> </w:t>
      </w:r>
      <w:r w:rsidR="00691EFE" w:rsidRPr="00E8202C">
        <w:rPr>
          <w:rFonts w:ascii="Book Antiqua" w:eastAsia="Calibri" w:hAnsi="Book Antiqua" w:cs="Arial"/>
          <w:noProof/>
          <w:sz w:val="22"/>
          <w:szCs w:val="22"/>
          <w:lang w:val="sl-SI"/>
        </w:rPr>
        <w:t xml:space="preserve">v excel dokument </w:t>
      </w:r>
      <w:r w:rsidRPr="00E8202C">
        <w:rPr>
          <w:rFonts w:ascii="Book Antiqua" w:eastAsia="Calibri" w:hAnsi="Book Antiqua" w:cs="Arial"/>
          <w:noProof/>
          <w:sz w:val="22"/>
          <w:szCs w:val="22"/>
          <w:lang w:val="sl-SI"/>
        </w:rPr>
        <w:t>za nadaljnje analize oziroma obdelavo.</w:t>
      </w:r>
      <w:r w:rsidR="00071588"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Dodana vrednost prikaza je zavihek statistika, ki omogoča enostavno pregledovanje ukrepov</w:t>
      </w:r>
      <w:r w:rsidR="00C652FF"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z dodanimi grafičnimi prikazi. </w:t>
      </w:r>
    </w:p>
    <w:p w14:paraId="67371671" w14:textId="77777777" w:rsidR="00C2649D" w:rsidRPr="00E8202C" w:rsidRDefault="00C2649D" w:rsidP="00710BE0">
      <w:pPr>
        <w:spacing w:line="259" w:lineRule="auto"/>
        <w:jc w:val="both"/>
        <w:rPr>
          <w:rFonts w:ascii="Book Antiqua" w:eastAsia="Calibri" w:hAnsi="Book Antiqua" w:cs="Arial"/>
          <w:noProof/>
          <w:sz w:val="22"/>
          <w:szCs w:val="22"/>
          <w:lang w:val="sl-SI"/>
        </w:rPr>
      </w:pPr>
    </w:p>
    <w:p w14:paraId="519F8BF2" w14:textId="755273B0" w:rsidR="00C652FF" w:rsidRPr="00E8202C" w:rsidRDefault="008046BE" w:rsidP="00710BE0">
      <w:pPr>
        <w:spacing w:line="259" w:lineRule="auto"/>
        <w:jc w:val="center"/>
        <w:rPr>
          <w:rFonts w:ascii="Book Antiqua" w:eastAsia="Calibri" w:hAnsi="Book Antiqua" w:cs="Arial"/>
          <w:b/>
          <w:sz w:val="18"/>
          <w:szCs w:val="18"/>
          <w:lang w:val="sl-SI"/>
        </w:rPr>
      </w:pPr>
      <w:r w:rsidRPr="00E8202C">
        <w:rPr>
          <w:noProof/>
          <w:highlight w:val="yellow"/>
          <w:lang w:val="sl-SI"/>
        </w:rPr>
        <w:drawing>
          <wp:anchor distT="0" distB="0" distL="114300" distR="114300" simplePos="0" relativeHeight="251952128" behindDoc="1" locked="0" layoutInCell="1" allowOverlap="1" wp14:anchorId="3E0D6E03" wp14:editId="434320CB">
            <wp:simplePos x="0" y="0"/>
            <wp:positionH relativeFrom="column">
              <wp:posOffset>333375</wp:posOffset>
            </wp:positionH>
            <wp:positionV relativeFrom="paragraph">
              <wp:posOffset>197485</wp:posOffset>
            </wp:positionV>
            <wp:extent cx="5678170" cy="3067050"/>
            <wp:effectExtent l="0" t="0" r="0" b="0"/>
            <wp:wrapNone/>
            <wp:docPr id="34" name="Slika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34">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b="8408"/>
                    <a:stretch/>
                  </pic:blipFill>
                  <pic:spPr bwMode="auto">
                    <a:xfrm>
                      <a:off x="0" y="0"/>
                      <a:ext cx="5682781" cy="3069541"/>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B43" w:rsidRPr="00E8202C">
        <w:rPr>
          <w:rFonts w:ascii="Book Antiqua" w:eastAsia="Calibri" w:hAnsi="Book Antiqua" w:cs="Arial"/>
          <w:b/>
          <w:sz w:val="18"/>
          <w:szCs w:val="18"/>
          <w:lang w:val="sl-SI"/>
        </w:rPr>
        <w:t>Graf št. 2: Spremljanje napredka realizacije ukrepov (2016-20</w:t>
      </w:r>
      <w:r w:rsidR="00A85185" w:rsidRPr="00E8202C">
        <w:rPr>
          <w:rFonts w:ascii="Book Antiqua" w:eastAsia="Calibri" w:hAnsi="Book Antiqua" w:cs="Arial"/>
          <w:b/>
          <w:sz w:val="18"/>
          <w:szCs w:val="18"/>
          <w:lang w:val="sl-SI"/>
        </w:rPr>
        <w:t>2</w:t>
      </w:r>
      <w:r w:rsidR="001679A6" w:rsidRPr="00E8202C">
        <w:rPr>
          <w:rFonts w:ascii="Book Antiqua" w:eastAsia="Calibri" w:hAnsi="Book Antiqua" w:cs="Arial"/>
          <w:b/>
          <w:sz w:val="18"/>
          <w:szCs w:val="18"/>
          <w:lang w:val="sl-SI"/>
        </w:rPr>
        <w:t>5</w:t>
      </w:r>
      <w:r w:rsidR="005B2B43" w:rsidRPr="00E8202C">
        <w:rPr>
          <w:rFonts w:ascii="Book Antiqua" w:eastAsia="Calibri" w:hAnsi="Book Antiqua" w:cs="Arial"/>
          <w:b/>
          <w:sz w:val="18"/>
          <w:szCs w:val="18"/>
          <w:lang w:val="sl-SI"/>
        </w:rPr>
        <w:t>)</w:t>
      </w:r>
    </w:p>
    <w:p w14:paraId="1EE5FE89" w14:textId="183B22D7" w:rsidR="0067116E" w:rsidRPr="00E8202C" w:rsidRDefault="00041DB6" w:rsidP="00710BE0">
      <w:pPr>
        <w:spacing w:line="259" w:lineRule="auto"/>
        <w:jc w:val="center"/>
        <w:rPr>
          <w:rFonts w:ascii="Book Antiqua" w:eastAsia="Calibri" w:hAnsi="Book Antiqua" w:cs="Arial"/>
          <w:b/>
          <w:sz w:val="18"/>
          <w:szCs w:val="18"/>
          <w:lang w:val="sl-SI"/>
        </w:rPr>
      </w:pPr>
      <w:r w:rsidRPr="00E8202C">
        <w:rPr>
          <w:noProof/>
        </w:rPr>
        <w:drawing>
          <wp:inline distT="0" distB="0" distL="0" distR="0" wp14:anchorId="2FB46308" wp14:editId="272BA904">
            <wp:extent cx="4572000" cy="2743200"/>
            <wp:effectExtent l="0" t="0" r="0" b="0"/>
            <wp:docPr id="236533156" name="Grafikon 1" descr="graf">
              <a:extLst xmlns:a="http://schemas.openxmlformats.org/drawingml/2006/main">
                <a:ext uri="{FF2B5EF4-FFF2-40B4-BE49-F238E27FC236}">
                  <a16:creationId xmlns:a16="http://schemas.microsoft.com/office/drawing/2014/main" id="{945BBAFD-1A01-2967-A0A0-4010A84E2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14A5B2" w14:textId="49714959" w:rsidR="00AD6CC3" w:rsidRPr="00E8202C" w:rsidRDefault="00AD6CC3" w:rsidP="00710BE0">
      <w:pPr>
        <w:spacing w:line="259" w:lineRule="auto"/>
        <w:jc w:val="center"/>
        <w:rPr>
          <w:rFonts w:ascii="Book Antiqua" w:eastAsia="Calibri" w:hAnsi="Book Antiqua" w:cs="Arial"/>
          <w:b/>
          <w:sz w:val="18"/>
          <w:szCs w:val="18"/>
          <w:lang w:val="sl-SI"/>
        </w:rPr>
      </w:pPr>
    </w:p>
    <w:p w14:paraId="7B4EA867" w14:textId="139F7513" w:rsidR="00015853" w:rsidRPr="00E8202C" w:rsidRDefault="00015853" w:rsidP="00C11344">
      <w:pPr>
        <w:spacing w:line="259" w:lineRule="auto"/>
        <w:rPr>
          <w:rFonts w:ascii="Book Antiqua" w:eastAsia="Calibri" w:hAnsi="Book Antiqua" w:cs="Arial"/>
          <w:noProof/>
          <w:sz w:val="24"/>
          <w:szCs w:val="24"/>
          <w:highlight w:val="yellow"/>
          <w:lang w:val="sl-SI"/>
        </w:rPr>
      </w:pPr>
    </w:p>
    <w:p w14:paraId="4D70DAFA" w14:textId="22E4FE63" w:rsidR="000A5302" w:rsidRPr="00E8202C" w:rsidRDefault="007966EF" w:rsidP="00071588">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S</w:t>
      </w:r>
      <w:r w:rsidR="00442631" w:rsidRPr="00E8202C">
        <w:rPr>
          <w:rFonts w:ascii="Book Antiqua" w:eastAsia="Calibri" w:hAnsi="Book Antiqua" w:cs="Arial"/>
          <w:noProof/>
          <w:sz w:val="22"/>
          <w:szCs w:val="22"/>
          <w:lang w:val="sl-SI"/>
        </w:rPr>
        <w:t xml:space="preserve">premljanje </w:t>
      </w:r>
      <w:r w:rsidR="004A5332" w:rsidRPr="00E8202C">
        <w:rPr>
          <w:rFonts w:ascii="Book Antiqua" w:eastAsia="Calibri" w:hAnsi="Book Antiqua" w:cs="Arial"/>
          <w:noProof/>
          <w:sz w:val="22"/>
          <w:szCs w:val="22"/>
          <w:lang w:val="sl-SI"/>
        </w:rPr>
        <w:t xml:space="preserve">stanja realizacije ukrepov </w:t>
      </w:r>
      <w:r w:rsidR="00DC184E" w:rsidRPr="00E8202C">
        <w:rPr>
          <w:rFonts w:ascii="Book Antiqua" w:eastAsia="Calibri" w:hAnsi="Book Antiqua" w:cs="Arial"/>
          <w:noProof/>
          <w:sz w:val="22"/>
          <w:szCs w:val="22"/>
          <w:lang w:val="sl-SI"/>
        </w:rPr>
        <w:t>za zadnjih 10 let</w:t>
      </w:r>
      <w:r w:rsidR="004A5332" w:rsidRPr="00E8202C">
        <w:rPr>
          <w:rFonts w:ascii="Book Antiqua" w:eastAsia="Calibri" w:hAnsi="Book Antiqua" w:cs="Arial"/>
          <w:noProof/>
          <w:sz w:val="22"/>
          <w:szCs w:val="22"/>
          <w:lang w:val="sl-SI"/>
        </w:rPr>
        <w:t xml:space="preserve"> </w:t>
      </w:r>
      <w:r w:rsidR="00C652FF" w:rsidRPr="00E8202C">
        <w:rPr>
          <w:rFonts w:ascii="Book Antiqua" w:eastAsia="Calibri" w:hAnsi="Book Antiqua" w:cs="Arial"/>
          <w:noProof/>
          <w:sz w:val="22"/>
          <w:szCs w:val="22"/>
          <w:lang w:val="sl-SI"/>
        </w:rPr>
        <w:t>kaže zadovoljiv napredek</w:t>
      </w:r>
      <w:r w:rsidR="00293DE4" w:rsidRPr="00E8202C">
        <w:rPr>
          <w:rFonts w:ascii="Book Antiqua" w:eastAsia="Calibri" w:hAnsi="Book Antiqua" w:cs="Arial"/>
          <w:noProof/>
          <w:sz w:val="22"/>
          <w:szCs w:val="22"/>
          <w:lang w:val="sl-SI"/>
        </w:rPr>
        <w:t>. V letu 202</w:t>
      </w:r>
      <w:r w:rsidR="007F3FD4" w:rsidRPr="00E8202C">
        <w:rPr>
          <w:rFonts w:ascii="Book Antiqua" w:eastAsia="Calibri" w:hAnsi="Book Antiqua" w:cs="Arial"/>
          <w:noProof/>
          <w:sz w:val="22"/>
          <w:szCs w:val="22"/>
          <w:lang w:val="sl-SI"/>
        </w:rPr>
        <w:t>5</w:t>
      </w:r>
      <w:r w:rsidR="00293DE4" w:rsidRPr="00E8202C">
        <w:rPr>
          <w:rFonts w:ascii="Book Antiqua" w:eastAsia="Calibri" w:hAnsi="Book Antiqua" w:cs="Arial"/>
          <w:noProof/>
          <w:sz w:val="22"/>
          <w:szCs w:val="22"/>
          <w:lang w:val="sl-SI"/>
        </w:rPr>
        <w:t xml:space="preserve"> je bilo realiziranih </w:t>
      </w:r>
      <w:r w:rsidR="007F3FD4" w:rsidRPr="00E8202C">
        <w:rPr>
          <w:rFonts w:ascii="Book Antiqua" w:eastAsia="Calibri" w:hAnsi="Book Antiqua" w:cs="Arial"/>
          <w:noProof/>
          <w:sz w:val="22"/>
          <w:szCs w:val="22"/>
          <w:lang w:val="sl-SI"/>
        </w:rPr>
        <w:t>2</w:t>
      </w:r>
      <w:r w:rsidR="00F43931" w:rsidRPr="00E8202C">
        <w:rPr>
          <w:rFonts w:ascii="Book Antiqua" w:eastAsia="Calibri" w:hAnsi="Book Antiqua" w:cs="Arial"/>
          <w:noProof/>
          <w:sz w:val="22"/>
          <w:szCs w:val="22"/>
          <w:lang w:val="sl-SI"/>
        </w:rPr>
        <w:t>5</w:t>
      </w:r>
      <w:r w:rsidR="00BA6EDE" w:rsidRPr="00E8202C">
        <w:rPr>
          <w:rFonts w:ascii="Book Antiqua" w:eastAsia="Calibri" w:hAnsi="Book Antiqua" w:cs="Arial"/>
          <w:noProof/>
          <w:sz w:val="22"/>
          <w:szCs w:val="22"/>
          <w:lang w:val="sl-SI"/>
        </w:rPr>
        <w:t xml:space="preserve"> </w:t>
      </w:r>
      <w:r w:rsidR="00293DE4" w:rsidRPr="00E8202C">
        <w:rPr>
          <w:rFonts w:ascii="Book Antiqua" w:eastAsia="Calibri" w:hAnsi="Book Antiqua" w:cs="Arial"/>
          <w:noProof/>
          <w:sz w:val="22"/>
          <w:szCs w:val="22"/>
          <w:lang w:val="sl-SI"/>
        </w:rPr>
        <w:t>ukrepov</w:t>
      </w:r>
      <w:r w:rsidR="004A5332" w:rsidRPr="00E8202C">
        <w:rPr>
          <w:rFonts w:ascii="Book Antiqua" w:eastAsia="Calibri" w:hAnsi="Book Antiqua" w:cs="Arial"/>
          <w:noProof/>
          <w:sz w:val="22"/>
          <w:szCs w:val="22"/>
          <w:lang w:val="sl-SI"/>
        </w:rPr>
        <w:t>.</w:t>
      </w:r>
      <w:r w:rsidR="00442631" w:rsidRPr="00E8202C">
        <w:rPr>
          <w:rFonts w:ascii="Book Antiqua" w:eastAsia="Calibri" w:hAnsi="Book Antiqua" w:cs="Arial"/>
          <w:noProof/>
          <w:sz w:val="22"/>
          <w:szCs w:val="22"/>
          <w:lang w:val="sl-SI"/>
        </w:rPr>
        <w:t xml:space="preserve"> </w:t>
      </w:r>
      <w:r w:rsidR="004922AF" w:rsidRPr="00E8202C">
        <w:rPr>
          <w:rFonts w:ascii="Book Antiqua" w:eastAsia="Calibri" w:hAnsi="Book Antiqua" w:cs="Arial"/>
          <w:noProof/>
          <w:sz w:val="22"/>
          <w:szCs w:val="22"/>
          <w:lang w:val="sl-SI"/>
        </w:rPr>
        <w:t>A</w:t>
      </w:r>
      <w:r w:rsidR="00691EFE" w:rsidRPr="00E8202C">
        <w:rPr>
          <w:rFonts w:ascii="Book Antiqua" w:eastAsia="Calibri" w:hAnsi="Book Antiqua" w:cs="Arial"/>
          <w:noProof/>
          <w:sz w:val="22"/>
          <w:szCs w:val="22"/>
          <w:lang w:val="sl-SI"/>
        </w:rPr>
        <w:t xml:space="preserve">ktivnosti </w:t>
      </w:r>
      <w:r w:rsidR="004922AF" w:rsidRPr="00E8202C">
        <w:rPr>
          <w:rFonts w:ascii="Book Antiqua" w:eastAsia="Calibri" w:hAnsi="Book Antiqua" w:cs="Arial"/>
          <w:noProof/>
          <w:sz w:val="22"/>
          <w:szCs w:val="22"/>
          <w:lang w:val="sl-SI"/>
        </w:rPr>
        <w:t xml:space="preserve">se še </w:t>
      </w:r>
      <w:r w:rsidR="00691EFE" w:rsidRPr="00E8202C">
        <w:rPr>
          <w:rFonts w:ascii="Book Antiqua" w:eastAsia="Calibri" w:hAnsi="Book Antiqua" w:cs="Arial"/>
          <w:noProof/>
          <w:sz w:val="22"/>
          <w:szCs w:val="22"/>
          <w:lang w:val="sl-SI"/>
        </w:rPr>
        <w:t xml:space="preserve">niso pričele izvajati na </w:t>
      </w:r>
      <w:r w:rsidR="009C0F88" w:rsidRPr="00E8202C">
        <w:rPr>
          <w:rFonts w:ascii="Book Antiqua" w:eastAsia="Calibri" w:hAnsi="Book Antiqua" w:cs="Arial"/>
          <w:noProof/>
          <w:sz w:val="22"/>
          <w:szCs w:val="22"/>
          <w:lang w:val="sl-SI"/>
        </w:rPr>
        <w:t>enem</w:t>
      </w:r>
      <w:r w:rsidR="00691EFE" w:rsidRPr="00E8202C">
        <w:rPr>
          <w:rFonts w:ascii="Book Antiqua" w:eastAsia="Calibri" w:hAnsi="Book Antiqua" w:cs="Arial"/>
          <w:noProof/>
          <w:sz w:val="22"/>
          <w:szCs w:val="22"/>
          <w:lang w:val="sl-SI"/>
        </w:rPr>
        <w:t xml:space="preserve"> ukrep</w:t>
      </w:r>
      <w:r w:rsidR="007F3FD4" w:rsidRPr="00E8202C">
        <w:rPr>
          <w:rFonts w:ascii="Book Antiqua" w:eastAsia="Calibri" w:hAnsi="Book Antiqua" w:cs="Arial"/>
          <w:noProof/>
          <w:sz w:val="22"/>
          <w:szCs w:val="22"/>
          <w:lang w:val="sl-SI"/>
        </w:rPr>
        <w:t>u</w:t>
      </w:r>
      <w:r w:rsidR="00691EFE" w:rsidRPr="00E8202C">
        <w:rPr>
          <w:rFonts w:ascii="Book Antiqua" w:eastAsia="Calibri" w:hAnsi="Book Antiqua" w:cs="Arial"/>
          <w:noProof/>
          <w:sz w:val="22"/>
          <w:szCs w:val="22"/>
          <w:lang w:val="sl-SI"/>
        </w:rPr>
        <w:t xml:space="preserve">. </w:t>
      </w:r>
      <w:r w:rsidR="002318EC" w:rsidRPr="00E8202C">
        <w:rPr>
          <w:rFonts w:ascii="Book Antiqua" w:eastAsia="Calibri" w:hAnsi="Book Antiqua" w:cs="Arial"/>
          <w:noProof/>
          <w:sz w:val="22"/>
          <w:szCs w:val="22"/>
          <w:lang w:val="sl-SI"/>
        </w:rPr>
        <w:t>Število ukrepov</w:t>
      </w:r>
      <w:r w:rsidR="00D27817" w:rsidRPr="00E8202C">
        <w:rPr>
          <w:rFonts w:ascii="Book Antiqua" w:eastAsia="Calibri" w:hAnsi="Book Antiqua" w:cs="Arial"/>
          <w:noProof/>
          <w:sz w:val="22"/>
          <w:szCs w:val="22"/>
          <w:lang w:val="sl-SI"/>
        </w:rPr>
        <w:t>,</w:t>
      </w:r>
      <w:r w:rsidR="002318EC" w:rsidRPr="00E8202C">
        <w:rPr>
          <w:rFonts w:ascii="Book Antiqua" w:eastAsia="Calibri" w:hAnsi="Book Antiqua" w:cs="Arial"/>
          <w:noProof/>
          <w:sz w:val="22"/>
          <w:szCs w:val="22"/>
          <w:lang w:val="sl-SI"/>
        </w:rPr>
        <w:t xml:space="preserve"> uvrščenih v Enotno zbirko ukrepov</w:t>
      </w:r>
      <w:r w:rsidR="002E01E3" w:rsidRPr="00E8202C">
        <w:rPr>
          <w:rFonts w:ascii="Book Antiqua" w:eastAsia="Calibri" w:hAnsi="Book Antiqua" w:cs="Arial"/>
          <w:noProof/>
          <w:sz w:val="22"/>
          <w:szCs w:val="22"/>
          <w:lang w:val="sl-SI"/>
        </w:rPr>
        <w:t>,</w:t>
      </w:r>
      <w:r w:rsidR="002318EC" w:rsidRPr="00E8202C">
        <w:rPr>
          <w:rFonts w:ascii="Book Antiqua" w:eastAsia="Calibri" w:hAnsi="Book Antiqua" w:cs="Arial"/>
          <w:noProof/>
          <w:sz w:val="22"/>
          <w:szCs w:val="22"/>
          <w:lang w:val="sl-SI"/>
        </w:rPr>
        <w:t xml:space="preserve"> se je v primerjavi </w:t>
      </w:r>
      <w:r w:rsidR="00D27817" w:rsidRPr="00E8202C">
        <w:rPr>
          <w:rFonts w:ascii="Book Antiqua" w:eastAsia="Calibri" w:hAnsi="Book Antiqua" w:cs="Arial"/>
          <w:noProof/>
          <w:sz w:val="22"/>
          <w:szCs w:val="22"/>
          <w:lang w:val="sl-SI"/>
        </w:rPr>
        <w:t>z zadnjim (lanskim)</w:t>
      </w:r>
      <w:r w:rsidR="00240887" w:rsidRPr="00E8202C">
        <w:rPr>
          <w:rFonts w:ascii="Book Antiqua" w:eastAsia="Calibri" w:hAnsi="Book Antiqua" w:cs="Arial"/>
          <w:noProof/>
          <w:sz w:val="22"/>
          <w:szCs w:val="22"/>
          <w:lang w:val="sl-SI"/>
        </w:rPr>
        <w:t xml:space="preserve"> </w:t>
      </w:r>
      <w:r w:rsidR="002318EC" w:rsidRPr="00E8202C">
        <w:rPr>
          <w:rFonts w:ascii="Book Antiqua" w:eastAsia="Calibri" w:hAnsi="Book Antiqua" w:cs="Arial"/>
          <w:noProof/>
          <w:sz w:val="22"/>
          <w:szCs w:val="22"/>
          <w:lang w:val="sl-SI"/>
        </w:rPr>
        <w:t>poročilom</w:t>
      </w:r>
      <w:r w:rsidR="00790152" w:rsidRPr="00E8202C">
        <w:rPr>
          <w:rFonts w:ascii="Book Antiqua" w:eastAsia="Calibri" w:hAnsi="Book Antiqua" w:cs="Arial"/>
          <w:noProof/>
          <w:sz w:val="22"/>
          <w:szCs w:val="22"/>
          <w:lang w:val="sl-SI"/>
        </w:rPr>
        <w:t xml:space="preserve"> povečalo za </w:t>
      </w:r>
      <w:r w:rsidR="007F3FD4" w:rsidRPr="00E8202C">
        <w:rPr>
          <w:rFonts w:ascii="Book Antiqua" w:eastAsia="Calibri" w:hAnsi="Book Antiqua" w:cs="Arial"/>
          <w:noProof/>
          <w:sz w:val="22"/>
          <w:szCs w:val="22"/>
          <w:lang w:val="sl-SI"/>
        </w:rPr>
        <w:t>7</w:t>
      </w:r>
      <w:r w:rsidR="002318EC" w:rsidRPr="00E8202C">
        <w:rPr>
          <w:rFonts w:ascii="Book Antiqua" w:eastAsia="Calibri" w:hAnsi="Book Antiqua" w:cs="Arial"/>
          <w:noProof/>
          <w:sz w:val="22"/>
          <w:szCs w:val="22"/>
          <w:lang w:val="sl-SI"/>
        </w:rPr>
        <w:t xml:space="preserve">. </w:t>
      </w:r>
      <w:r w:rsidR="00790152" w:rsidRPr="00E8202C">
        <w:rPr>
          <w:rFonts w:ascii="Book Antiqua" w:eastAsia="Calibri" w:hAnsi="Book Antiqua" w:cs="Arial"/>
          <w:noProof/>
          <w:sz w:val="22"/>
          <w:szCs w:val="22"/>
          <w:lang w:val="sl-SI"/>
        </w:rPr>
        <w:t xml:space="preserve">Na novo so bili dodani ukrepi, ki smo jih z ministrstvi oblikovali na podlagi </w:t>
      </w:r>
      <w:r w:rsidR="004922AF" w:rsidRPr="00E8202C">
        <w:rPr>
          <w:rFonts w:ascii="Book Antiqua" w:eastAsia="Calibri" w:hAnsi="Book Antiqua" w:cs="Arial"/>
          <w:noProof/>
          <w:sz w:val="22"/>
          <w:szCs w:val="22"/>
          <w:lang w:val="sl-SI"/>
        </w:rPr>
        <w:t>prejetih Zahtev Slovenske obrti in podjetništva 202</w:t>
      </w:r>
      <w:r w:rsidR="007F3FD4" w:rsidRPr="00E8202C">
        <w:rPr>
          <w:rFonts w:ascii="Book Antiqua" w:eastAsia="Calibri" w:hAnsi="Book Antiqua" w:cs="Arial"/>
          <w:noProof/>
          <w:sz w:val="22"/>
          <w:szCs w:val="22"/>
          <w:lang w:val="sl-SI"/>
        </w:rPr>
        <w:t>5 in predlog</w:t>
      </w:r>
      <w:r w:rsidR="00981F14" w:rsidRPr="00E8202C">
        <w:rPr>
          <w:rFonts w:ascii="Book Antiqua" w:eastAsia="Calibri" w:hAnsi="Book Antiqua" w:cs="Arial"/>
          <w:noProof/>
          <w:sz w:val="22"/>
          <w:szCs w:val="22"/>
          <w:lang w:val="sl-SI"/>
        </w:rPr>
        <w:t>a</w:t>
      </w:r>
      <w:r w:rsidR="007F3FD4" w:rsidRPr="00E8202C">
        <w:rPr>
          <w:rFonts w:ascii="Book Antiqua" w:eastAsia="Calibri" w:hAnsi="Book Antiqua" w:cs="Arial"/>
          <w:noProof/>
          <w:sz w:val="22"/>
          <w:szCs w:val="22"/>
          <w:lang w:val="sl-SI"/>
        </w:rPr>
        <w:t xml:space="preserve"> </w:t>
      </w:r>
      <w:r w:rsidR="009C0F88" w:rsidRPr="00E8202C">
        <w:rPr>
          <w:rFonts w:ascii="Book Antiqua" w:eastAsia="Calibri" w:hAnsi="Book Antiqua" w:cs="Arial"/>
          <w:noProof/>
          <w:sz w:val="22"/>
          <w:szCs w:val="22"/>
          <w:lang w:val="sl-SI"/>
        </w:rPr>
        <w:t>K</w:t>
      </w:r>
      <w:r w:rsidR="007F3FD4" w:rsidRPr="00E8202C">
        <w:rPr>
          <w:rFonts w:ascii="Book Antiqua" w:eastAsia="Calibri" w:hAnsi="Book Antiqua" w:cs="Arial"/>
          <w:noProof/>
          <w:sz w:val="22"/>
          <w:szCs w:val="22"/>
          <w:lang w:val="sl-SI"/>
        </w:rPr>
        <w:t>luba slovenskih podjetnikov</w:t>
      </w:r>
      <w:r w:rsidR="002D40E3" w:rsidRPr="00E8202C">
        <w:rPr>
          <w:rFonts w:ascii="Book Antiqua" w:eastAsia="Calibri" w:hAnsi="Book Antiqua" w:cs="Arial"/>
          <w:noProof/>
          <w:sz w:val="22"/>
          <w:szCs w:val="22"/>
          <w:lang w:val="sl-SI"/>
        </w:rPr>
        <w:t>.</w:t>
      </w:r>
    </w:p>
    <w:p w14:paraId="0924BD51" w14:textId="7C5533C1" w:rsidR="002D40E3" w:rsidRPr="00E8202C" w:rsidRDefault="002D40E3" w:rsidP="00071588">
      <w:pPr>
        <w:spacing w:line="259" w:lineRule="auto"/>
        <w:jc w:val="both"/>
        <w:rPr>
          <w:rFonts w:ascii="Book Antiqua" w:eastAsia="Calibri" w:hAnsi="Book Antiqua" w:cs="Arial"/>
          <w:noProof/>
          <w:sz w:val="22"/>
          <w:szCs w:val="22"/>
          <w:lang w:val="sl-SI"/>
        </w:rPr>
      </w:pPr>
    </w:p>
    <w:p w14:paraId="6BAF5FFB" w14:textId="42021D8A" w:rsidR="009A2464" w:rsidRPr="00E8202C" w:rsidRDefault="009A2464" w:rsidP="00071588">
      <w:pPr>
        <w:spacing w:line="259" w:lineRule="auto"/>
        <w:jc w:val="both"/>
        <w:rPr>
          <w:rFonts w:ascii="Book Antiqua" w:eastAsia="Calibri" w:hAnsi="Book Antiqua" w:cs="Arial"/>
          <w:noProof/>
          <w:sz w:val="22"/>
          <w:szCs w:val="22"/>
          <w:lang w:val="sl-SI"/>
        </w:rPr>
      </w:pPr>
    </w:p>
    <w:p w14:paraId="66340CA0" w14:textId="77777777" w:rsidR="009A2464" w:rsidRPr="00E8202C" w:rsidRDefault="009A2464" w:rsidP="00071588">
      <w:pPr>
        <w:spacing w:line="259" w:lineRule="auto"/>
        <w:jc w:val="both"/>
        <w:rPr>
          <w:rFonts w:ascii="Book Antiqua" w:eastAsia="Calibri" w:hAnsi="Book Antiqua" w:cs="Arial"/>
          <w:noProof/>
          <w:sz w:val="22"/>
          <w:szCs w:val="22"/>
          <w:lang w:val="sl-SI"/>
        </w:rPr>
      </w:pPr>
    </w:p>
    <w:p w14:paraId="318F3E95" w14:textId="5F609C24" w:rsidR="00C11344" w:rsidRPr="00E8202C" w:rsidRDefault="00BE0913" w:rsidP="00BE0913">
      <w:pPr>
        <w:spacing w:before="0" w:after="200"/>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br w:type="page"/>
      </w:r>
    </w:p>
    <w:p w14:paraId="2AFD2CE1" w14:textId="1C62C563" w:rsidR="00166FC6" w:rsidRPr="00E8202C" w:rsidRDefault="00071588" w:rsidP="00DC399B">
      <w:pPr>
        <w:pStyle w:val="Naslov1"/>
        <w:rPr>
          <w:rFonts w:ascii="Book Antiqua" w:hAnsi="Book Antiqua"/>
          <w:b/>
          <w:bCs/>
          <w:noProof/>
          <w:color w:val="auto"/>
          <w:szCs w:val="32"/>
          <w:lang w:val="sl-SI"/>
        </w:rPr>
      </w:pPr>
      <w:bookmarkStart w:id="26" w:name="_Toc222484716"/>
      <w:r w:rsidRPr="00E8202C">
        <w:rPr>
          <w:rFonts w:ascii="Book Antiqua" w:hAnsi="Book Antiqua"/>
          <w:b/>
          <w:bCs/>
          <w:noProof/>
          <w:color w:val="auto"/>
          <w:szCs w:val="32"/>
          <w:lang w:val="sl-SI"/>
        </w:rPr>
        <w:lastRenderedPageBreak/>
        <w:t>3</w:t>
      </w:r>
      <w:r w:rsidR="00DD3558" w:rsidRPr="00E8202C">
        <w:rPr>
          <w:rFonts w:ascii="Book Antiqua" w:hAnsi="Book Antiqua"/>
          <w:b/>
          <w:bCs/>
          <w:noProof/>
          <w:color w:val="auto"/>
          <w:szCs w:val="32"/>
          <w:lang w:val="sl-SI"/>
        </w:rPr>
        <w:t>. PREGLED REALIZIRANIH UKREPOV</w:t>
      </w:r>
      <w:bookmarkEnd w:id="26"/>
      <w:r w:rsidR="00166FC6" w:rsidRPr="00E8202C">
        <w:rPr>
          <w:rFonts w:ascii="Book Antiqua" w:hAnsi="Book Antiqua"/>
          <w:b/>
          <w:bCs/>
          <w:noProof/>
          <w:color w:val="auto"/>
          <w:szCs w:val="32"/>
          <w:lang w:val="sl-SI"/>
        </w:rPr>
        <w:t xml:space="preserve">                                 </w:t>
      </w:r>
    </w:p>
    <w:p w14:paraId="05BC71F6" w14:textId="3AF50369" w:rsidR="00A64325" w:rsidRPr="00E8202C" w:rsidRDefault="00166FC6" w:rsidP="00A64325">
      <w:pPr>
        <w:spacing w:line="240" w:lineRule="auto"/>
        <w:jc w:val="both"/>
        <w:rPr>
          <w:rFonts w:ascii="Book Antiqua" w:hAnsi="Book Antiqua"/>
          <w:noProof/>
          <w:sz w:val="22"/>
          <w:szCs w:val="22"/>
          <w:lang w:val="sl-SI"/>
        </w:rPr>
      </w:pPr>
      <w:r w:rsidRPr="00E8202C">
        <w:rPr>
          <w:rFonts w:ascii="Book Antiqua" w:hAnsi="Book Antiqua"/>
          <w:noProof/>
          <w:sz w:val="22"/>
          <w:szCs w:val="22"/>
          <w:lang w:val="sl-SI"/>
        </w:rPr>
        <w:t xml:space="preserve">V </w:t>
      </w:r>
      <w:r w:rsidR="00071588" w:rsidRPr="00E8202C">
        <w:rPr>
          <w:rFonts w:ascii="Book Antiqua" w:hAnsi="Book Antiqua"/>
          <w:noProof/>
          <w:sz w:val="22"/>
          <w:szCs w:val="22"/>
          <w:lang w:val="sl-SI"/>
        </w:rPr>
        <w:t>letu 20</w:t>
      </w:r>
      <w:r w:rsidR="00A85185" w:rsidRPr="00E8202C">
        <w:rPr>
          <w:rFonts w:ascii="Book Antiqua" w:hAnsi="Book Antiqua"/>
          <w:noProof/>
          <w:sz w:val="22"/>
          <w:szCs w:val="22"/>
          <w:lang w:val="sl-SI"/>
        </w:rPr>
        <w:t>2</w:t>
      </w:r>
      <w:r w:rsidR="007F3FD4" w:rsidRPr="00E8202C">
        <w:rPr>
          <w:rFonts w:ascii="Book Antiqua" w:hAnsi="Book Antiqua"/>
          <w:noProof/>
          <w:sz w:val="22"/>
          <w:szCs w:val="22"/>
          <w:lang w:val="sl-SI"/>
        </w:rPr>
        <w:t>5</w:t>
      </w:r>
      <w:r w:rsidR="006336D6" w:rsidRPr="00E8202C">
        <w:rPr>
          <w:rFonts w:ascii="Book Antiqua" w:hAnsi="Book Antiqua"/>
          <w:noProof/>
          <w:sz w:val="22"/>
          <w:szCs w:val="22"/>
          <w:lang w:val="sl-SI"/>
        </w:rPr>
        <w:t xml:space="preserve"> </w:t>
      </w:r>
      <w:r w:rsidR="001405BD" w:rsidRPr="00E8202C">
        <w:rPr>
          <w:rFonts w:ascii="Book Antiqua" w:eastAsia="Calibri" w:hAnsi="Book Antiqua" w:cs="Arial"/>
          <w:noProof/>
          <w:sz w:val="22"/>
          <w:szCs w:val="22"/>
          <w:lang w:val="sl-SI"/>
        </w:rPr>
        <w:t>se je realizir</w:t>
      </w:r>
      <w:r w:rsidR="00B52CD7" w:rsidRPr="00E8202C">
        <w:rPr>
          <w:rFonts w:ascii="Book Antiqua" w:eastAsia="Calibri" w:hAnsi="Book Antiqua" w:cs="Arial"/>
          <w:noProof/>
          <w:sz w:val="22"/>
          <w:szCs w:val="22"/>
          <w:lang w:val="sl-SI"/>
        </w:rPr>
        <w:t>alo</w:t>
      </w:r>
      <w:r w:rsidR="001405BD" w:rsidRPr="00E8202C">
        <w:rPr>
          <w:rFonts w:ascii="Book Antiqua" w:eastAsia="Calibri" w:hAnsi="Book Antiqua" w:cs="Arial"/>
          <w:noProof/>
          <w:sz w:val="22"/>
          <w:szCs w:val="22"/>
          <w:lang w:val="sl-SI"/>
        </w:rPr>
        <w:t xml:space="preserve"> </w:t>
      </w:r>
      <w:r w:rsidR="007F3FD4" w:rsidRPr="00E8202C">
        <w:rPr>
          <w:rFonts w:ascii="Book Antiqua" w:eastAsia="Calibri" w:hAnsi="Book Antiqua" w:cs="Arial"/>
          <w:noProof/>
          <w:sz w:val="22"/>
          <w:szCs w:val="22"/>
          <w:lang w:val="sl-SI"/>
        </w:rPr>
        <w:t>2</w:t>
      </w:r>
      <w:r w:rsidR="00F43931" w:rsidRPr="00E8202C">
        <w:rPr>
          <w:rFonts w:ascii="Book Antiqua" w:eastAsia="Calibri" w:hAnsi="Book Antiqua" w:cs="Arial"/>
          <w:noProof/>
          <w:sz w:val="22"/>
          <w:szCs w:val="22"/>
          <w:lang w:val="sl-SI"/>
        </w:rPr>
        <w:t>5</w:t>
      </w:r>
      <w:r w:rsidR="00B52CD7" w:rsidRPr="00E8202C">
        <w:rPr>
          <w:rFonts w:ascii="Book Antiqua" w:eastAsia="Calibri" w:hAnsi="Book Antiqua" w:cs="Arial"/>
          <w:noProof/>
          <w:sz w:val="22"/>
          <w:szCs w:val="22"/>
          <w:lang w:val="sl-SI"/>
        </w:rPr>
        <w:t xml:space="preserve"> </w:t>
      </w:r>
      <w:r w:rsidR="001405BD" w:rsidRPr="00E8202C">
        <w:rPr>
          <w:rFonts w:ascii="Book Antiqua" w:eastAsia="Calibri" w:hAnsi="Book Antiqua" w:cs="Arial"/>
          <w:noProof/>
          <w:sz w:val="22"/>
          <w:szCs w:val="22"/>
          <w:lang w:val="sl-SI"/>
        </w:rPr>
        <w:t>ukrepov</w:t>
      </w:r>
      <w:r w:rsidR="00B52CD7" w:rsidRPr="00E8202C">
        <w:rPr>
          <w:rFonts w:ascii="Book Antiqua" w:eastAsia="Calibri" w:hAnsi="Book Antiqua" w:cs="Arial"/>
          <w:noProof/>
          <w:sz w:val="22"/>
          <w:szCs w:val="22"/>
          <w:lang w:val="sl-SI"/>
        </w:rPr>
        <w:t xml:space="preserve">, ki jih v nadaljevanju navajamo v </w:t>
      </w:r>
      <w:r w:rsidR="00A90E1D" w:rsidRPr="00E8202C">
        <w:rPr>
          <w:rFonts w:ascii="Book Antiqua" w:hAnsi="Book Antiqua"/>
          <w:noProof/>
          <w:sz w:val="22"/>
          <w:szCs w:val="22"/>
          <w:lang w:val="sl-SI"/>
        </w:rPr>
        <w:t xml:space="preserve">tabeli </w:t>
      </w:r>
      <w:r w:rsidR="00071588" w:rsidRPr="00E8202C">
        <w:rPr>
          <w:rFonts w:ascii="Book Antiqua" w:hAnsi="Book Antiqua"/>
          <w:noProof/>
          <w:sz w:val="22"/>
          <w:szCs w:val="22"/>
          <w:lang w:val="sl-SI"/>
        </w:rPr>
        <w:t>1</w:t>
      </w:r>
      <w:r w:rsidR="00037801" w:rsidRPr="00E8202C">
        <w:rPr>
          <w:rFonts w:ascii="Book Antiqua" w:hAnsi="Book Antiqua"/>
          <w:noProof/>
          <w:sz w:val="22"/>
          <w:szCs w:val="22"/>
          <w:lang w:val="sl-SI"/>
        </w:rPr>
        <w:t>,</w:t>
      </w:r>
      <w:r w:rsidR="00071588" w:rsidRPr="00E8202C">
        <w:rPr>
          <w:rFonts w:ascii="Book Antiqua" w:hAnsi="Book Antiqua"/>
          <w:noProof/>
          <w:sz w:val="22"/>
          <w:szCs w:val="22"/>
          <w:lang w:val="sl-SI"/>
        </w:rPr>
        <w:t xml:space="preserve"> </w:t>
      </w:r>
      <w:r w:rsidR="00B52CD7" w:rsidRPr="00E8202C">
        <w:rPr>
          <w:rFonts w:ascii="Book Antiqua" w:hAnsi="Book Antiqua"/>
          <w:noProof/>
          <w:sz w:val="22"/>
          <w:szCs w:val="22"/>
          <w:lang w:val="sl-SI"/>
        </w:rPr>
        <w:t>v obliki</w:t>
      </w:r>
      <w:r w:rsidR="00071588" w:rsidRPr="00E8202C">
        <w:rPr>
          <w:rFonts w:ascii="Book Antiqua" w:hAnsi="Book Antiqua"/>
          <w:noProof/>
          <w:sz w:val="22"/>
          <w:szCs w:val="22"/>
          <w:lang w:val="sl-SI"/>
        </w:rPr>
        <w:t xml:space="preserve"> </w:t>
      </w:r>
      <w:r w:rsidR="00A90E1D" w:rsidRPr="00E8202C">
        <w:rPr>
          <w:rFonts w:ascii="Book Antiqua" w:hAnsi="Book Antiqua"/>
          <w:noProof/>
          <w:sz w:val="22"/>
          <w:szCs w:val="22"/>
          <w:lang w:val="sl-SI"/>
        </w:rPr>
        <w:t>seznam</w:t>
      </w:r>
      <w:r w:rsidR="00B52CD7" w:rsidRPr="00E8202C">
        <w:rPr>
          <w:rFonts w:ascii="Book Antiqua" w:hAnsi="Book Antiqua"/>
          <w:noProof/>
          <w:sz w:val="22"/>
          <w:szCs w:val="22"/>
          <w:lang w:val="sl-SI"/>
        </w:rPr>
        <w:t>a</w:t>
      </w:r>
      <w:r w:rsidR="00A90E1D" w:rsidRPr="00E8202C">
        <w:rPr>
          <w:rFonts w:ascii="Book Antiqua" w:hAnsi="Book Antiqua"/>
          <w:noProof/>
          <w:sz w:val="22"/>
          <w:szCs w:val="22"/>
          <w:lang w:val="sl-SI"/>
        </w:rPr>
        <w:t xml:space="preserve"> realiziranih ukrepov po pristojni</w:t>
      </w:r>
      <w:r w:rsidR="00D27817" w:rsidRPr="00E8202C">
        <w:rPr>
          <w:rFonts w:ascii="Book Antiqua" w:hAnsi="Book Antiqua"/>
          <w:noProof/>
          <w:sz w:val="22"/>
          <w:szCs w:val="22"/>
          <w:lang w:val="sl-SI"/>
        </w:rPr>
        <w:t>h</w:t>
      </w:r>
      <w:r w:rsidR="00A90E1D" w:rsidRPr="00E8202C">
        <w:rPr>
          <w:rFonts w:ascii="Book Antiqua" w:hAnsi="Book Antiqua"/>
          <w:noProof/>
          <w:sz w:val="22"/>
          <w:szCs w:val="22"/>
          <w:lang w:val="sl-SI"/>
        </w:rPr>
        <w:t xml:space="preserve"> ministrstvih.</w:t>
      </w:r>
      <w:r w:rsidR="00071588" w:rsidRPr="00E8202C">
        <w:rPr>
          <w:rFonts w:ascii="Book Antiqua" w:hAnsi="Book Antiqua"/>
          <w:noProof/>
          <w:sz w:val="22"/>
          <w:szCs w:val="22"/>
          <w:lang w:val="sl-SI"/>
        </w:rPr>
        <w:t xml:space="preserve"> </w:t>
      </w:r>
    </w:p>
    <w:p w14:paraId="364DE33B" w14:textId="77777777" w:rsidR="005A7C1F" w:rsidRPr="00E8202C" w:rsidRDefault="005A7C1F" w:rsidP="00A64325">
      <w:pPr>
        <w:spacing w:line="240" w:lineRule="auto"/>
        <w:jc w:val="both"/>
        <w:rPr>
          <w:rFonts w:ascii="Book Antiqua" w:hAnsi="Book Antiqua"/>
          <w:noProof/>
          <w:sz w:val="22"/>
          <w:szCs w:val="22"/>
          <w:lang w:val="sl-SI"/>
        </w:rPr>
      </w:pPr>
    </w:p>
    <w:p w14:paraId="6D988A6E" w14:textId="2817B2CA" w:rsidR="00E3352F" w:rsidRPr="00E8202C" w:rsidRDefault="00071588" w:rsidP="00C62760">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w:t>
      </w:r>
      <w:r w:rsidR="00E3352F" w:rsidRPr="00E8202C">
        <w:rPr>
          <w:rFonts w:ascii="Book Antiqua" w:hAnsi="Book Antiqua" w:cs="Arial"/>
          <w:b/>
          <w:noProof/>
          <w:sz w:val="18"/>
          <w:szCs w:val="18"/>
          <w:lang w:val="sl-SI"/>
        </w:rPr>
        <w:t xml:space="preserve">abela št. 1: Pregled realiziranih ukrepov </w:t>
      </w:r>
      <w:r w:rsidR="00F7083D" w:rsidRPr="00E8202C">
        <w:rPr>
          <w:rFonts w:ascii="Book Antiqua" w:hAnsi="Book Antiqua" w:cs="Arial"/>
          <w:b/>
          <w:noProof/>
          <w:sz w:val="18"/>
          <w:szCs w:val="18"/>
          <w:lang w:val="sl-SI"/>
        </w:rPr>
        <w:t>v letu 20</w:t>
      </w:r>
      <w:r w:rsidR="00A85185" w:rsidRPr="00E8202C">
        <w:rPr>
          <w:rFonts w:ascii="Book Antiqua" w:hAnsi="Book Antiqua" w:cs="Arial"/>
          <w:b/>
          <w:noProof/>
          <w:sz w:val="18"/>
          <w:szCs w:val="18"/>
          <w:lang w:val="sl-SI"/>
        </w:rPr>
        <w:t>2</w:t>
      </w:r>
      <w:r w:rsidR="007966EF" w:rsidRPr="00E8202C">
        <w:rPr>
          <w:rFonts w:ascii="Book Antiqua" w:hAnsi="Book Antiqua" w:cs="Arial"/>
          <w:b/>
          <w:noProof/>
          <w:sz w:val="18"/>
          <w:szCs w:val="18"/>
          <w:lang w:val="sl-SI"/>
        </w:rPr>
        <w:t>5</w:t>
      </w:r>
    </w:p>
    <w:tbl>
      <w:tblPr>
        <w:tblStyle w:val="Tabelamrea2poudarek32"/>
        <w:tblW w:w="0" w:type="auto"/>
        <w:tblLook w:val="04A0" w:firstRow="1" w:lastRow="0" w:firstColumn="1" w:lastColumn="0" w:noHBand="0" w:noVBand="1"/>
      </w:tblPr>
      <w:tblGrid>
        <w:gridCol w:w="1843"/>
        <w:gridCol w:w="7903"/>
      </w:tblGrid>
      <w:tr w:rsidR="00E8202C" w:rsidRPr="00E8202C" w14:paraId="23E6E9A2" w14:textId="77777777" w:rsidTr="00CE26EF">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3" w:type="dxa"/>
          </w:tcPr>
          <w:p w14:paraId="24F36791" w14:textId="77777777" w:rsidR="00022087" w:rsidRPr="00E8202C" w:rsidRDefault="00022087" w:rsidP="00CE26EF">
            <w:pPr>
              <w:jc w:val="both"/>
              <w:rPr>
                <w:rFonts w:ascii="Book Antiqua" w:hAnsi="Book Antiqua"/>
                <w:noProof/>
                <w:sz w:val="16"/>
                <w:szCs w:val="16"/>
                <w:lang w:val="sl-SI"/>
                <w14:glow w14:rad="0">
                  <w14:schemeClr w14:val="tx1"/>
                </w14:glow>
              </w:rPr>
            </w:pPr>
            <w:r w:rsidRPr="00E8202C">
              <w:rPr>
                <w:rFonts w:ascii="Book Antiqua" w:hAnsi="Book Antiqua"/>
                <w:noProof/>
                <w:sz w:val="16"/>
                <w:szCs w:val="16"/>
                <w:lang w:val="sl-SI"/>
                <w14:glow w14:rad="0">
                  <w14:schemeClr w14:val="tx1"/>
                </w14:glow>
              </w:rPr>
              <w:t>Pristojno ministrstvo</w:t>
            </w:r>
          </w:p>
        </w:tc>
        <w:tc>
          <w:tcPr>
            <w:tcW w:w="7903" w:type="dxa"/>
          </w:tcPr>
          <w:p w14:paraId="28D8E571" w14:textId="77777777" w:rsidR="00022087" w:rsidRPr="00E8202C" w:rsidRDefault="00022087" w:rsidP="00CE26EF">
            <w:pPr>
              <w:jc w:val="both"/>
              <w:cnfStyle w:val="100000000000" w:firstRow="1" w:lastRow="0" w:firstColumn="0" w:lastColumn="0" w:oddVBand="0" w:evenVBand="0" w:oddHBand="0" w:evenHBand="0" w:firstRowFirstColumn="0" w:firstRowLastColumn="0" w:lastRowFirstColumn="0" w:lastRowLastColumn="0"/>
              <w:rPr>
                <w:rFonts w:ascii="Book Antiqua" w:hAnsi="Book Antiqua"/>
                <w:noProof/>
                <w:sz w:val="16"/>
                <w:szCs w:val="16"/>
                <w:lang w:val="sl-SI"/>
                <w14:glow w14:rad="0">
                  <w14:schemeClr w14:val="tx1"/>
                </w14:glow>
              </w:rPr>
            </w:pPr>
            <w:r w:rsidRPr="00E8202C">
              <w:rPr>
                <w:rFonts w:ascii="Book Antiqua" w:hAnsi="Book Antiqua"/>
                <w:noProof/>
                <w:sz w:val="16"/>
                <w:szCs w:val="16"/>
                <w:lang w:val="sl-SI"/>
                <w14:glow w14:rad="0">
                  <w14:schemeClr w14:val="tx1"/>
                </w14:glow>
              </w:rPr>
              <w:t>Naziv realiziranega ukrepa</w:t>
            </w:r>
          </w:p>
        </w:tc>
      </w:tr>
      <w:tr w:rsidR="00E8202C" w:rsidRPr="00CF5394" w14:paraId="5826410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9DAD90" w14:textId="77777777" w:rsidR="00022087" w:rsidRPr="00E8202C" w:rsidRDefault="00022087" w:rsidP="00CE26EF">
            <w:pPr>
              <w:jc w:val="center"/>
              <w:rPr>
                <w:rFonts w:ascii="Book Antiqua" w:hAnsi="Book Antiqua"/>
                <w:noProof/>
                <w:lang w:val="sl-SI"/>
                <w14:glow w14:rad="0">
                  <w14:schemeClr w14:val="tx1"/>
                </w14:glow>
              </w:rPr>
            </w:pPr>
            <w:bookmarkStart w:id="27" w:name="_Hlk221611858"/>
            <w:r w:rsidRPr="00E8202C">
              <w:rPr>
                <w:rFonts w:ascii="Book Antiqua" w:hAnsi="Book Antiqua"/>
                <w:noProof/>
                <w:lang w:val="sl-SI"/>
                <w14:glow w14:rad="0">
                  <w14:schemeClr w14:val="tx1"/>
                </w14:glow>
              </w:rPr>
              <w:t>MJU</w:t>
            </w:r>
          </w:p>
        </w:tc>
        <w:tc>
          <w:tcPr>
            <w:tcW w:w="7903" w:type="dxa"/>
          </w:tcPr>
          <w:p w14:paraId="7818529D" w14:textId="7DD3F1CA"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"https://enotnazbirkaukrepov.gov.si/realizacija-ukrepov/ukrep/483"</w:instrText>
            </w:r>
            <w:r>
              <w:fldChar w:fldCharType="separate"/>
            </w:r>
            <w:r w:rsidRPr="00E8202C">
              <w:rPr>
                <w:rStyle w:val="Hiperpovezava"/>
                <w:rFonts w:ascii="Book Antiqua" w:hAnsi="Book Antiqua"/>
                <w:noProof/>
                <w:color w:val="auto"/>
                <w:lang w:val="sl-SI"/>
                <w14:glow w14:rad="0">
                  <w14:schemeClr w14:val="tx1"/>
                </w14:glow>
              </w:rPr>
              <w:t xml:space="preserve">Sprejem </w:t>
            </w:r>
            <w:r w:rsidR="001D1109" w:rsidRPr="00E8202C">
              <w:rPr>
                <w:rStyle w:val="Hiperpovezava"/>
                <w:rFonts w:ascii="Book Antiqua" w:hAnsi="Book Antiqua"/>
                <w:noProof/>
                <w:color w:val="auto"/>
                <w:lang w:val="sl-SI"/>
                <w14:glow w14:rad="0">
                  <w14:schemeClr w14:val="tx1"/>
                </w14:glow>
              </w:rPr>
              <w:t>novega</w:t>
            </w:r>
            <w:r w:rsidRPr="00E8202C">
              <w:rPr>
                <w:rStyle w:val="Hiperpovezava"/>
                <w:rFonts w:ascii="Book Antiqua" w:hAnsi="Book Antiqua"/>
                <w:noProof/>
                <w:color w:val="auto"/>
                <w:lang w:val="sl-SI"/>
                <w14:glow w14:rad="0">
                  <w14:schemeClr w14:val="tx1"/>
                </w14:glow>
              </w:rPr>
              <w:t xml:space="preserve"> Zakona o javnih uslužbencih</w:t>
            </w:r>
            <w:r>
              <w:fldChar w:fldCharType="end"/>
            </w:r>
          </w:p>
        </w:tc>
      </w:tr>
      <w:tr w:rsidR="00E8202C" w:rsidRPr="00CF5394" w14:paraId="758E37E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E9A7ED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1800E642"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it-IT"/>
              </w:rPr>
              <w:instrText>HYPERLINK "https://enotnazbirkaukrepov.gov.si/realizacija-ukrepov/ukrep/520"</w:instrText>
            </w:r>
            <w:r>
              <w:fldChar w:fldCharType="separate"/>
            </w:r>
            <w:r w:rsidRPr="00E8202C">
              <w:rPr>
                <w:rStyle w:val="Hiperpovezava"/>
                <w:rFonts w:ascii="Book Antiqua" w:hAnsi="Book Antiqua"/>
                <w:noProof/>
                <w:color w:val="auto"/>
                <w:lang w:val="it-IT"/>
                <w14:glow w14:rad="0">
                  <w14:schemeClr w14:val="tx1"/>
                </w14:glow>
              </w:rPr>
              <w:t>Vzpostavitev sodobnega in učinkovitejšega sistema upravnega procesnega varstva</w:t>
            </w:r>
            <w:r>
              <w:fldChar w:fldCharType="end"/>
            </w:r>
          </w:p>
        </w:tc>
      </w:tr>
      <w:tr w:rsidR="00E8202C" w:rsidRPr="00CF5394" w14:paraId="2927A8D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02C4F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414C5A0E"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it-IT"/>
              </w:rPr>
              <w:instrText>HYPERLINK "https://enotnazbirkaukrepov.gov.si/realizacija-ukrepov/ukrep/718"</w:instrText>
            </w:r>
            <w:r>
              <w:fldChar w:fldCharType="separate"/>
            </w:r>
            <w:r w:rsidRPr="00E8202C">
              <w:rPr>
                <w:rStyle w:val="Hiperpovezava"/>
                <w:rFonts w:ascii="Book Antiqua" w:hAnsi="Book Antiqua"/>
                <w:noProof/>
                <w:color w:val="auto"/>
                <w:lang w:val="sl-SI"/>
                <w14:glow w14:rad="0">
                  <w14:schemeClr w14:val="tx1"/>
                </w14:glow>
              </w:rPr>
              <w:t>Spremljanje uresničevanja Resolucije o normativni dejavnosti</w:t>
            </w:r>
            <w:r>
              <w:fldChar w:fldCharType="end"/>
            </w:r>
          </w:p>
        </w:tc>
      </w:tr>
      <w:tr w:rsidR="00E8202C" w:rsidRPr="00CF5394" w14:paraId="53A3E6D9"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184630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7ED8864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"https://enotnazbirkaukrepov.gov.si/realizacija-ukrepov/ukrep/740"</w:instrText>
            </w:r>
            <w:r>
              <w:fldChar w:fldCharType="separate"/>
            </w:r>
            <w:r w:rsidRPr="00E8202C">
              <w:rPr>
                <w:rStyle w:val="Hiperpovezava"/>
                <w:rFonts w:ascii="Book Antiqua" w:hAnsi="Book Antiqua"/>
                <w:noProof/>
                <w:color w:val="auto"/>
                <w:lang w:val="sl-SI"/>
                <w14:glow w14:rad="0">
                  <w14:schemeClr w14:val="tx1"/>
                </w14:glow>
              </w:rPr>
              <w:t>Usposabljanja v javnem sektorju s področja odprtih podatkov</w:t>
            </w:r>
            <w:r>
              <w:fldChar w:fldCharType="end"/>
            </w:r>
          </w:p>
        </w:tc>
      </w:tr>
      <w:tr w:rsidR="00E8202C" w:rsidRPr="00CF5394" w14:paraId="639D758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1DBEE52"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MSP</w:t>
            </w:r>
          </w:p>
        </w:tc>
        <w:tc>
          <w:tcPr>
            <w:tcW w:w="7903" w:type="dxa"/>
          </w:tcPr>
          <w:p w14:paraId="7D52914F" w14:textId="77694889"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"https://enotnazbirkaukrepov.gov.si/realizacija-ukrepov/ukrep/784"</w:instrText>
            </w:r>
            <w:r>
              <w:fldChar w:fldCharType="separate"/>
            </w:r>
            <w:r w:rsidRPr="00E8202C">
              <w:rPr>
                <w:rStyle w:val="Hiperpovezava"/>
                <w:rFonts w:ascii="Book Antiqua" w:hAnsi="Book Antiqua"/>
                <w:noProof/>
                <w:color w:val="auto"/>
                <w:lang w:val="sl-SI"/>
                <w14:glow w14:rad="0">
                  <w14:schemeClr w14:val="tx1"/>
                </w14:glow>
              </w:rPr>
              <w:t>Sprememba 37. člena Pravilnika o postopkih pri uveljavljanju pravice do institucionalnega varstva, odprava administrativne ovire v okviru uveljavljanja pravice do institucionalnega varstva v drugi družini</w:t>
            </w:r>
            <w:r>
              <w:fldChar w:fldCharType="end"/>
            </w:r>
          </w:p>
        </w:tc>
      </w:tr>
      <w:tr w:rsidR="00E8202C" w:rsidRPr="00CF5394" w14:paraId="57BC8A1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AB21F7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MGTŠ</w:t>
            </w:r>
          </w:p>
        </w:tc>
        <w:tc>
          <w:tcPr>
            <w:tcW w:w="7903" w:type="dxa"/>
          </w:tcPr>
          <w:p w14:paraId="0E6F1D1D"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"https://enotnazbirkaukrepov.gov.si/realizacija-ukrepov/ukrep/805"</w:instrText>
            </w:r>
            <w:r>
              <w:fldChar w:fldCharType="separate"/>
            </w:r>
            <w:r w:rsidRPr="00E8202C">
              <w:rPr>
                <w:rStyle w:val="Hiperpovezava"/>
                <w:rFonts w:ascii="Book Antiqua" w:hAnsi="Book Antiqua"/>
                <w:noProof/>
                <w:color w:val="auto"/>
                <w:lang w:val="sl-SI"/>
                <w14:glow w14:rad="0">
                  <w14:schemeClr w14:val="tx1"/>
                </w14:glow>
              </w:rPr>
              <w:t>Določitev fleksibilnejšega obratovalnega časa za gostince</w:t>
            </w:r>
            <w:r>
              <w:fldChar w:fldCharType="end"/>
            </w:r>
          </w:p>
        </w:tc>
      </w:tr>
      <w:tr w:rsidR="00E8202C" w:rsidRPr="00CF5394" w14:paraId="7539BF2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09B8A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MF</w:t>
            </w:r>
          </w:p>
        </w:tc>
        <w:tc>
          <w:tcPr>
            <w:tcW w:w="7903" w:type="dxa"/>
          </w:tcPr>
          <w:p w14:paraId="4AFD5F31"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"https://enotnazbirkaukrepov.gov.si/realizacija-ukrepov/ukrep/806"</w:instrText>
            </w:r>
            <w:r>
              <w:fldChar w:fldCharType="separate"/>
            </w:r>
            <w:r w:rsidRPr="00E8202C">
              <w:rPr>
                <w:rStyle w:val="Hiperpovezava"/>
                <w:rFonts w:ascii="Book Antiqua" w:hAnsi="Book Antiqua"/>
                <w:noProof/>
                <w:color w:val="auto"/>
                <w:lang w:val="sl-SI"/>
                <w14:glow w14:rad="0">
                  <w14:schemeClr w14:val="tx1"/>
                </w14:glow>
              </w:rPr>
              <w:t>Obvezna izmenjava elektronskih računov med poslovnimi subjekti v Sloveniji</w:t>
            </w:r>
            <w:r>
              <w:fldChar w:fldCharType="end"/>
            </w:r>
          </w:p>
        </w:tc>
      </w:tr>
      <w:tr w:rsidR="00E8202C" w:rsidRPr="00CF5394" w14:paraId="165B7EEF"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3663725"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MF</w:t>
            </w:r>
          </w:p>
        </w:tc>
        <w:tc>
          <w:tcPr>
            <w:tcW w:w="7903" w:type="dxa"/>
          </w:tcPr>
          <w:p w14:paraId="435E5E7B"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"https://enotnazbirkaukrepov.gov.si/realizacija-ukrepov/ukrep/807"</w:instrText>
            </w:r>
            <w:r>
              <w:fldChar w:fldCharType="separate"/>
            </w:r>
            <w:r w:rsidRPr="00E8202C">
              <w:rPr>
                <w:rStyle w:val="Hiperpovezava"/>
                <w:rFonts w:ascii="Book Antiqua" w:hAnsi="Book Antiqua"/>
                <w:noProof/>
                <w:color w:val="auto"/>
                <w:lang w:val="sl-SI"/>
                <w14:glow w14:rad="0">
                  <w14:schemeClr w14:val="tx1"/>
                </w14:glow>
              </w:rPr>
              <w:t>Določitev enotnega roka za plačilo določenih obveznosti, izpolnitev katerih je povezana s predložitvijo davčnega obračuna</w:t>
            </w:r>
            <w:r>
              <w:fldChar w:fldCharType="end"/>
            </w:r>
          </w:p>
        </w:tc>
      </w:tr>
      <w:tr w:rsidR="00E8202C" w:rsidRPr="00CF5394" w14:paraId="6709B0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F21600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4E6DD824" w14:textId="6490A3B1"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"https://enotnazbirkaukrepov.gov.si/realizacija-ukrepov/ukrep/145"</w:instrText>
            </w:r>
            <w:r>
              <w:fldChar w:fldCharType="separate"/>
            </w:r>
            <w:r w:rsidRPr="00E8202C">
              <w:rPr>
                <w:rStyle w:val="Hiperpovezava"/>
                <w:rFonts w:ascii="Book Antiqua" w:hAnsi="Book Antiqua"/>
                <w:noProof/>
                <w:color w:val="auto"/>
                <w:lang w:val="sl-SI"/>
                <w14:glow w14:rad="0">
                  <w14:schemeClr w14:val="tx1"/>
                </w14:glow>
              </w:rPr>
              <w:t>Uvedba javnofinančno vzdržne pokojninske reforme</w:t>
            </w:r>
            <w:r>
              <w:fldChar w:fldCharType="end"/>
            </w:r>
          </w:p>
        </w:tc>
      </w:tr>
      <w:tr w:rsidR="00E8202C" w:rsidRPr="00CF5394" w14:paraId="22EC153C" w14:textId="77777777" w:rsidTr="00CE26EF">
        <w:trPr>
          <w:trHeight w:val="541"/>
        </w:trPr>
        <w:tc>
          <w:tcPr>
            <w:cnfStyle w:val="001000000000" w:firstRow="0" w:lastRow="0" w:firstColumn="1" w:lastColumn="0" w:oddVBand="0" w:evenVBand="0" w:oddHBand="0" w:evenHBand="0" w:firstRowFirstColumn="0" w:firstRowLastColumn="0" w:lastRowFirstColumn="0" w:lastRowLastColumn="0"/>
            <w:tcW w:w="1843" w:type="dxa"/>
          </w:tcPr>
          <w:p w14:paraId="79C9B1E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49BAEB92" w14:textId="77777777"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r>
              <w:fldChar w:fldCharType="begin"/>
            </w:r>
            <w:r w:rsidRPr="00CF5394">
              <w:rPr>
                <w:lang w:val="it-IT"/>
              </w:rPr>
              <w:instrText>HYPERLINK "https://enotnazbirkaukrepov.gov.si/realizacija-ukrepov/ukrep/789"</w:instrText>
            </w:r>
            <w:r>
              <w:fldChar w:fldCharType="separate"/>
            </w:r>
            <w:r w:rsidRPr="00E8202C">
              <w:rPr>
                <w:rStyle w:val="Hiperpovezava"/>
                <w:rFonts w:ascii="Book Antiqua" w:hAnsi="Book Antiqua" w:cs="Helvetica"/>
                <w:color w:val="auto"/>
                <w:lang w:val="sl-SI"/>
              </w:rPr>
              <w:t>Odprava administrativnih ovir pri vodenju evidenc delovnega časa</w:t>
            </w:r>
            <w:r>
              <w:fldChar w:fldCharType="end"/>
            </w:r>
          </w:p>
        </w:tc>
      </w:tr>
      <w:tr w:rsidR="00E8202C" w:rsidRPr="00E8202C" w14:paraId="0CF9186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5F7666D"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MzI</w:t>
            </w:r>
          </w:p>
        </w:tc>
        <w:tc>
          <w:tcPr>
            <w:tcW w:w="7903" w:type="dxa"/>
          </w:tcPr>
          <w:p w14:paraId="0F215651"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17" w:history="1">
              <w:r w:rsidRPr="00E8202C">
                <w:rPr>
                  <w:rStyle w:val="Hiperpovezava"/>
                  <w:rFonts w:ascii="Book Antiqua" w:hAnsi="Book Antiqua"/>
                  <w:noProof/>
                  <w:color w:val="auto"/>
                  <w14:glow w14:rad="0">
                    <w14:schemeClr w14:val="tx1"/>
                  </w14:glow>
                </w:rPr>
                <w:t>Investicije v železniško infrastrukturo</w:t>
              </w:r>
            </w:hyperlink>
          </w:p>
        </w:tc>
      </w:tr>
      <w:tr w:rsidR="00E8202C" w:rsidRPr="00CF5394" w14:paraId="58C6D5A4"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B2ACD83"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MzI</w:t>
            </w:r>
          </w:p>
        </w:tc>
        <w:tc>
          <w:tcPr>
            <w:tcW w:w="7903" w:type="dxa"/>
          </w:tcPr>
          <w:p w14:paraId="441AF21B" w14:textId="1BE4A142"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"https://enotnazbirkaukrepov.gov.si/realizacija-ukrepov/ukrep/799"</w:instrText>
            </w:r>
            <w:r>
              <w:fldChar w:fldCharType="separate"/>
            </w:r>
            <w:r w:rsidRPr="00E8202C">
              <w:rPr>
                <w:rStyle w:val="Hiperpovezava"/>
                <w:rFonts w:ascii="Book Antiqua" w:hAnsi="Book Antiqua"/>
                <w:noProof/>
                <w:color w:val="auto"/>
                <w:lang w:val="sl-SI"/>
                <w14:glow w14:rad="0">
                  <w14:schemeClr w14:val="tx1"/>
                </w14:glow>
              </w:rPr>
              <w:t>Ureditev področja odvoza pokvarjenih in poškodovanih vozil z avtoceste in hitre ceste (vozila NDM do 3,5 t)</w:t>
            </w:r>
            <w:r>
              <w:fldChar w:fldCharType="end"/>
            </w:r>
          </w:p>
        </w:tc>
      </w:tr>
      <w:tr w:rsidR="00E8202C" w:rsidRPr="00E8202C" w14:paraId="59F40A1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EFEDAA1"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MP</w:t>
            </w:r>
          </w:p>
        </w:tc>
        <w:tc>
          <w:tcPr>
            <w:tcW w:w="7903" w:type="dxa"/>
          </w:tcPr>
          <w:p w14:paraId="72163B76" w14:textId="77777777" w:rsidR="00022087" w:rsidRPr="00E8202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lang w:val="sl-SI"/>
              </w:rPr>
            </w:pPr>
            <w:hyperlink r:id="rId18" w:history="1">
              <w:r w:rsidRPr="00E8202C">
                <w:rPr>
                  <w:rStyle w:val="Hiperpovezava"/>
                  <w:rFonts w:ascii="Book Antiqua" w:hAnsi="Book Antiqua" w:cs="Helvetica"/>
                  <w:color w:val="auto"/>
                  <w:lang w:val="sl-SI"/>
                </w:rPr>
                <w:t>Reforma in optimizacija mreže sodišč</w:t>
              </w:r>
            </w:hyperlink>
          </w:p>
        </w:tc>
      </w:tr>
      <w:tr w:rsidR="00E8202C" w:rsidRPr="00CF5394" w14:paraId="7FAE3BD0"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0232ECB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w:t>
            </w:r>
          </w:p>
        </w:tc>
        <w:tc>
          <w:tcPr>
            <w:tcW w:w="7903" w:type="dxa"/>
          </w:tcPr>
          <w:p w14:paraId="76B10232" w14:textId="77777777"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r>
              <w:fldChar w:fldCharType="begin"/>
            </w:r>
            <w:r w:rsidRPr="00CF5394">
              <w:rPr>
                <w:lang w:val="sl-SI"/>
              </w:rPr>
              <w:instrText>HYPERLINK "https://enotnazbirkaukrepov.gov.si/realizacija-ukrepov/ukrep/658"</w:instrText>
            </w:r>
            <w:r>
              <w:fldChar w:fldCharType="separate"/>
            </w:r>
            <w:r w:rsidRPr="00E8202C">
              <w:rPr>
                <w:rStyle w:val="Hiperpovezava"/>
                <w:rFonts w:ascii="Book Antiqua" w:hAnsi="Book Antiqua" w:cs="Helvetica"/>
                <w:color w:val="auto"/>
                <w:lang w:val="sl-SI"/>
              </w:rPr>
              <w:t>Sprememba Zakona o zdravstvenem varstvu in zdravstvenem zavarovanju</w:t>
            </w:r>
            <w:r>
              <w:fldChar w:fldCharType="end"/>
            </w:r>
          </w:p>
        </w:tc>
      </w:tr>
      <w:tr w:rsidR="00E8202C" w:rsidRPr="00CF5394" w14:paraId="24420B12"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A3990D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MDP</w:t>
            </w:r>
          </w:p>
        </w:tc>
        <w:tc>
          <w:tcPr>
            <w:tcW w:w="7903" w:type="dxa"/>
          </w:tcPr>
          <w:p w14:paraId="6D77B405"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"https://enotnazbirkaukrepov.gov.si/realizacija-ukrepov/ukrep/609"</w:instrText>
            </w:r>
            <w:r>
              <w:fldChar w:fldCharType="separate"/>
            </w:r>
            <w:r w:rsidRPr="00E8202C">
              <w:rPr>
                <w:rStyle w:val="Hiperpovezava"/>
                <w:rFonts w:ascii="Book Antiqua" w:hAnsi="Book Antiqua"/>
                <w:noProof/>
                <w:color w:val="auto"/>
                <w:lang w:val="sl-SI"/>
                <w14:glow w14:rad="0">
                  <w14:schemeClr w14:val="tx1"/>
                </w14:glow>
              </w:rPr>
              <w:t>Vzpostavitev enotnega sistema urednikovanja spletnih mest državne uprave</w:t>
            </w:r>
            <w:r>
              <w:fldChar w:fldCharType="end"/>
            </w:r>
          </w:p>
        </w:tc>
      </w:tr>
      <w:tr w:rsidR="00E8202C" w:rsidRPr="00CF5394" w14:paraId="360357F5"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14AF70B5"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298387F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"https://enotnazbirkaukrepov.gov.si/realizacija-ukrepov/ukrep/449"</w:instrText>
            </w:r>
            <w:r>
              <w:fldChar w:fldCharType="separate"/>
            </w:r>
            <w:r w:rsidRPr="00E8202C">
              <w:rPr>
                <w:rStyle w:val="Hiperpovezava"/>
                <w:rFonts w:ascii="Book Antiqua" w:hAnsi="Book Antiqua"/>
                <w:noProof/>
                <w:color w:val="auto"/>
                <w:lang w:val="sl-SI"/>
                <w14:glow w14:rad="0">
                  <w14:schemeClr w14:val="tx1"/>
                </w14:glow>
              </w:rPr>
              <w:t>Priprava načrtov upravljanja zavarovanih območij</w:t>
            </w:r>
            <w:r>
              <w:fldChar w:fldCharType="end"/>
            </w:r>
          </w:p>
        </w:tc>
      </w:tr>
      <w:tr w:rsidR="00E8202C" w:rsidRPr="00CF5394" w14:paraId="1CF42F1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9523450"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lastRenderedPageBreak/>
              <w:t>GSV</w:t>
            </w:r>
          </w:p>
        </w:tc>
        <w:tc>
          <w:tcPr>
            <w:tcW w:w="7903" w:type="dxa"/>
          </w:tcPr>
          <w:p w14:paraId="21ADA087" w14:textId="24137704"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it-IT"/>
              </w:rPr>
              <w:instrText>HYPERLINK "https://enotnazbirkaukrepov.gov.si/realizacija-ukrepov/ukrep/717"</w:instrText>
            </w:r>
            <w:r>
              <w:fldChar w:fldCharType="separate"/>
            </w:r>
            <w:r w:rsidRPr="00E8202C">
              <w:rPr>
                <w:rStyle w:val="Hiperpovezava"/>
                <w:rFonts w:ascii="Book Antiqua" w:hAnsi="Book Antiqua"/>
                <w:noProof/>
                <w:color w:val="auto"/>
                <w:lang w:val="de-DE"/>
                <w14:glow w14:rad="0">
                  <w14:schemeClr w14:val="tx1"/>
                </w14:glow>
              </w:rPr>
              <w:t xml:space="preserve">Naprednejša informacijska povezanost </w:t>
            </w:r>
            <w:r w:rsidR="00AF70B8" w:rsidRPr="00E8202C">
              <w:rPr>
                <w:rStyle w:val="Hiperpovezava"/>
                <w:rFonts w:ascii="Book Antiqua" w:hAnsi="Book Antiqua"/>
                <w:noProof/>
                <w:color w:val="auto"/>
                <w:lang w:val="de-DE"/>
                <w14:glow w14:rad="0">
                  <w14:schemeClr w14:val="tx1"/>
                </w14:glow>
              </w:rPr>
              <w:t>V</w:t>
            </w:r>
            <w:r w:rsidRPr="00E8202C">
              <w:rPr>
                <w:rStyle w:val="Hiperpovezava"/>
                <w:rFonts w:ascii="Book Antiqua" w:hAnsi="Book Antiqua"/>
                <w:noProof/>
                <w:color w:val="auto"/>
                <w:lang w:val="de-DE"/>
                <w14:glow w14:rad="0">
                  <w14:schemeClr w14:val="tx1"/>
                </w14:glow>
              </w:rPr>
              <w:t xml:space="preserve">lade in </w:t>
            </w:r>
            <w:r w:rsidR="00AF70B8" w:rsidRPr="00E8202C">
              <w:rPr>
                <w:rStyle w:val="Hiperpovezava"/>
                <w:rFonts w:ascii="Book Antiqua" w:hAnsi="Book Antiqua"/>
                <w:noProof/>
                <w:color w:val="auto"/>
                <w:lang w:val="de-DE"/>
                <w14:glow w14:rad="0">
                  <w14:schemeClr w14:val="tx1"/>
                </w14:glow>
              </w:rPr>
              <w:t>D</w:t>
            </w:r>
            <w:r w:rsidRPr="00E8202C">
              <w:rPr>
                <w:rStyle w:val="Hiperpovezava"/>
                <w:rFonts w:ascii="Book Antiqua" w:hAnsi="Book Antiqua"/>
                <w:noProof/>
                <w:color w:val="auto"/>
                <w:lang w:val="de-DE"/>
                <w14:glow w14:rad="0">
                  <w14:schemeClr w14:val="tx1"/>
                </w14:glow>
              </w:rPr>
              <w:t>ržavnega zbora</w:t>
            </w:r>
            <w:r>
              <w:fldChar w:fldCharType="end"/>
            </w:r>
          </w:p>
        </w:tc>
      </w:tr>
      <w:tr w:rsidR="00E8202C" w:rsidRPr="00CF5394" w14:paraId="6094B466"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5EC03DB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MVZI</w:t>
            </w:r>
          </w:p>
        </w:tc>
        <w:tc>
          <w:tcPr>
            <w:tcW w:w="7903" w:type="dxa"/>
          </w:tcPr>
          <w:p w14:paraId="100D12BE" w14:textId="2D0B204B"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r>
              <w:fldChar w:fldCharType="begin"/>
            </w:r>
            <w:r w:rsidRPr="00CF5394">
              <w:rPr>
                <w:lang w:val="sl-SI"/>
              </w:rPr>
              <w:instrText>HYPERLINK "https://enotnazbirkaukrepov.gov.si/realizacija-ukrepov/ukrep/783"</w:instrText>
            </w:r>
            <w:r>
              <w:fldChar w:fldCharType="separate"/>
            </w:r>
            <w:r w:rsidRPr="00E8202C">
              <w:rPr>
                <w:rStyle w:val="Hiperpovezava"/>
                <w:rFonts w:ascii="Book Antiqua" w:hAnsi="Book Antiqua" w:cs="Helvetica"/>
                <w:color w:val="auto"/>
                <w:lang w:val="sl-SI"/>
              </w:rPr>
              <w:t xml:space="preserve">Uvedba </w:t>
            </w:r>
            <w:r w:rsidR="006E5598" w:rsidRPr="00E8202C">
              <w:rPr>
                <w:rStyle w:val="Hiperpovezava"/>
                <w:rFonts w:ascii="Book Antiqua" w:hAnsi="Book Antiqua" w:cs="Helvetica"/>
                <w:color w:val="auto"/>
                <w:lang w:val="sl-SI"/>
              </w:rPr>
              <w:t>m</w:t>
            </w:r>
            <w:r w:rsidRPr="00E8202C">
              <w:rPr>
                <w:rStyle w:val="Hiperpovezava"/>
                <w:rFonts w:ascii="Book Antiqua" w:hAnsi="Book Antiqua" w:cs="Helvetica"/>
                <w:color w:val="auto"/>
                <w:lang w:val="sl-SI"/>
              </w:rPr>
              <w:t>ikrodokazil na področju visokega šolstva</w:t>
            </w:r>
            <w:r>
              <w:fldChar w:fldCharType="end"/>
            </w:r>
          </w:p>
        </w:tc>
      </w:tr>
      <w:tr w:rsidR="00E8202C" w:rsidRPr="00E8202C" w14:paraId="76D0066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3D9A1C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w:t>
            </w:r>
          </w:p>
        </w:tc>
        <w:tc>
          <w:tcPr>
            <w:tcW w:w="7903" w:type="dxa"/>
          </w:tcPr>
          <w:p w14:paraId="0F20C270"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19" w:history="1">
              <w:r w:rsidRPr="00E8202C">
                <w:rPr>
                  <w:rStyle w:val="Hiperpovezava"/>
                  <w:rFonts w:ascii="Book Antiqua" w:hAnsi="Book Antiqua"/>
                  <w:noProof/>
                  <w:color w:val="auto"/>
                  <w14:glow w14:rad="0">
                    <w14:schemeClr w14:val="tx1"/>
                  </w14:glow>
                </w:rPr>
                <w:t>Ureditev področja zdravstvenih delavcev</w:t>
              </w:r>
            </w:hyperlink>
          </w:p>
        </w:tc>
      </w:tr>
      <w:tr w:rsidR="00E8202C" w:rsidRPr="00CF5394" w14:paraId="48DEB64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5933EDE"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1CDF983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"https://enotnazbirkaukrepov.gov.si/realizacija-ukrepov/ukrep/803"</w:instrText>
            </w:r>
            <w:r>
              <w:fldChar w:fldCharType="separate"/>
            </w:r>
            <w:r w:rsidRPr="00E8202C">
              <w:rPr>
                <w:rStyle w:val="Hiperpovezava"/>
                <w:rFonts w:ascii="Book Antiqua" w:hAnsi="Book Antiqua"/>
                <w:noProof/>
                <w:color w:val="auto"/>
                <w:lang w:val="sl-SI"/>
                <w14:glow w14:rad="0">
                  <w14:schemeClr w14:val="tx1"/>
                </w14:glow>
              </w:rPr>
              <w:t>Povečanje dovoljenega obsega začasnega ali občasnega dela upokojencev</w:t>
            </w:r>
            <w:r>
              <w:fldChar w:fldCharType="end"/>
            </w:r>
          </w:p>
        </w:tc>
      </w:tr>
      <w:tr w:rsidR="00E8202C" w:rsidRPr="00CF5394" w14:paraId="752DEB3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30425F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MVZI</w:t>
            </w:r>
          </w:p>
        </w:tc>
        <w:tc>
          <w:tcPr>
            <w:tcW w:w="7903" w:type="dxa"/>
          </w:tcPr>
          <w:p w14:paraId="7130B8C9"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"https://enotnazbirkaukrepov.gov.si/realizacija-ukrepov/ukrep/802"</w:instrText>
            </w:r>
            <w:r>
              <w:fldChar w:fldCharType="separate"/>
            </w:r>
            <w:r w:rsidRPr="00E8202C">
              <w:rPr>
                <w:rStyle w:val="Hiperpovezava"/>
                <w:rFonts w:ascii="Book Antiqua" w:hAnsi="Book Antiqua"/>
                <w:noProof/>
                <w:color w:val="auto"/>
                <w:lang w:val="sl-SI"/>
                <w14:glow w14:rad="0">
                  <w14:schemeClr w14:val="tx1"/>
                </w14:glow>
              </w:rPr>
              <w:t>Ukinitev gotovinskega plačevanja in uvedba plačila preko univerzalnega plačilnega naloga ali spletne banke v zvezi z vrednotenjem izobraževanja</w:t>
            </w:r>
            <w:r>
              <w:fldChar w:fldCharType="end"/>
            </w:r>
          </w:p>
        </w:tc>
      </w:tr>
      <w:tr w:rsidR="00E8202C" w:rsidRPr="00CF5394" w14:paraId="57C9C11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DA62C2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6AF86F11"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"https://enotnazbirkaukrepov.gov.si/realizacija-ukrepov/ukrep/408"</w:instrText>
            </w:r>
            <w:r>
              <w:fldChar w:fldCharType="separate"/>
            </w:r>
            <w:r w:rsidRPr="00E8202C">
              <w:rPr>
                <w:rStyle w:val="Hiperpovezava"/>
                <w:rFonts w:ascii="Book Antiqua" w:hAnsi="Book Antiqua"/>
                <w:noProof/>
                <w:color w:val="auto"/>
                <w:lang w:val="sl-SI"/>
                <w14:glow w14:rad="0">
                  <w14:schemeClr w14:val="tx1"/>
                </w14:glow>
              </w:rPr>
              <w:t>Odprava nelojalne konkurence javnih podjetij in javnih zavodov s sistemsko ureditvijo področja gospodarskih javnih služb</w:t>
            </w:r>
            <w:r>
              <w:fldChar w:fldCharType="end"/>
            </w:r>
          </w:p>
        </w:tc>
      </w:tr>
      <w:tr w:rsidR="00E8202C" w:rsidRPr="00CF5394" w14:paraId="266D38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202123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54825113" w14:textId="77777777" w:rsidR="00022087" w:rsidRPr="00E8202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lang w:val="sl-SI"/>
              </w:rPr>
            </w:pPr>
            <w:r>
              <w:fldChar w:fldCharType="begin"/>
            </w:r>
            <w:r w:rsidRPr="00CF5394">
              <w:rPr>
                <w:lang w:val="sl-SI"/>
              </w:rPr>
              <w:instrText>HYPERLINK "https://enotnazbirkaukrepov.gov.si/realizacija-ukrepov/ukrep/422"</w:instrText>
            </w:r>
            <w:r>
              <w:fldChar w:fldCharType="separate"/>
            </w:r>
            <w:r w:rsidRPr="00E8202C">
              <w:rPr>
                <w:rStyle w:val="Hiperpovezava"/>
                <w:rFonts w:ascii="Book Antiqua" w:hAnsi="Book Antiqua" w:cs="Helvetica"/>
                <w:color w:val="auto"/>
                <w:lang w:val="sl-SI"/>
              </w:rPr>
              <w:t>Nadgradnja informacijske podpore presoje učinkov predpisov</w:t>
            </w:r>
            <w:r>
              <w:fldChar w:fldCharType="end"/>
            </w:r>
          </w:p>
        </w:tc>
      </w:tr>
      <w:tr w:rsidR="00E8202C" w:rsidRPr="00CF5394" w14:paraId="2FAD4DA1"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721E2C2"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7A0512C0"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"https://enotnazbirkaukrepov.gov.si/realizacija-ukrepov/ukrep/462"</w:instrText>
            </w:r>
            <w:r>
              <w:fldChar w:fldCharType="separate"/>
            </w:r>
            <w:r w:rsidRPr="00E8202C">
              <w:rPr>
                <w:rStyle w:val="Hiperpovezava"/>
                <w:rFonts w:ascii="Book Antiqua" w:hAnsi="Book Antiqua"/>
                <w:noProof/>
                <w:color w:val="auto"/>
                <w:lang w:val="sl-SI"/>
                <w14:glow w14:rad="0">
                  <w14:schemeClr w14:val="tx1"/>
                </w14:glow>
              </w:rPr>
              <w:t>Program projektov eProstor, ki bo zagotovil dostop do elektronskih podatkov in storitev na področju prostorskega načrtovanja in graditve objektov</w:t>
            </w:r>
            <w:r>
              <w:fldChar w:fldCharType="end"/>
            </w:r>
          </w:p>
        </w:tc>
      </w:tr>
      <w:tr w:rsidR="00E8202C" w:rsidRPr="00CF5394" w14:paraId="1AE4B515"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687F953"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MGTŠ</w:t>
            </w:r>
          </w:p>
        </w:tc>
        <w:tc>
          <w:tcPr>
            <w:tcW w:w="7903" w:type="dxa"/>
          </w:tcPr>
          <w:p w14:paraId="4974A4D7"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r>
              <w:fldChar w:fldCharType="begin"/>
            </w:r>
            <w:r w:rsidRPr="00CF5394">
              <w:rPr>
                <w:lang w:val="sl-SI"/>
              </w:rPr>
              <w:instrText>HYPERLINK "https://enotnazbirkaukrepov.gov.si/realizacija-ukrepov/ukrep/6"</w:instrText>
            </w:r>
            <w:r>
              <w:fldChar w:fldCharType="separate"/>
            </w:r>
            <w:r w:rsidRPr="00E8202C">
              <w:rPr>
                <w:rStyle w:val="Hiperpovezava"/>
                <w:rFonts w:ascii="Book Antiqua" w:hAnsi="Book Antiqua"/>
                <w:noProof/>
                <w:color w:val="auto"/>
                <w:lang w:val="sl-SI"/>
                <w14:glow w14:rad="0">
                  <w14:schemeClr w14:val="tx1"/>
                </w14:glow>
              </w:rPr>
              <w:t>Zagotoviti vodenje podatkov o poslovnih subjektih v enem registru</w:t>
            </w:r>
            <w:r>
              <w:fldChar w:fldCharType="end"/>
            </w:r>
          </w:p>
        </w:tc>
      </w:tr>
      <w:bookmarkEnd w:id="27"/>
    </w:tbl>
    <w:p w14:paraId="1F0DD0C3" w14:textId="77777777" w:rsidR="00022087" w:rsidRPr="00E8202C" w:rsidRDefault="00022087" w:rsidP="00C62760">
      <w:pPr>
        <w:tabs>
          <w:tab w:val="left" w:pos="1701"/>
        </w:tabs>
        <w:spacing w:line="240" w:lineRule="atLeast"/>
        <w:jc w:val="both"/>
        <w:rPr>
          <w:rFonts w:ascii="Book Antiqua" w:hAnsi="Book Antiqua" w:cs="Arial"/>
          <w:b/>
          <w:noProof/>
          <w:sz w:val="18"/>
          <w:szCs w:val="18"/>
          <w:lang w:val="sl-SI"/>
        </w:rPr>
      </w:pPr>
    </w:p>
    <w:p w14:paraId="73C84E0B" w14:textId="15249398" w:rsidR="00E62F87" w:rsidRPr="00E8202C" w:rsidRDefault="00E62F87" w:rsidP="00EC5B96">
      <w:pPr>
        <w:jc w:val="both"/>
        <w:rPr>
          <w:rFonts w:ascii="Book Antiqua" w:hAnsi="Book Antiqua"/>
          <w:noProof/>
          <w:sz w:val="22"/>
          <w:szCs w:val="22"/>
          <w:lang w:val="sl-SI"/>
        </w:rPr>
      </w:pPr>
      <w:bookmarkStart w:id="28" w:name="_Hlk2082619"/>
      <w:r w:rsidRPr="00E8202C">
        <w:rPr>
          <w:rFonts w:ascii="Book Antiqua" w:hAnsi="Book Antiqua"/>
          <w:noProof/>
          <w:sz w:val="22"/>
          <w:szCs w:val="22"/>
          <w:lang w:val="sl-SI"/>
        </w:rPr>
        <w:t>V nadalj</w:t>
      </w:r>
      <w:r w:rsidR="00EC01A3" w:rsidRPr="00E8202C">
        <w:rPr>
          <w:rFonts w:ascii="Book Antiqua" w:hAnsi="Book Antiqua"/>
          <w:noProof/>
          <w:sz w:val="22"/>
          <w:szCs w:val="22"/>
          <w:lang w:val="sl-SI"/>
        </w:rPr>
        <w:t>evanju so opisani rezultati</w:t>
      </w:r>
      <w:r w:rsidRPr="00E8202C">
        <w:rPr>
          <w:rFonts w:ascii="Book Antiqua" w:hAnsi="Book Antiqua"/>
          <w:noProof/>
          <w:sz w:val="22"/>
          <w:szCs w:val="22"/>
          <w:lang w:val="sl-SI"/>
        </w:rPr>
        <w:t xml:space="preserve"> realiziranih ukrepov v zadnjem poročevalskem obdobju:</w:t>
      </w:r>
    </w:p>
    <w:bookmarkEnd w:id="28"/>
    <w:p w14:paraId="5326E5A2" w14:textId="159BF6CB"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Sprejem </w:t>
      </w:r>
      <w:r w:rsidR="001D1109" w:rsidRPr="00E8202C">
        <w:rPr>
          <w:rFonts w:ascii="Book Antiqua" w:hAnsi="Book Antiqua"/>
          <w:b/>
          <w:bCs/>
          <w:noProof/>
          <w:sz w:val="22"/>
          <w:szCs w:val="22"/>
          <w:lang w:val="sl-SI"/>
          <w14:glow w14:rad="0">
            <w14:schemeClr w14:val="tx1"/>
          </w14:glow>
        </w:rPr>
        <w:t>novega</w:t>
      </w:r>
      <w:r w:rsidRPr="00E8202C">
        <w:rPr>
          <w:rFonts w:ascii="Book Antiqua" w:hAnsi="Book Antiqua"/>
          <w:b/>
          <w:bCs/>
          <w:noProof/>
          <w:sz w:val="22"/>
          <w:szCs w:val="22"/>
          <w:lang w:val="sl-SI"/>
          <w14:glow w14:rad="0">
            <w14:schemeClr w14:val="tx1"/>
          </w14:glow>
        </w:rPr>
        <w:t xml:space="preserve"> Zakona o javnih uslužbencih </w:t>
      </w:r>
    </w:p>
    <w:p w14:paraId="42335960" w14:textId="77777777" w:rsidR="00DD09C4" w:rsidRPr="00E8202C" w:rsidRDefault="00DD09C4" w:rsidP="00DD09C4">
      <w:pPr>
        <w:spacing w:before="0" w:after="0" w:line="300" w:lineRule="atLeast"/>
        <w:ind w:left="567"/>
        <w:jc w:val="both"/>
        <w:rPr>
          <w:rFonts w:ascii="Book Antiqua" w:eastAsia="Times New Roman" w:hAnsi="Book Antiqua" w:cs="Segoe UI"/>
          <w:sz w:val="22"/>
          <w:szCs w:val="22"/>
          <w:lang w:val="sl-SI" w:eastAsia="sl-SI"/>
        </w:rPr>
      </w:pPr>
    </w:p>
    <w:p w14:paraId="54C76481" w14:textId="1EE2A362" w:rsidR="00DD09C4" w:rsidRPr="00E8202C" w:rsidRDefault="00DD09C4" w:rsidP="00DD09C4">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Ukrep</w:t>
      </w:r>
      <w:r w:rsidR="002F74BA" w:rsidRPr="00E8202C">
        <w:rPr>
          <w:rFonts w:ascii="Book Antiqua" w:eastAsia="Times New Roman" w:hAnsi="Book Antiqua" w:cs="Segoe UI"/>
          <w:sz w:val="22"/>
          <w:szCs w:val="22"/>
          <w:lang w:val="sl-SI" w:eastAsia="sl-SI"/>
        </w:rPr>
        <w:t xml:space="preserve"> je</w:t>
      </w:r>
      <w:r w:rsidRPr="00E8202C">
        <w:rPr>
          <w:rFonts w:ascii="Book Antiqua" w:eastAsia="Times New Roman" w:hAnsi="Book Antiqua" w:cs="Segoe UI"/>
          <w:sz w:val="22"/>
          <w:szCs w:val="22"/>
          <w:lang w:val="sl-SI" w:eastAsia="sl-SI"/>
        </w:rPr>
        <w:t xml:space="preserve"> bil uspešno zaključen s sprejemom novega Zakona o javnih uslužbencih (ZJU</w:t>
      </w:r>
      <w:r w:rsidRPr="00E8202C">
        <w:rPr>
          <w:rFonts w:ascii="Book Antiqua" w:eastAsia="Times New Roman" w:hAnsi="Book Antiqua" w:cs="Segoe UI"/>
          <w:sz w:val="22"/>
          <w:szCs w:val="22"/>
          <w:lang w:val="sl-SI" w:eastAsia="sl-SI"/>
        </w:rPr>
        <w:noBreakHyphen/>
        <w:t>1), ki velja od 21. maja 2025, uporablja pa se od 1. januarja 2026.</w:t>
      </w:r>
      <w:r w:rsidR="00B7472B" w:rsidRPr="00E8202C">
        <w:rPr>
          <w:rFonts w:ascii="Book Antiqua" w:eastAsia="Times New Roman" w:hAnsi="Book Antiqua" w:cs="Segoe UI"/>
          <w:sz w:val="22"/>
          <w:szCs w:val="22"/>
          <w:lang w:val="sl-SI" w:eastAsia="sl-SI"/>
        </w:rPr>
        <w:t xml:space="preserve"> </w:t>
      </w:r>
      <w:r w:rsidRPr="00E8202C">
        <w:rPr>
          <w:rFonts w:ascii="Book Antiqua" w:eastAsia="Times New Roman" w:hAnsi="Book Antiqua" w:cs="Segoe UI"/>
          <w:sz w:val="22"/>
          <w:szCs w:val="22"/>
          <w:lang w:val="sl-SI" w:eastAsia="sl-SI"/>
        </w:rPr>
        <w:t xml:space="preserve">Z njim je prenehal veljati </w:t>
      </w:r>
      <w:r w:rsidR="002E70A5" w:rsidRPr="00E8202C">
        <w:rPr>
          <w:rFonts w:ascii="Book Antiqua" w:eastAsia="Times New Roman" w:hAnsi="Book Antiqua" w:cs="Segoe UI"/>
          <w:sz w:val="22"/>
          <w:szCs w:val="22"/>
          <w:lang w:val="sl-SI" w:eastAsia="sl-SI"/>
        </w:rPr>
        <w:t>prejšnji</w:t>
      </w:r>
      <w:r w:rsidRPr="00E8202C">
        <w:rPr>
          <w:rFonts w:ascii="Book Antiqua" w:eastAsia="Times New Roman" w:hAnsi="Book Antiqua" w:cs="Segoe UI"/>
          <w:sz w:val="22"/>
          <w:szCs w:val="22"/>
          <w:lang w:val="sl-SI" w:eastAsia="sl-SI"/>
        </w:rPr>
        <w:t xml:space="preserve"> ZJU, kar prinaša posodobitev pravil delovanja celotnega uslužbenskega sistema. Sprejeti so bili tudi novi podzakonski predpisi, ki dopolnjujejo zakon ter omogočajo večjo digitalizacijo postopkov in bolj povezane evidence</w:t>
      </w:r>
      <w:r w:rsidR="00793B18" w:rsidRPr="00E8202C">
        <w:rPr>
          <w:rFonts w:ascii="Book Antiqua" w:eastAsia="Times New Roman" w:hAnsi="Book Antiqua" w:cs="Segoe UI"/>
          <w:sz w:val="22"/>
          <w:szCs w:val="22"/>
          <w:lang w:val="sl-SI" w:eastAsia="sl-SI"/>
        </w:rPr>
        <w:t>.</w:t>
      </w:r>
    </w:p>
    <w:p w14:paraId="64A6543C" w14:textId="77777777" w:rsidR="00793B18" w:rsidRPr="00E8202C" w:rsidRDefault="00793B18" w:rsidP="00DD09C4">
      <w:pPr>
        <w:spacing w:before="0" w:after="0" w:line="300" w:lineRule="atLeast"/>
        <w:ind w:left="567"/>
        <w:jc w:val="both"/>
        <w:rPr>
          <w:rFonts w:ascii="Book Antiqua" w:eastAsia="Times New Roman" w:hAnsi="Book Antiqua" w:cs="Segoe UI"/>
          <w:sz w:val="22"/>
          <w:szCs w:val="22"/>
          <w:lang w:val="sl-SI" w:eastAsia="sl-SI"/>
        </w:rPr>
      </w:pPr>
    </w:p>
    <w:p w14:paraId="2FE1EE20" w14:textId="1CAA8051" w:rsidR="00DD09C4" w:rsidRPr="00E8202C" w:rsidRDefault="00DD09C4" w:rsidP="00DC399B">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Nov zakon uvaja bolj pregledno in sodobno upravljanje kadrov, kar pomeni lažje spremljanje usposabljanj, kariernega razvoja in evidenc. Za javne uslužbence to pomeni bolj urejen sistem</w:t>
      </w:r>
      <w:r w:rsidR="00793B18" w:rsidRPr="00E8202C">
        <w:rPr>
          <w:rFonts w:ascii="Book Antiqua" w:eastAsia="Times New Roman" w:hAnsi="Book Antiqua" w:cs="Segoe UI"/>
          <w:sz w:val="22"/>
          <w:szCs w:val="22"/>
          <w:lang w:val="sl-SI" w:eastAsia="sl-SI"/>
        </w:rPr>
        <w:t xml:space="preserve"> upravljanja</w:t>
      </w:r>
      <w:r w:rsidR="003D578A" w:rsidRPr="00E8202C">
        <w:rPr>
          <w:rFonts w:ascii="Book Antiqua" w:eastAsia="Times New Roman" w:hAnsi="Book Antiqua" w:cs="Segoe UI"/>
          <w:sz w:val="22"/>
          <w:szCs w:val="22"/>
          <w:lang w:val="sl-SI" w:eastAsia="sl-SI"/>
        </w:rPr>
        <w:t xml:space="preserve"> s </w:t>
      </w:r>
      <w:r w:rsidR="00793B18" w:rsidRPr="00E8202C">
        <w:rPr>
          <w:rFonts w:ascii="Book Antiqua" w:eastAsia="Times New Roman" w:hAnsi="Book Antiqua" w:cs="Segoe UI"/>
          <w:sz w:val="22"/>
          <w:szCs w:val="22"/>
          <w:lang w:val="sl-SI" w:eastAsia="sl-SI"/>
        </w:rPr>
        <w:t>človeški</w:t>
      </w:r>
      <w:r w:rsidR="003D578A" w:rsidRPr="00E8202C">
        <w:rPr>
          <w:rFonts w:ascii="Book Antiqua" w:eastAsia="Times New Roman" w:hAnsi="Book Antiqua" w:cs="Segoe UI"/>
          <w:sz w:val="22"/>
          <w:szCs w:val="22"/>
          <w:lang w:val="sl-SI" w:eastAsia="sl-SI"/>
        </w:rPr>
        <w:t>mi</w:t>
      </w:r>
      <w:r w:rsidR="00793B18" w:rsidRPr="00E8202C">
        <w:rPr>
          <w:rFonts w:ascii="Book Antiqua" w:eastAsia="Times New Roman" w:hAnsi="Book Antiqua" w:cs="Segoe UI"/>
          <w:sz w:val="22"/>
          <w:szCs w:val="22"/>
          <w:lang w:val="sl-SI" w:eastAsia="sl-SI"/>
        </w:rPr>
        <w:t xml:space="preserve"> vi</w:t>
      </w:r>
      <w:r w:rsidR="003D578A" w:rsidRPr="00E8202C">
        <w:rPr>
          <w:rFonts w:ascii="Book Antiqua" w:eastAsia="Times New Roman" w:hAnsi="Book Antiqua" w:cs="Segoe UI"/>
          <w:sz w:val="22"/>
          <w:szCs w:val="22"/>
          <w:lang w:val="sl-SI" w:eastAsia="sl-SI"/>
        </w:rPr>
        <w:t>ri</w:t>
      </w:r>
      <w:r w:rsidRPr="00E8202C">
        <w:rPr>
          <w:rFonts w:ascii="Book Antiqua" w:eastAsia="Times New Roman" w:hAnsi="Book Antiqua" w:cs="Segoe UI"/>
          <w:sz w:val="22"/>
          <w:szCs w:val="22"/>
          <w:lang w:val="sl-SI" w:eastAsia="sl-SI"/>
        </w:rPr>
        <w:t xml:space="preserve">, manj administrativnih bremen in bolj jasna pravila glede razvoja kompetenc ter usposabljanj. </w:t>
      </w:r>
    </w:p>
    <w:p w14:paraId="4F6B2BC4" w14:textId="77777777" w:rsidR="00DD09C4" w:rsidRPr="00E8202C" w:rsidRDefault="00DD09C4" w:rsidP="00793B18">
      <w:pPr>
        <w:spacing w:before="0" w:after="0"/>
        <w:ind w:left="567"/>
        <w:jc w:val="both"/>
        <w:rPr>
          <w:rFonts w:ascii="Book Antiqua" w:eastAsia="Times New Roman" w:hAnsi="Book Antiqua" w:cs="Times New Roman"/>
          <w:b/>
          <w:bCs/>
          <w:noProof/>
          <w:sz w:val="22"/>
          <w:szCs w:val="22"/>
          <w:u w:val="single"/>
          <w:lang w:val="sl-SI"/>
        </w:rPr>
      </w:pPr>
    </w:p>
    <w:p w14:paraId="177E96E8" w14:textId="77777777" w:rsidR="00970530" w:rsidRPr="00E8202C" w:rsidRDefault="00022087" w:rsidP="00970530">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Vzpostavitev sodobnega in učinkovitejšega sistema upravnega procesnega varstva </w:t>
      </w:r>
    </w:p>
    <w:p w14:paraId="5C1C3824" w14:textId="77777777" w:rsidR="00970530" w:rsidRPr="00E8202C" w:rsidRDefault="00970530" w:rsidP="00970530">
      <w:pPr>
        <w:pStyle w:val="Odstavekseznama"/>
        <w:spacing w:before="0" w:after="0"/>
        <w:ind w:left="567"/>
        <w:jc w:val="both"/>
        <w:rPr>
          <w:rFonts w:ascii="Book Antiqua" w:hAnsi="Book Antiqua"/>
          <w:b/>
          <w:bCs/>
          <w:noProof/>
          <w:sz w:val="22"/>
          <w:szCs w:val="22"/>
          <w:lang w:val="sl-SI"/>
          <w14:glow w14:rad="0">
            <w14:schemeClr w14:val="tx1"/>
          </w14:glow>
        </w:rPr>
      </w:pPr>
    </w:p>
    <w:p w14:paraId="48EE343C" w14:textId="3C006D4B" w:rsidR="00970530" w:rsidRPr="00E8202C" w:rsidRDefault="00970530" w:rsidP="00970530">
      <w:pPr>
        <w:pStyle w:val="Odstavekseznama"/>
        <w:spacing w:before="0" w:after="0" w:line="300" w:lineRule="atLeast"/>
        <w:ind w:left="567"/>
        <w:jc w:val="both"/>
        <w:rPr>
          <w:rFonts w:ascii="Book Antiqua" w:eastAsia="Times New Roman" w:hAnsi="Book Antiqua" w:cs="Times New Roman"/>
          <w:b/>
          <w:bCs/>
          <w:noProof/>
          <w:sz w:val="22"/>
          <w:szCs w:val="22"/>
          <w:u w:val="single"/>
          <w:lang w:val="sl-SI"/>
        </w:rPr>
      </w:pPr>
      <w:r w:rsidRPr="00E8202C">
        <w:rPr>
          <w:rFonts w:ascii="Book Antiqua" w:hAnsi="Book Antiqua"/>
          <w:sz w:val="22"/>
          <w:szCs w:val="22"/>
          <w:lang w:val="sl-SI"/>
        </w:rPr>
        <w:t xml:space="preserve">Pripravljen je bil Zakon o spremembah in dopolnitvah Zakona o splošnem upravnem postopku, ki je bil v Državnem zboru Republike Slovenije potrjen 22. </w:t>
      </w:r>
      <w:r w:rsidRPr="00BA6801">
        <w:rPr>
          <w:rFonts w:ascii="Book Antiqua" w:hAnsi="Book Antiqua"/>
          <w:sz w:val="22"/>
          <w:szCs w:val="22"/>
          <w:lang w:val="sl-SI"/>
        </w:rPr>
        <w:t xml:space="preserve">10. 2025 in je začel veljati 7. 2. 2026. Zakonska sprememba vzpostavlja pogoje za hitrejše in učinkovitejše vodenje upravnega postopka ter posledično skrajšanje časa od začetka postopka do pravnomočnega zaključka. Cilj se zasleduje s spremembo ter poenostavitvijo obstoječih procesnih institutov in dodajanjem nekaterih novih institutov, ki so se v drugih zakonih izkazali kot primerni. S tem je uradnim </w:t>
      </w:r>
      <w:r w:rsidRPr="00BA6801">
        <w:rPr>
          <w:rFonts w:ascii="Book Antiqua" w:hAnsi="Book Antiqua"/>
          <w:sz w:val="22"/>
          <w:szCs w:val="22"/>
          <w:lang w:val="sl-SI"/>
        </w:rPr>
        <w:lastRenderedPageBreak/>
        <w:t xml:space="preserve">osebam na upravnih organih, občinah in pri nosilcih javnih pooblastil omogočeno, da procesnim standardom zadostijo na bolj učinkovit način kot prej, pri čemer spremenjeno postopanje ne slabi pravne varnosti strank. S tem je omogočeno, da se uradne osebe lahko osredotočajo na realne probleme pravnega in dejanskega stanja upravne zadeve ter se ne ukvarjajo s procesnimi aktivnostmi, ki ne vplivajo na zagotavljanje procesnih standardov ter pravne varnosti. </w:t>
      </w:r>
    </w:p>
    <w:p w14:paraId="7832725C" w14:textId="77777777" w:rsidR="00FC1D00" w:rsidRPr="00E8202C" w:rsidRDefault="00FC1D00" w:rsidP="00970530">
      <w:pPr>
        <w:spacing w:before="0" w:after="0"/>
        <w:jc w:val="both"/>
        <w:rPr>
          <w:rFonts w:ascii="Book Antiqua" w:eastAsia="Times New Roman" w:hAnsi="Book Antiqua" w:cs="Times New Roman"/>
          <w:b/>
          <w:bCs/>
          <w:noProof/>
          <w:sz w:val="22"/>
          <w:szCs w:val="22"/>
          <w:u w:val="single"/>
          <w:lang w:val="sl-SI"/>
        </w:rPr>
      </w:pPr>
    </w:p>
    <w:p w14:paraId="547E9405" w14:textId="36988AA2"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Spremljanje uresničevanja Resolucije o normativni dejavnosti </w:t>
      </w:r>
    </w:p>
    <w:p w14:paraId="0FDCABB7" w14:textId="77777777" w:rsidR="009A77FD" w:rsidRPr="00E8202C" w:rsidRDefault="009A77FD" w:rsidP="003500E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35E770C" w14:textId="1F6E012E" w:rsidR="003500ED" w:rsidRPr="00E8202C" w:rsidRDefault="003500ED" w:rsidP="00FC1D00">
      <w:pPr>
        <w:spacing w:before="0" w:after="0"/>
        <w:ind w:left="567"/>
        <w:jc w:val="both"/>
        <w:rPr>
          <w:rFonts w:ascii="Segoe UI" w:hAnsi="Segoe UI" w:cs="Segoe UI"/>
          <w:sz w:val="21"/>
          <w:szCs w:val="21"/>
          <w:shd w:val="clear" w:color="auto" w:fill="FAFAFA"/>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V letu</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 vzpostavljen</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modul za naknadno evalviranje zakonov</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 produkcijskem okolju informacijskega sistema</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 xml:space="preserve">Zakonodaja, kar pomeni, da ima </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V</w:t>
      </w:r>
      <w:r w:rsidRPr="00E8202C">
        <w:rPr>
          <w:rFonts w:ascii="Book Antiqua" w:eastAsiaTheme="minorEastAsia" w:hAnsi="Book Antiqua" w:cs="Segoe UI"/>
          <w:kern w:val="2"/>
          <w:sz w:val="22"/>
          <w:szCs w:val="22"/>
          <w:shd w:val="clear" w:color="auto" w:fill="FAFAFA"/>
          <w:lang w:val="sl-SI" w:eastAsia="sl-SI"/>
          <w14:ligatures w14:val="standardContextual"/>
        </w:rPr>
        <w:t>lada</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 xml:space="preserve"> RS</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prvič sistemsko orodje za spremljanje kakovosti sprejetih zakonov.</w:t>
      </w:r>
      <w:r w:rsidRPr="00E8202C">
        <w:rPr>
          <w:rFonts w:ascii="Segoe UI" w:hAnsi="Segoe UI" w:cs="Segoe UI"/>
          <w:sz w:val="21"/>
          <w:szCs w:val="21"/>
          <w:shd w:val="clear" w:color="auto" w:fill="FAFAFA"/>
          <w:lang w:val="sl-SI"/>
        </w:rPr>
        <w:t xml:space="preserve"> </w:t>
      </w:r>
    </w:p>
    <w:p w14:paraId="4AA8B7FC" w14:textId="613D4B0A" w:rsidR="00FC1D00" w:rsidRPr="00E8202C" w:rsidRDefault="00FC1D00" w:rsidP="00FC1D00">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1D4BAC7" w14:textId="5A30042C" w:rsidR="003500ED" w:rsidRPr="00E8202C" w:rsidRDefault="00FC1D00" w:rsidP="00D97F24">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S tem je bilo zagotovljeno, da se postopkovni vidik uresničevanja Resolucije o normativni dejavnosti umesti v metodološki okvir naknadnega evalviranja zakonodaje.</w:t>
      </w:r>
      <w:r w:rsidR="00D97F24" w:rsidRPr="00E8202C">
        <w:rPr>
          <w:rFonts w:ascii="Book Antiqua" w:hAnsi="Book Antiqua" w:cs="Segoe UI"/>
          <w:sz w:val="22"/>
          <w:szCs w:val="22"/>
          <w:shd w:val="clear" w:color="auto" w:fill="FAFAFA"/>
          <w:lang w:val="sl-SI"/>
        </w:rPr>
        <w:t xml:space="preserve"> </w:t>
      </w:r>
      <w:r w:rsidR="003500ED" w:rsidRPr="00E8202C">
        <w:rPr>
          <w:rFonts w:ascii="Book Antiqua" w:hAnsi="Book Antiqua" w:cs="Segoe UI"/>
          <w:sz w:val="22"/>
          <w:szCs w:val="22"/>
          <w:shd w:val="clear" w:color="auto" w:fill="FAFAFA"/>
          <w:lang w:val="sl-SI"/>
        </w:rPr>
        <w:t>Vzpostavljen informacijsk</w:t>
      </w:r>
      <w:r w:rsidR="00F31450" w:rsidRPr="00E8202C">
        <w:rPr>
          <w:rFonts w:ascii="Book Antiqua" w:hAnsi="Book Antiqua" w:cs="Segoe UI"/>
          <w:sz w:val="22"/>
          <w:szCs w:val="22"/>
          <w:shd w:val="clear" w:color="auto" w:fill="FAFAFA"/>
          <w:lang w:val="sl-SI"/>
        </w:rPr>
        <w:t>i</w:t>
      </w:r>
      <w:r w:rsidR="003500ED" w:rsidRPr="00E8202C">
        <w:rPr>
          <w:rFonts w:ascii="Book Antiqua" w:hAnsi="Book Antiqua" w:cs="Segoe UI"/>
          <w:sz w:val="22"/>
          <w:szCs w:val="22"/>
          <w:shd w:val="clear" w:color="auto" w:fill="FAFAFA"/>
          <w:lang w:val="sl-SI"/>
        </w:rPr>
        <w:t xml:space="preserve"> modul bo pomembno prispeval k večji kakovosti predpisov.</w:t>
      </w:r>
    </w:p>
    <w:p w14:paraId="296743D0" w14:textId="77777777" w:rsidR="003500ED" w:rsidRPr="00E8202C" w:rsidRDefault="003500ED" w:rsidP="003500ED">
      <w:pPr>
        <w:spacing w:before="0" w:after="0"/>
        <w:ind w:left="567"/>
        <w:jc w:val="both"/>
        <w:rPr>
          <w:rFonts w:ascii="Book Antiqua" w:hAnsi="Book Antiqua" w:cs="Segoe UI"/>
          <w:sz w:val="22"/>
          <w:szCs w:val="22"/>
          <w:shd w:val="clear" w:color="auto" w:fill="FAFAFA"/>
          <w:lang w:val="sl-SI"/>
        </w:rPr>
      </w:pPr>
    </w:p>
    <w:p w14:paraId="079BC00A" w14:textId="7AD92E2A" w:rsidR="003500ED" w:rsidRPr="00E8202C" w:rsidRDefault="003500ED" w:rsidP="003500ED">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javne uslužbence to pomeni bolj jasna pravila, </w:t>
      </w:r>
      <w:r w:rsidR="009D51B9" w:rsidRPr="00E8202C">
        <w:rPr>
          <w:rFonts w:ascii="Book Antiqua" w:hAnsi="Book Antiqua" w:cs="Segoe UI"/>
          <w:sz w:val="22"/>
          <w:szCs w:val="22"/>
          <w:shd w:val="clear" w:color="auto" w:fill="FAFAFA"/>
          <w:lang w:val="sl-SI"/>
        </w:rPr>
        <w:t>enotnejše</w:t>
      </w:r>
      <w:r w:rsidRPr="00E8202C">
        <w:rPr>
          <w:rFonts w:ascii="Book Antiqua" w:hAnsi="Book Antiqua" w:cs="Segoe UI"/>
          <w:sz w:val="22"/>
          <w:szCs w:val="22"/>
          <w:shd w:val="clear" w:color="auto" w:fill="FAFAFA"/>
          <w:lang w:val="sl-SI"/>
        </w:rPr>
        <w:t xml:space="preserve"> postopke ter </w:t>
      </w:r>
      <w:r w:rsidR="009D51B9" w:rsidRPr="00E8202C">
        <w:rPr>
          <w:rFonts w:ascii="Book Antiqua" w:hAnsi="Book Antiqua" w:cs="Segoe UI"/>
          <w:sz w:val="22"/>
          <w:szCs w:val="22"/>
          <w:shd w:val="clear" w:color="auto" w:fill="FAFAFA"/>
          <w:lang w:val="sl-SI"/>
        </w:rPr>
        <w:t>učinkovitejšo</w:t>
      </w:r>
      <w:r w:rsidR="00F31450" w:rsidRPr="00E8202C">
        <w:rPr>
          <w:rFonts w:ascii="Book Antiqua" w:hAnsi="Book Antiqua" w:cs="Segoe UI"/>
          <w:sz w:val="22"/>
          <w:szCs w:val="22"/>
          <w:shd w:val="clear" w:color="auto" w:fill="FAFAFA"/>
          <w:lang w:val="sl-SI"/>
        </w:rPr>
        <w:t xml:space="preserve"> informacijsko</w:t>
      </w:r>
      <w:r w:rsidR="009D51B9" w:rsidRPr="00E8202C">
        <w:rPr>
          <w:rFonts w:ascii="Book Antiqua" w:hAnsi="Book Antiqua" w:cs="Segoe UI"/>
          <w:sz w:val="22"/>
          <w:szCs w:val="22"/>
          <w:shd w:val="clear" w:color="auto" w:fill="FAFAFA"/>
          <w:lang w:val="sl-SI"/>
        </w:rPr>
        <w:t xml:space="preserve"> podporo</w:t>
      </w:r>
      <w:r w:rsidRPr="00E8202C">
        <w:rPr>
          <w:rFonts w:ascii="Book Antiqua" w:hAnsi="Book Antiqua" w:cs="Segoe UI"/>
          <w:sz w:val="22"/>
          <w:szCs w:val="22"/>
          <w:shd w:val="clear" w:color="auto" w:fill="FAFAFA"/>
          <w:lang w:val="sl-SI"/>
        </w:rPr>
        <w:t xml:space="preserve"> pri spremljanju </w:t>
      </w:r>
      <w:r w:rsidR="009D51B9" w:rsidRPr="00E8202C">
        <w:rPr>
          <w:rFonts w:ascii="Book Antiqua" w:hAnsi="Book Antiqua" w:cs="Segoe UI"/>
          <w:sz w:val="22"/>
          <w:szCs w:val="22"/>
          <w:shd w:val="clear" w:color="auto" w:fill="FAFAFA"/>
          <w:lang w:val="sl-SI"/>
        </w:rPr>
        <w:t xml:space="preserve">dejanskega delovanja </w:t>
      </w:r>
      <w:r w:rsidR="00050B4F" w:rsidRPr="00E8202C">
        <w:rPr>
          <w:rFonts w:ascii="Book Antiqua" w:hAnsi="Book Antiqua" w:cs="Segoe UI"/>
          <w:sz w:val="22"/>
          <w:szCs w:val="22"/>
          <w:shd w:val="clear" w:color="auto" w:fill="FAFAFA"/>
          <w:lang w:val="sl-SI"/>
        </w:rPr>
        <w:t xml:space="preserve">predpisov </w:t>
      </w:r>
      <w:r w:rsidRPr="00E8202C">
        <w:rPr>
          <w:rFonts w:ascii="Book Antiqua" w:hAnsi="Book Antiqua" w:cs="Segoe UI"/>
          <w:sz w:val="22"/>
          <w:szCs w:val="22"/>
          <w:shd w:val="clear" w:color="auto" w:fill="FAFAFA"/>
          <w:lang w:val="sl-SI"/>
        </w:rPr>
        <w:t xml:space="preserve">v praksi. </w:t>
      </w:r>
      <w:r w:rsidR="009A77FD" w:rsidRPr="00E8202C">
        <w:rPr>
          <w:rFonts w:ascii="Book Antiqua" w:hAnsi="Book Antiqua" w:cs="Segoe UI"/>
          <w:sz w:val="22"/>
          <w:szCs w:val="22"/>
          <w:shd w:val="clear" w:color="auto" w:fill="FAFAFA"/>
          <w:lang w:val="sl-SI"/>
        </w:rPr>
        <w:t xml:space="preserve">Vse to vodi </w:t>
      </w:r>
      <w:r w:rsidR="00FC1D00" w:rsidRPr="00E8202C">
        <w:rPr>
          <w:rFonts w:ascii="Book Antiqua" w:hAnsi="Book Antiqua" w:cs="Segoe UI"/>
          <w:sz w:val="22"/>
          <w:szCs w:val="22"/>
          <w:shd w:val="clear" w:color="auto" w:fill="FAFAFA"/>
          <w:lang w:val="sl-SI"/>
        </w:rPr>
        <w:t>v</w:t>
      </w:r>
      <w:r w:rsidR="009A77FD" w:rsidRPr="00E8202C">
        <w:rPr>
          <w:rFonts w:ascii="Book Antiqua" w:hAnsi="Book Antiqua" w:cs="Segoe UI"/>
          <w:sz w:val="22"/>
          <w:szCs w:val="22"/>
          <w:shd w:val="clear" w:color="auto" w:fill="FAFAFA"/>
          <w:lang w:val="sl-SI"/>
        </w:rPr>
        <w:t xml:space="preserve"> </w:t>
      </w:r>
      <w:r w:rsidR="009D51B9" w:rsidRPr="00E8202C">
        <w:rPr>
          <w:rFonts w:ascii="Book Antiqua" w:hAnsi="Book Antiqua" w:cs="Segoe UI"/>
          <w:sz w:val="22"/>
          <w:szCs w:val="22"/>
          <w:shd w:val="clear" w:color="auto" w:fill="FAFAFA"/>
          <w:lang w:val="sl-SI"/>
        </w:rPr>
        <w:t>učinkovitejš</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 xml:space="preserve"> javn</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 xml:space="preserve"> uprav</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w:t>
      </w:r>
    </w:p>
    <w:p w14:paraId="40F7C94B" w14:textId="77777777" w:rsidR="003500ED" w:rsidRPr="00E8202C" w:rsidRDefault="003500ED" w:rsidP="003500ED">
      <w:pPr>
        <w:spacing w:before="0" w:after="0"/>
        <w:ind w:left="567"/>
        <w:jc w:val="both"/>
        <w:rPr>
          <w:rFonts w:ascii="Segoe UI" w:hAnsi="Segoe UI" w:cs="Segoe UI"/>
          <w:sz w:val="21"/>
          <w:szCs w:val="21"/>
          <w:shd w:val="clear" w:color="auto" w:fill="FAFAFA"/>
          <w:lang w:val="sl-SI"/>
        </w:rPr>
      </w:pPr>
    </w:p>
    <w:p w14:paraId="2C27B40C" w14:textId="19191E66"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Usposabljanja v javnem sektorju s področja odprtih podatkov </w:t>
      </w:r>
    </w:p>
    <w:p w14:paraId="3289D943" w14:textId="77777777" w:rsidR="003B5EB7" w:rsidRPr="00E8202C" w:rsidRDefault="003B5EB7" w:rsidP="003B5EB7">
      <w:pPr>
        <w:pStyle w:val="Odstavekseznama"/>
        <w:ind w:left="567"/>
        <w:jc w:val="both"/>
        <w:rPr>
          <w:rFonts w:ascii="Segoe UI" w:eastAsiaTheme="minorEastAsia" w:hAnsi="Segoe UI" w:cs="Segoe UI"/>
          <w:kern w:val="2"/>
          <w:sz w:val="21"/>
          <w:szCs w:val="21"/>
          <w:shd w:val="clear" w:color="auto" w:fill="FAFAFA"/>
          <w:lang w:val="sl-SI" w:eastAsia="sl-SI"/>
          <w14:ligatures w14:val="standardContextual"/>
        </w:rPr>
      </w:pPr>
    </w:p>
    <w:p w14:paraId="7FB8F235" w14:textId="1AC9D780" w:rsidR="003B5EB7" w:rsidRPr="00E8202C" w:rsidRDefault="003B5EB7" w:rsidP="00DC184E">
      <w:pPr>
        <w:pStyle w:val="Odstavekseznama"/>
        <w:spacing w:before="0" w:after="0" w:line="300" w:lineRule="atLeast"/>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Do konca leta</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je bil v celoti izveden </w:t>
      </w:r>
      <w:r w:rsidR="002E70A5" w:rsidRPr="00E8202C">
        <w:rPr>
          <w:rFonts w:ascii="Book Antiqua" w:eastAsiaTheme="minorEastAsia" w:hAnsi="Book Antiqua" w:cs="Segoe UI"/>
          <w:kern w:val="2"/>
          <w:sz w:val="22"/>
          <w:szCs w:val="22"/>
          <w:shd w:val="clear" w:color="auto" w:fill="FAFAFA"/>
          <w:lang w:val="sl-SI" w:eastAsia="sl-SI"/>
          <w14:ligatures w14:val="standardContextual"/>
        </w:rPr>
        <w:t xml:space="preserve">predviden </w:t>
      </w:r>
      <w:r w:rsidRPr="00E8202C">
        <w:rPr>
          <w:rFonts w:ascii="Book Antiqua" w:eastAsiaTheme="minorEastAsia" w:hAnsi="Book Antiqua" w:cs="Segoe UI"/>
          <w:kern w:val="2"/>
          <w:sz w:val="22"/>
          <w:szCs w:val="22"/>
          <w:shd w:val="clear" w:color="auto" w:fill="FAFAFA"/>
          <w:lang w:val="sl-SI" w:eastAsia="sl-SI"/>
          <w14:ligatures w14:val="standardContextual"/>
        </w:rPr>
        <w:t>program usposabljanj,  s čimer se je zaključil prvi ciklus sistematične krepitve znanja javnih uslužbencev o odprtih podatkih.</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hAnsi="Book Antiqua" w:cs="Segoe UI"/>
          <w:sz w:val="22"/>
          <w:szCs w:val="22"/>
          <w:shd w:val="clear" w:color="auto" w:fill="FAFAFA"/>
          <w:lang w:val="sl-SI"/>
        </w:rPr>
        <w:t>Usposabljanja so vključevala predstavitev zakonodaje s tega področja</w:t>
      </w:r>
      <w:r w:rsidR="0096298D" w:rsidRPr="00E8202C">
        <w:rPr>
          <w:rFonts w:ascii="Book Antiqua" w:hAnsi="Book Antiqua" w:cs="Segoe UI"/>
          <w:sz w:val="22"/>
          <w:szCs w:val="22"/>
          <w:shd w:val="clear" w:color="auto" w:fill="FAFAFA"/>
          <w:lang w:val="sl-SI"/>
        </w:rPr>
        <w:t xml:space="preserve"> ter predstavitev politike in delovanje nacionalnega portala odprtih podatkov – OPSI skozi praktične primere.</w:t>
      </w:r>
      <w:r w:rsidR="002E70A5"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 konca leta 2025 se je uspos</w:t>
      </w:r>
      <w:r w:rsidR="00630B22" w:rsidRPr="00E8202C">
        <w:rPr>
          <w:rFonts w:ascii="Book Antiqua" w:eastAsiaTheme="minorEastAsia" w:hAnsi="Book Antiqua" w:cs="Segoe UI"/>
          <w:kern w:val="2"/>
          <w:sz w:val="22"/>
          <w:szCs w:val="22"/>
          <w:shd w:val="clear" w:color="auto" w:fill="FAFAFA"/>
          <w:lang w:val="sl-SI" w:eastAsia="sl-SI"/>
          <w14:ligatures w14:val="standardContextual"/>
        </w:rPr>
        <w:t>obilo 159 udeležencev.</w:t>
      </w:r>
    </w:p>
    <w:p w14:paraId="3F77626F" w14:textId="77777777" w:rsidR="003B5EB7" w:rsidRPr="00E8202C" w:rsidRDefault="003B5EB7" w:rsidP="003B5EB7">
      <w:pPr>
        <w:pStyle w:val="Odstavekseznama"/>
        <w:ind w:left="567"/>
        <w:jc w:val="both"/>
        <w:rPr>
          <w:rFonts w:ascii="Book Antiqua" w:eastAsia="Times New Roman" w:hAnsi="Book Antiqua" w:cs="Times New Roman"/>
          <w:b/>
          <w:bCs/>
          <w:noProof/>
          <w:sz w:val="22"/>
          <w:szCs w:val="22"/>
          <w:u w:val="single"/>
          <w:lang w:val="sl-SI"/>
        </w:rPr>
      </w:pPr>
    </w:p>
    <w:p w14:paraId="6126EEB3" w14:textId="67503A8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Sprememba </w:t>
      </w:r>
      <w:r w:rsidR="002E70A5" w:rsidRPr="00E8202C">
        <w:rPr>
          <w:rFonts w:ascii="Book Antiqua" w:hAnsi="Book Antiqua"/>
          <w:b/>
          <w:bCs/>
          <w:noProof/>
          <w:sz w:val="22"/>
          <w:szCs w:val="22"/>
          <w:lang w:val="sl-SI"/>
          <w14:glow w14:rad="0">
            <w14:schemeClr w14:val="tx1"/>
          </w14:glow>
        </w:rPr>
        <w:t>37. člena</w:t>
      </w:r>
      <w:r w:rsidR="009A42E2" w:rsidRPr="00E8202C">
        <w:rPr>
          <w:rFonts w:ascii="Book Antiqua" w:hAnsi="Book Antiqua"/>
          <w:b/>
          <w:bCs/>
          <w:noProof/>
          <w:sz w:val="22"/>
          <w:szCs w:val="22"/>
          <w:lang w:val="sl-SI"/>
          <w14:glow w14:rad="0">
            <w14:schemeClr w14:val="tx1"/>
          </w14:glow>
        </w:rPr>
        <w:t xml:space="preserve"> </w:t>
      </w:r>
      <w:r w:rsidRPr="00E8202C">
        <w:rPr>
          <w:rFonts w:ascii="Book Antiqua" w:hAnsi="Book Antiqua"/>
          <w:b/>
          <w:bCs/>
          <w:noProof/>
          <w:sz w:val="22"/>
          <w:szCs w:val="22"/>
          <w:lang w:val="sl-SI"/>
          <w14:glow w14:rad="0">
            <w14:schemeClr w14:val="tx1"/>
          </w14:glow>
        </w:rPr>
        <w:t>Pravilnika o postopkih pri uveljavljanju pravice do institucionalnega varstva</w:t>
      </w:r>
      <w:r w:rsidR="002E70A5" w:rsidRPr="00E8202C">
        <w:rPr>
          <w:rFonts w:ascii="Book Antiqua" w:hAnsi="Book Antiqua"/>
          <w:b/>
          <w:bCs/>
          <w:noProof/>
          <w:sz w:val="22"/>
          <w:szCs w:val="22"/>
          <w:lang w:val="sl-SI"/>
          <w14:glow w14:rad="0">
            <w14:schemeClr w14:val="tx1"/>
          </w14:glow>
        </w:rPr>
        <w:t>, odprava administrativne ovire v okviru uveljavljanja pravice do institucionalnega varstva</w:t>
      </w:r>
      <w:r w:rsidRPr="00E8202C">
        <w:rPr>
          <w:rFonts w:ascii="Book Antiqua" w:hAnsi="Book Antiqua"/>
          <w:b/>
          <w:bCs/>
          <w:noProof/>
          <w:sz w:val="22"/>
          <w:szCs w:val="22"/>
          <w:lang w:val="sl-SI"/>
          <w14:glow w14:rad="0">
            <w14:schemeClr w14:val="tx1"/>
          </w14:glow>
        </w:rPr>
        <w:t xml:space="preserve"> v drugi družini</w:t>
      </w:r>
    </w:p>
    <w:p w14:paraId="21358BED" w14:textId="77777777" w:rsidR="00CE6CDF" w:rsidRPr="00E8202C" w:rsidRDefault="00CE6CDF" w:rsidP="00CE6CDF">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5170B51" w14:textId="6A880DEA" w:rsidR="00CE6CDF" w:rsidRPr="00E8202C" w:rsidRDefault="00CE6CDF"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solidarno prihodnost je sprejelo</w:t>
      </w:r>
      <w:r w:rsidR="00F4578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nov Pravilnik o uveljavljanju socialno varstvenih storitev institucionalnega varstva ter vodenja in varstva ter zaposlitve pod posebnimi pogoji, objavljen v Uradnem listu RS št. 2/2026.</w:t>
      </w:r>
      <w:r w:rsidRPr="00E8202C">
        <w:rPr>
          <w:rFonts w:ascii="Book Antiqua" w:hAnsi="Book Antiqua" w:cs="Segoe UI"/>
          <w:sz w:val="22"/>
          <w:szCs w:val="22"/>
          <w:shd w:val="clear" w:color="auto" w:fill="FAFAFA"/>
          <w:lang w:val="sl-SI"/>
        </w:rPr>
        <w:t xml:space="preserve"> </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P</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ravilnik je </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stopil v veljavo </w:t>
      </w:r>
      <w:r w:rsidRPr="00E8202C">
        <w:rPr>
          <w:rFonts w:ascii="Book Antiqua" w:eastAsiaTheme="minorEastAsia" w:hAnsi="Book Antiqua" w:cs="Segoe UI"/>
          <w:kern w:val="2"/>
          <w:sz w:val="22"/>
          <w:szCs w:val="22"/>
          <w:shd w:val="clear" w:color="auto" w:fill="FAFAFA"/>
          <w:lang w:val="sl-SI" w:eastAsia="sl-SI"/>
          <w14:ligatures w14:val="standardContextual"/>
        </w:rPr>
        <w:t>24. januarja 2026</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v</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13. členu</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ureja področje institucionalnega varstva v drugi družini, kar je predhodno urejal 37. člen </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Pravilnika o postopkih pri uveljavljanju pravice do institucionalnega varstva (Uradni list RS, št. 38/04, 23/06, 42/07, 4/14 in 24/25 – ZSV-K), ki je bil z novim razveljavljen</w:t>
      </w:r>
      <w:r w:rsidRPr="00E8202C">
        <w:rPr>
          <w:rFonts w:ascii="Book Antiqua" w:eastAsiaTheme="minorEastAsia" w:hAnsi="Book Antiqua" w:cs="Segoe UI"/>
          <w:kern w:val="2"/>
          <w:sz w:val="22"/>
          <w:szCs w:val="22"/>
          <w:shd w:val="clear" w:color="auto" w:fill="FAFAFA"/>
          <w:lang w:val="sl-SI" w:eastAsia="sl-SI"/>
          <w14:ligatures w14:val="standardContextual"/>
        </w:rPr>
        <w:t>.</w:t>
      </w:r>
    </w:p>
    <w:p w14:paraId="44AE64E6" w14:textId="02AACB00" w:rsidR="00CE6CDF" w:rsidRPr="00E8202C" w:rsidRDefault="00CE6CDF" w:rsidP="00CE6CDF">
      <w:pPr>
        <w:spacing w:before="0" w:after="0"/>
        <w:ind w:left="567"/>
        <w:jc w:val="both"/>
        <w:rPr>
          <w:rFonts w:ascii="Book Antiqua" w:hAnsi="Book Antiqua" w:cs="Segoe UI"/>
          <w:sz w:val="22"/>
          <w:szCs w:val="22"/>
          <w:shd w:val="clear" w:color="auto" w:fill="FAFAFA"/>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Sprememba prinaša pomembno poenostavitev</w:t>
      </w:r>
      <w:r w:rsidR="00E6668B" w:rsidRPr="00E8202C">
        <w:rPr>
          <w:rFonts w:ascii="Book Antiqua" w:eastAsiaTheme="minorEastAsia" w:hAnsi="Book Antiqua" w:cs="Segoe UI"/>
          <w:kern w:val="2"/>
          <w:sz w:val="22"/>
          <w:szCs w:val="22"/>
          <w:shd w:val="clear" w:color="auto" w:fill="FAFAFA"/>
          <w:lang w:val="sl-SI" w:eastAsia="sl-SI"/>
          <w14:ligatures w14:val="standardContextual"/>
        </w:rPr>
        <w:t>, saj</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občinam</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ni </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potrebno</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sklepati dodatnih dogovorov</w:t>
      </w:r>
      <w:r w:rsidR="009D5F95" w:rsidRPr="00E8202C">
        <w:rPr>
          <w:rFonts w:ascii="Book Antiqua" w:eastAsiaTheme="minorEastAsia" w:hAnsi="Book Antiqua" w:cs="Segoe UI"/>
          <w:kern w:val="2"/>
          <w:sz w:val="22"/>
          <w:szCs w:val="22"/>
          <w:shd w:val="clear" w:color="auto" w:fill="FAFAFA"/>
          <w:lang w:val="sl-SI" w:eastAsia="sl-SI"/>
          <w14:ligatures w14:val="standardContextual"/>
        </w:rPr>
        <w:t xml:space="preserve"> o trajanju, vrsti in načinu izvajanja storitve za občane, ki so premeščeni iz </w:t>
      </w:r>
      <w:r w:rsidR="009D5F95"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socialnovarstvenih zavodov v druge družine</w:t>
      </w:r>
      <w:r w:rsidRPr="00E8202C">
        <w:rPr>
          <w:rFonts w:ascii="Book Antiqua" w:eastAsiaTheme="minorEastAsia" w:hAnsi="Book Antiqua" w:cs="Segoe UI"/>
          <w:kern w:val="2"/>
          <w:sz w:val="22"/>
          <w:szCs w:val="22"/>
          <w:shd w:val="clear" w:color="auto" w:fill="FAFAFA"/>
          <w:lang w:val="sl-SI" w:eastAsia="sl-SI"/>
          <w14:ligatures w14:val="standardContextual"/>
        </w:rPr>
        <w:t>, kar zmanjšuje upravno breme.</w:t>
      </w:r>
      <w:r w:rsidRPr="00E8202C">
        <w:rPr>
          <w:rFonts w:ascii="Book Antiqua" w:hAnsi="Book Antiqua" w:cs="Segoe UI"/>
          <w:sz w:val="22"/>
          <w:szCs w:val="22"/>
          <w:shd w:val="clear" w:color="auto" w:fill="FAFAFA"/>
          <w:lang w:val="sl-SI"/>
        </w:rPr>
        <w:t xml:space="preserve"> </w:t>
      </w:r>
      <w:r w:rsidR="009D5F95" w:rsidRPr="00E8202C">
        <w:rPr>
          <w:rFonts w:ascii="Book Antiqua" w:hAnsi="Book Antiqua" w:cs="Segoe UI"/>
          <w:sz w:val="22"/>
          <w:szCs w:val="22"/>
          <w:shd w:val="clear" w:color="auto" w:fill="FAFAFA"/>
          <w:lang w:val="sl-SI"/>
        </w:rPr>
        <w:t>Podlaga za (do)plačilo je že izdana odločba pristojnega CSD.</w:t>
      </w:r>
    </w:p>
    <w:p w14:paraId="475584EB" w14:textId="77777777" w:rsidR="00CE6CDF" w:rsidRPr="00E8202C" w:rsidRDefault="00CE6CDF" w:rsidP="00CE6CDF">
      <w:pPr>
        <w:spacing w:before="0" w:after="0"/>
        <w:ind w:left="567"/>
        <w:jc w:val="both"/>
        <w:rPr>
          <w:rFonts w:ascii="Book Antiqua" w:hAnsi="Book Antiqua" w:cs="Segoe UI"/>
          <w:sz w:val="22"/>
          <w:szCs w:val="22"/>
          <w:shd w:val="clear" w:color="auto" w:fill="FAFAFA"/>
          <w:lang w:val="sl-SI"/>
        </w:rPr>
      </w:pPr>
    </w:p>
    <w:p w14:paraId="69A36DCF" w14:textId="45F3A5D9" w:rsidR="003B5EB7" w:rsidRPr="00E8202C" w:rsidRDefault="00CE6CDF" w:rsidP="00CE6CDF">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w:t>
      </w:r>
      <w:r w:rsidR="009D5F95" w:rsidRPr="00E8202C">
        <w:rPr>
          <w:rFonts w:ascii="Book Antiqua" w:hAnsi="Book Antiqua" w:cs="Segoe UI"/>
          <w:sz w:val="22"/>
          <w:szCs w:val="22"/>
          <w:shd w:val="clear" w:color="auto" w:fill="FAFAFA"/>
          <w:lang w:val="sl-SI"/>
        </w:rPr>
        <w:t>občine</w:t>
      </w:r>
      <w:r w:rsidRPr="00E8202C">
        <w:rPr>
          <w:rFonts w:ascii="Book Antiqua" w:hAnsi="Book Antiqua" w:cs="Segoe UI"/>
          <w:sz w:val="22"/>
          <w:szCs w:val="22"/>
          <w:shd w:val="clear" w:color="auto" w:fill="FAFAFA"/>
          <w:lang w:val="sl-SI"/>
        </w:rPr>
        <w:t xml:space="preserve"> to pomeni manj administrativnih korakov in hitrejše postopke, kar omogoča učinkovitejšo podporo uporabnikom socialnovarstvenih storitev</w:t>
      </w:r>
      <w:r w:rsidR="007217B5" w:rsidRPr="00E8202C">
        <w:rPr>
          <w:rFonts w:ascii="Book Antiqua" w:hAnsi="Book Antiqua" w:cs="Segoe UI"/>
          <w:sz w:val="22"/>
          <w:szCs w:val="22"/>
          <w:shd w:val="clear" w:color="auto" w:fill="FAFAFA"/>
          <w:lang w:val="sl-SI"/>
        </w:rPr>
        <w:t>.</w:t>
      </w:r>
    </w:p>
    <w:p w14:paraId="7756CA95" w14:textId="77777777" w:rsidR="00CE6CDF" w:rsidRPr="00E8202C" w:rsidRDefault="00CE6CDF" w:rsidP="00CE6CDF">
      <w:pPr>
        <w:spacing w:before="0" w:after="0"/>
        <w:ind w:left="567"/>
        <w:jc w:val="both"/>
        <w:rPr>
          <w:rFonts w:ascii="Book Antiqua" w:eastAsia="Times New Roman" w:hAnsi="Book Antiqua" w:cs="Times New Roman"/>
          <w:b/>
          <w:bCs/>
          <w:noProof/>
          <w:sz w:val="22"/>
          <w:szCs w:val="22"/>
          <w:u w:val="single"/>
          <w:lang w:val="sl-SI"/>
        </w:rPr>
      </w:pPr>
    </w:p>
    <w:p w14:paraId="774EC350" w14:textId="452CE7C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Določitev fleksibilnejšega obratovalnega časa za gostince </w:t>
      </w:r>
    </w:p>
    <w:p w14:paraId="1BF0AB55" w14:textId="77777777" w:rsidR="00AC402C" w:rsidRPr="00E8202C" w:rsidRDefault="00AC402C" w:rsidP="00AC402C">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2FAB6F56" w14:textId="5BEA3297" w:rsidR="00022087" w:rsidRPr="00E8202C" w:rsidRDefault="00AC402C" w:rsidP="00003B87">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Nov</w:t>
      </w:r>
      <w:r w:rsidR="00EC64F1"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gostinstvu</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xml:space="preserve"> (ZGos-1)</w:t>
      </w:r>
      <w:r w:rsidRPr="00E8202C">
        <w:rPr>
          <w:rFonts w:ascii="Book Antiqua" w:eastAsiaTheme="minorEastAsia" w:hAnsi="Book Antiqua" w:cs="Segoe UI"/>
          <w:kern w:val="2"/>
          <w:sz w:val="22"/>
          <w:szCs w:val="22"/>
          <w:shd w:val="clear" w:color="auto" w:fill="FAFAFA"/>
          <w:lang w:val="sl-SI" w:eastAsia="sl-SI"/>
          <w14:ligatures w14:val="standardContextual"/>
        </w:rPr>
        <w:t>, objavljen 7. oktobra 2025, je ukinil obveznost prijave rednega obratovalnega časa, kar pomeni, da gostinci svoj urnik zdaj zgolj objavijo na vidnem mestu in ga lahko</w:t>
      </w:r>
      <w:r w:rsidR="00EC64F1"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prilagajajo vsak dan</w:t>
      </w:r>
      <w:r w:rsidR="00F2369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glede na potrebe poslovanja.</w:t>
      </w:r>
    </w:p>
    <w:p w14:paraId="66A15FAA" w14:textId="77777777" w:rsidR="00003B87" w:rsidRPr="00E8202C" w:rsidRDefault="00003B87" w:rsidP="00003B87">
      <w:pPr>
        <w:pStyle w:val="Odstavekseznama"/>
        <w:ind w:left="567"/>
        <w:jc w:val="both"/>
        <w:rPr>
          <w:rFonts w:ascii="Book Antiqua" w:hAnsi="Book Antiqua" w:cs="Segoe UI"/>
          <w:sz w:val="22"/>
          <w:szCs w:val="22"/>
          <w:shd w:val="clear" w:color="auto" w:fill="FAFAFA"/>
          <w:lang w:val="sl-SI"/>
        </w:rPr>
      </w:pPr>
    </w:p>
    <w:p w14:paraId="079D1140" w14:textId="1764AD46" w:rsidR="00022087" w:rsidRPr="00E8202C" w:rsidRDefault="00AC402C" w:rsidP="00DC399B">
      <w:pPr>
        <w:pStyle w:val="Odstavekseznama"/>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Zakon </w:t>
      </w:r>
      <w:r w:rsidR="00EC64F1" w:rsidRPr="00E8202C">
        <w:rPr>
          <w:rFonts w:ascii="Book Antiqua" w:hAnsi="Book Antiqua" w:cs="Segoe UI"/>
          <w:sz w:val="22"/>
          <w:szCs w:val="22"/>
          <w:shd w:val="clear" w:color="auto" w:fill="FAFAFA"/>
          <w:lang w:val="sl-SI"/>
        </w:rPr>
        <w:t>ponuja</w:t>
      </w:r>
      <w:r w:rsidRPr="00E8202C">
        <w:rPr>
          <w:rFonts w:ascii="Book Antiqua" w:hAnsi="Book Antiqua" w:cs="Segoe UI"/>
          <w:sz w:val="22"/>
          <w:szCs w:val="22"/>
          <w:shd w:val="clear" w:color="auto" w:fill="FAFAFA"/>
          <w:lang w:val="sl-SI"/>
        </w:rPr>
        <w:t xml:space="preserve"> občinam možnost, da določijo daljši redni obratovalni čas ter časovne okvire za podaljšani obratovalni čas, pri čemer odločajo na podlagi meril, ki upoštevajo značilnosti kraja in potrebe prebivalcev ter gospodarstva.</w:t>
      </w:r>
      <w:r w:rsidR="00DC399B"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obratovanje v podaljšanem času je še vedno potrebno soglasje občine, a novi zakon uvaja tudi izjeme</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O</w:t>
      </w:r>
      <w:r w:rsidRPr="00E8202C">
        <w:rPr>
          <w:rFonts w:ascii="Book Antiqua" w:eastAsiaTheme="minorEastAsia" w:hAnsi="Book Antiqua" w:cs="Segoe UI"/>
          <w:kern w:val="2"/>
          <w:sz w:val="22"/>
          <w:szCs w:val="22"/>
          <w:shd w:val="clear" w:color="auto" w:fill="FAFAFA"/>
          <w:lang w:val="sl-SI" w:eastAsia="sl-SI"/>
          <w14:ligatures w14:val="standardContextual"/>
        </w:rPr>
        <w:t>bčine lahko določijo</w:t>
      </w:r>
      <w:r w:rsidR="00F2369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 pet dni v letu, ko gostinci lahko obratujejo v podaljšanem času brez soglasja (npr. prazniki, martinovanje, pust).</w:t>
      </w:r>
    </w:p>
    <w:p w14:paraId="4EF9E5EE" w14:textId="77777777" w:rsidR="001A48B3" w:rsidRPr="00E8202C" w:rsidRDefault="001A48B3" w:rsidP="001A48B3">
      <w:pPr>
        <w:pStyle w:val="Odstavekseznama"/>
        <w:ind w:left="567"/>
        <w:rPr>
          <w:rFonts w:ascii="Book Antiqua" w:eastAsia="Times New Roman" w:hAnsi="Book Antiqua" w:cs="Times New Roman"/>
          <w:b/>
          <w:bCs/>
          <w:noProof/>
          <w:sz w:val="22"/>
          <w:szCs w:val="22"/>
          <w:u w:val="single"/>
          <w:lang w:val="sl-SI"/>
        </w:rPr>
      </w:pPr>
    </w:p>
    <w:p w14:paraId="76426092" w14:textId="051DE18B"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Obvezna izmenjava elektronskih računov med poslovnimi subjekti v Sloveniji </w:t>
      </w:r>
    </w:p>
    <w:p w14:paraId="6CF6DB11" w14:textId="77777777" w:rsidR="00ED7E1B" w:rsidRPr="00E8202C" w:rsidRDefault="00ED7E1B" w:rsidP="00ED7E1B">
      <w:pPr>
        <w:spacing w:before="0" w:after="0"/>
        <w:ind w:left="567"/>
        <w:jc w:val="both"/>
        <w:rPr>
          <w:rFonts w:ascii="Segoe UI" w:eastAsiaTheme="minorEastAsia" w:hAnsi="Segoe UI" w:cs="Segoe UI"/>
          <w:b/>
          <w:bCs/>
          <w:kern w:val="2"/>
          <w:sz w:val="21"/>
          <w:szCs w:val="21"/>
          <w:shd w:val="clear" w:color="auto" w:fill="FAFAFA"/>
          <w:lang w:val="sl-SI" w:eastAsia="sl-SI"/>
          <w14:ligatures w14:val="standardContextual"/>
        </w:rPr>
      </w:pPr>
    </w:p>
    <w:p w14:paraId="643907E7" w14:textId="48BBED8C" w:rsidR="00022087" w:rsidRPr="00E8202C" w:rsidRDefault="00ED7E1B" w:rsidP="00ED7E1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Zakon o izmenjavi elektronskih računov in drugih elektronskih dokumentov (ZIERDED)</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ki je bil sprejet</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dne</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23. oktobra 2025</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(Uradni list RS 85/25)</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B329DD" w:rsidRPr="00E8202C">
        <w:rPr>
          <w:rFonts w:ascii="Book Antiqua" w:hAnsi="Book Antiqua" w:cs="Segoe UI"/>
          <w:sz w:val="22"/>
          <w:szCs w:val="22"/>
          <w:shd w:val="clear" w:color="auto" w:fill="FAFAFA"/>
          <w:lang w:val="sl-SI"/>
        </w:rPr>
        <w:t>ureja d</w:t>
      </w:r>
      <w:r w:rsidRPr="00E8202C">
        <w:rPr>
          <w:rFonts w:ascii="Book Antiqua" w:hAnsi="Book Antiqua" w:cs="Segoe UI"/>
          <w:sz w:val="22"/>
          <w:szCs w:val="22"/>
          <w:shd w:val="clear" w:color="auto" w:fill="FAFAFA"/>
          <w:lang w:val="sl-SI"/>
        </w:rPr>
        <w:t xml:space="preserve">olgoletne potrebe prakse, saj elektronsko poslovanje med podjetji ni bilo sistematično urejeno, čeprav že </w:t>
      </w:r>
      <w:r w:rsidR="00F926C8" w:rsidRPr="00E8202C">
        <w:rPr>
          <w:rFonts w:ascii="Book Antiqua" w:hAnsi="Book Antiqua" w:cs="Segoe UI"/>
          <w:sz w:val="22"/>
          <w:szCs w:val="22"/>
          <w:shd w:val="clear" w:color="auto" w:fill="FAFAFA"/>
          <w:lang w:val="sl-SI"/>
        </w:rPr>
        <w:t xml:space="preserve">nekaj časa </w:t>
      </w:r>
      <w:r w:rsidRPr="00E8202C">
        <w:rPr>
          <w:rFonts w:ascii="Book Antiqua" w:hAnsi="Book Antiqua" w:cs="Segoe UI"/>
          <w:sz w:val="22"/>
          <w:szCs w:val="22"/>
          <w:shd w:val="clear" w:color="auto" w:fill="FAFAFA"/>
          <w:lang w:val="sl-SI"/>
        </w:rPr>
        <w:t>uspešno poteka med gospodarstvom in javno upravo. Nova ureditev prinaša</w:t>
      </w:r>
      <w:r w:rsidR="00F571F1" w:rsidRPr="00E8202C">
        <w:rPr>
          <w:rFonts w:ascii="Book Antiqua" w:hAnsi="Book Antiqua" w:cs="Segoe UI"/>
          <w:sz w:val="22"/>
          <w:szCs w:val="22"/>
          <w:shd w:val="clear" w:color="auto" w:fill="FAFAFA"/>
          <w:lang w:val="sl-SI"/>
        </w:rPr>
        <w:t xml:space="preserve"> </w:t>
      </w:r>
      <w:r w:rsidRPr="00E8202C">
        <w:rPr>
          <w:rStyle w:val="Krepko"/>
          <w:rFonts w:ascii="Book Antiqua" w:hAnsi="Book Antiqua" w:cs="Segoe UI"/>
          <w:b w:val="0"/>
          <w:bCs w:val="0"/>
          <w:color w:val="auto"/>
          <w:sz w:val="22"/>
          <w:szCs w:val="22"/>
          <w:shd w:val="clear" w:color="auto" w:fill="FAFAFA"/>
          <w:lang w:val="sl-SI"/>
        </w:rPr>
        <w:t>obvezno izdajanje in prejemanje e</w:t>
      </w:r>
      <w:r w:rsidRPr="00E8202C">
        <w:rPr>
          <w:rStyle w:val="Krepko"/>
          <w:rFonts w:ascii="Book Antiqua" w:hAnsi="Book Antiqua" w:cs="Segoe UI"/>
          <w:b w:val="0"/>
          <w:bCs w:val="0"/>
          <w:color w:val="auto"/>
          <w:sz w:val="22"/>
          <w:szCs w:val="22"/>
          <w:shd w:val="clear" w:color="auto" w:fill="FAFAFA"/>
          <w:lang w:val="sl-SI"/>
        </w:rPr>
        <w:noBreakHyphen/>
        <w:t>računov v vseh medsebojnih poslovnih razmerjih</w:t>
      </w:r>
      <w:r w:rsidR="00041A22" w:rsidRPr="00E8202C">
        <w:rPr>
          <w:rFonts w:ascii="Book Antiqua" w:hAnsi="Book Antiqua" w:cs="Segoe UI"/>
          <w:sz w:val="22"/>
          <w:szCs w:val="22"/>
          <w:shd w:val="clear" w:color="auto" w:fill="FAFAFA"/>
          <w:lang w:val="sl-SI"/>
        </w:rPr>
        <w:t xml:space="preserve"> in predstavlja</w:t>
      </w:r>
      <w:r w:rsidRPr="00E8202C">
        <w:rPr>
          <w:rFonts w:ascii="Book Antiqua" w:hAnsi="Book Antiqua" w:cs="Segoe UI"/>
          <w:sz w:val="22"/>
          <w:szCs w:val="22"/>
          <w:shd w:val="clear" w:color="auto" w:fill="FAFAFA"/>
          <w:lang w:val="sl-SI"/>
        </w:rPr>
        <w:t xml:space="preserve"> pomemben korak k digitalizaciji.</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p>
    <w:p w14:paraId="18479A29" w14:textId="77777777" w:rsidR="00ED7E1B" w:rsidRPr="00E8202C" w:rsidRDefault="00ED7E1B" w:rsidP="00ED7E1B">
      <w:pPr>
        <w:spacing w:before="0" w:after="0"/>
        <w:ind w:left="567"/>
        <w:jc w:val="both"/>
        <w:rPr>
          <w:rFonts w:ascii="Book Antiqua" w:eastAsia="Times New Roman" w:hAnsi="Book Antiqua" w:cs="Times New Roman"/>
          <w:noProof/>
          <w:sz w:val="22"/>
          <w:szCs w:val="22"/>
          <w:u w:val="single"/>
          <w:lang w:val="sl-SI"/>
        </w:rPr>
      </w:pPr>
    </w:p>
    <w:p w14:paraId="7085FFC7" w14:textId="5FB96A96" w:rsidR="005253FC" w:rsidRPr="00E8202C" w:rsidRDefault="00ED7E1B"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 uveljavitvijo enotnega evropskega standarda</w:t>
      </w:r>
      <w:r w:rsidR="00041A22" w:rsidRPr="00E8202C">
        <w:rPr>
          <w:rFonts w:ascii="Book Antiqua" w:hAnsi="Book Antiqua" w:cs="Segoe UI"/>
          <w:sz w:val="22"/>
          <w:szCs w:val="22"/>
          <w:shd w:val="clear" w:color="auto" w:fill="FAFAFA"/>
          <w:lang w:val="sl-SI"/>
        </w:rPr>
        <w:t xml:space="preserve"> za izdajanje e-računov</w:t>
      </w:r>
      <w:r w:rsidRPr="00E8202C">
        <w:rPr>
          <w:rFonts w:ascii="Book Antiqua" w:hAnsi="Book Antiqua" w:cs="Segoe UI"/>
          <w:sz w:val="22"/>
          <w:szCs w:val="22"/>
          <w:shd w:val="clear" w:color="auto" w:fill="FAFAFA"/>
          <w:lang w:val="sl-SI"/>
        </w:rPr>
        <w:t xml:space="preserve"> je poslovanje za domače in tuje subjekte lažje, hkrati pa se odpravlja nezdružljivost različnih tehničnih in pravnih rešitev med državami članicami EU. To krepi pravno varnost ter omogoča hitrejše in cenejše čezmejno poslovanje.</w:t>
      </w:r>
      <w:r w:rsidR="00DC399B"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Poleg administrativnih razbremenitev zakon pri poslovnih subjektih</w:t>
      </w:r>
      <w:r w:rsidR="005253FC" w:rsidRPr="00E8202C">
        <w:rPr>
          <w:rFonts w:ascii="Book Antiqua" w:eastAsiaTheme="minorEastAsia" w:hAnsi="Book Antiqua" w:cs="Segoe UI"/>
          <w:kern w:val="2"/>
          <w:sz w:val="22"/>
          <w:szCs w:val="22"/>
          <w:shd w:val="clear" w:color="auto" w:fill="FAFAFA"/>
          <w:lang w:val="sl-SI" w:eastAsia="sl-SI"/>
          <w14:ligatures w14:val="standardContextual"/>
        </w:rPr>
        <w:t>:</w:t>
      </w:r>
    </w:p>
    <w:p w14:paraId="46DE1126" w14:textId="77777777"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spodbuja</w:t>
      </w:r>
      <w:r w:rsidR="0049236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razvoj elektronskega poslovanja, </w:t>
      </w:r>
    </w:p>
    <w:p w14:paraId="74AC234C" w14:textId="1F83FDB4"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zmanjšuje stroške (</w:t>
      </w:r>
      <w:r w:rsidR="009F79EF" w:rsidRPr="00E8202C">
        <w:rPr>
          <w:rFonts w:ascii="Book Antiqua" w:eastAsiaTheme="minorEastAsia" w:hAnsi="Book Antiqua" w:cs="Segoe UI"/>
          <w:kern w:val="2"/>
          <w:sz w:val="22"/>
          <w:szCs w:val="22"/>
          <w:shd w:val="clear" w:color="auto" w:fill="FAFAFA"/>
          <w:lang w:val="sl-SI" w:eastAsia="sl-SI"/>
          <w14:ligatures w14:val="standardContextual"/>
        </w:rPr>
        <w:t>U</w:t>
      </w:r>
      <w:r w:rsidRPr="00E8202C">
        <w:rPr>
          <w:rFonts w:ascii="Book Antiqua" w:eastAsiaTheme="minorEastAsia" w:hAnsi="Book Antiqua" w:cs="Segoe UI"/>
          <w:kern w:val="2"/>
          <w:sz w:val="22"/>
          <w:szCs w:val="22"/>
          <w:shd w:val="clear" w:color="auto" w:fill="FAFAFA"/>
          <w:lang w:val="sl-SI" w:eastAsia="sl-SI"/>
          <w14:ligatures w14:val="standardContextual"/>
        </w:rPr>
        <w:t>poraba e-računov: prihranke pri tisku, pošiljanju, arhiviranju in obdelavi računov</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lektronski postopki so hitrejši in cenejši), </w:t>
      </w:r>
    </w:p>
    <w:p w14:paraId="5BBBFD25" w14:textId="0827C934"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izboljšuje preglednost (</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ZIERDED</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uvaja enotna pravila in standarde za celoten trg, kar povečuje predvidljivost, zmanjšuje napake ter krepi zaupanje v poslovno izmenjavo dokumentov) in </w:t>
      </w:r>
    </w:p>
    <w:p w14:paraId="176AC175" w14:textId="734AE8C1" w:rsidR="00ED7E1B" w:rsidRPr="00E8202C" w:rsidRDefault="00ED7E1B" w:rsidP="00DC399B">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omogoča pomembne prihranke ter pozitiven vpliv na okolje</w:t>
      </w:r>
      <w:r w:rsidRPr="00E8202C">
        <w:rPr>
          <w:rFonts w:ascii="Book Antiqua" w:hAnsi="Book Antiqua" w:cs="Segoe UI"/>
          <w:sz w:val="22"/>
          <w:szCs w:val="22"/>
          <w:shd w:val="clear" w:color="auto" w:fill="FAFAFA"/>
          <w:lang w:val="sl-SI"/>
        </w:rPr>
        <w:t xml:space="preserve"> (</w:t>
      </w:r>
      <w:r w:rsidR="00610765" w:rsidRPr="00E8202C">
        <w:rPr>
          <w:rFonts w:ascii="Book Antiqua" w:hAnsi="Book Antiqua" w:cs="Segoe UI"/>
          <w:sz w:val="22"/>
          <w:szCs w:val="22"/>
          <w:shd w:val="clear" w:color="auto" w:fill="FAFAFA"/>
          <w:lang w:val="sl-SI"/>
        </w:rPr>
        <w:t>e</w:t>
      </w:r>
      <w:r w:rsidRPr="00E8202C">
        <w:rPr>
          <w:rFonts w:ascii="Book Antiqua" w:hAnsi="Book Antiqua" w:cs="Segoe UI"/>
          <w:sz w:val="22"/>
          <w:szCs w:val="22"/>
          <w:shd w:val="clear" w:color="auto" w:fill="FAFAFA"/>
          <w:lang w:val="sl-SI"/>
        </w:rPr>
        <w:noBreakHyphen/>
        <w:t>računi zmanjšujejo porabo papirja in logističnih pot</w:t>
      </w:r>
      <w:r w:rsidR="00610765" w:rsidRPr="00E8202C">
        <w:rPr>
          <w:rFonts w:ascii="Book Antiqua" w:hAnsi="Book Antiqua" w:cs="Segoe UI"/>
          <w:sz w:val="22"/>
          <w:szCs w:val="22"/>
          <w:shd w:val="clear" w:color="auto" w:fill="FAFAFA"/>
          <w:lang w:val="sl-SI"/>
        </w:rPr>
        <w:t>i</w:t>
      </w:r>
      <w:r w:rsidRPr="00E8202C">
        <w:rPr>
          <w:rFonts w:ascii="Book Antiqua" w:hAnsi="Book Antiqua" w:cs="Segoe UI"/>
          <w:sz w:val="22"/>
          <w:szCs w:val="22"/>
          <w:shd w:val="clear" w:color="auto" w:fill="FAFAFA"/>
          <w:lang w:val="sl-SI"/>
        </w:rPr>
        <w:t>)</w:t>
      </w:r>
      <w:r w:rsidRPr="00E8202C">
        <w:rPr>
          <w:rFonts w:ascii="Book Antiqua" w:eastAsiaTheme="minorEastAsia" w:hAnsi="Book Antiqua" w:cs="Segoe UI"/>
          <w:kern w:val="2"/>
          <w:sz w:val="22"/>
          <w:szCs w:val="22"/>
          <w:shd w:val="clear" w:color="auto" w:fill="FAFAFA"/>
          <w:lang w:val="sl-SI" w:eastAsia="sl-SI"/>
          <w14:ligatures w14:val="standardContextual"/>
        </w:rPr>
        <w:t>.</w:t>
      </w:r>
    </w:p>
    <w:p w14:paraId="0BB50E13" w14:textId="021B89B7" w:rsidR="00ED7E1B" w:rsidRPr="00E8202C" w:rsidRDefault="00ED7E1B" w:rsidP="00ED7E1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javne uslužbence </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ZIERDED</w:t>
      </w:r>
      <w:r w:rsidRPr="00E8202C">
        <w:rPr>
          <w:rFonts w:ascii="Book Antiqua" w:hAnsi="Book Antiqua" w:cs="Segoe UI"/>
          <w:sz w:val="22"/>
          <w:szCs w:val="22"/>
          <w:shd w:val="clear" w:color="auto" w:fill="FAFAFA"/>
          <w:lang w:val="sl-SI"/>
        </w:rPr>
        <w:t xml:space="preserve"> prinaša bolj urejen in predvidljiv okvir za sodelovanje z gospodarstvom, večjo interoperabilnost rešitev ter zmanjšanje ročnih postopkov pri obdelavi dokumentov.</w:t>
      </w:r>
    </w:p>
    <w:p w14:paraId="33FE34BE" w14:textId="77777777" w:rsidR="00ED7E1B" w:rsidRPr="00E8202C" w:rsidRDefault="00ED7E1B" w:rsidP="00360AEF">
      <w:pPr>
        <w:spacing w:before="0" w:after="0"/>
        <w:jc w:val="both"/>
        <w:rPr>
          <w:rFonts w:ascii="Book Antiqua" w:eastAsia="Times New Roman" w:hAnsi="Book Antiqua" w:cs="Times New Roman"/>
          <w:b/>
          <w:bCs/>
          <w:noProof/>
          <w:sz w:val="22"/>
          <w:szCs w:val="22"/>
          <w:u w:val="single"/>
          <w:lang w:val="sl-SI"/>
        </w:rPr>
      </w:pPr>
    </w:p>
    <w:p w14:paraId="6B7FBC38" w14:textId="44AA767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Določitev enotnega roka za plačilo določenih obveznosti, izpolnitev katerih je povezana s predložitvijo davčnega obračuna </w:t>
      </w:r>
    </w:p>
    <w:p w14:paraId="45556995" w14:textId="77777777" w:rsidR="00A4122F" w:rsidRPr="00E8202C" w:rsidRDefault="00A4122F" w:rsidP="00A4122F">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65D94B25" w14:textId="1E7BD758" w:rsidR="00022087" w:rsidRPr="00E8202C" w:rsidRDefault="00A4122F"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 spremembo Zakona o davčnem postopku (Uradni list RS 100/25</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novela ZDavP-2P</w:t>
      </w:r>
      <w:r w:rsidRPr="00E8202C">
        <w:rPr>
          <w:rFonts w:ascii="Book Antiqua" w:eastAsiaTheme="minorEastAsia" w:hAnsi="Book Antiqua" w:cs="Segoe UI"/>
          <w:kern w:val="2"/>
          <w:sz w:val="22"/>
          <w:szCs w:val="22"/>
          <w:shd w:val="clear" w:color="auto" w:fill="FAFAFA"/>
          <w:lang w:val="sl-SI" w:eastAsia="sl-SI"/>
          <w14:ligatures w14:val="standardContextual"/>
        </w:rPr>
        <w:t>) je bil uveden</w:t>
      </w:r>
      <w:r w:rsidR="0086450C"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enoten rok </w:t>
      </w:r>
      <w:r w:rsidR="00AB0B67" w:rsidRPr="00E8202C">
        <w:rPr>
          <w:rFonts w:ascii="Book Antiqua" w:eastAsiaTheme="minorEastAsia" w:hAnsi="Book Antiqua" w:cs="Segoe UI"/>
          <w:kern w:val="2"/>
          <w:sz w:val="22"/>
          <w:szCs w:val="22"/>
          <w:shd w:val="clear" w:color="auto" w:fill="FAFAFA"/>
          <w:lang w:val="sl-SI" w:eastAsia="sl-SI"/>
          <w14:ligatures w14:val="standardContextual"/>
        </w:rPr>
        <w:t>za plačilo poračuna akontacije dohodnine od dohodka, doseženega z opravljanjem dejavnosti, poračuna dohodnine od dohodka, doseženega z opravljanjem dejavnosti, ter poračuna davka od dohodkov pravnih oseb (301., 307.c in 370. člen Zakona o davčnem postopku)</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P</w:t>
      </w:r>
      <w:r w:rsidRPr="00E8202C">
        <w:rPr>
          <w:rFonts w:ascii="Book Antiqua" w:eastAsiaTheme="minorEastAsia" w:hAnsi="Book Antiqua" w:cs="Segoe UI"/>
          <w:kern w:val="2"/>
          <w:sz w:val="22"/>
          <w:szCs w:val="22"/>
          <w:shd w:val="clear" w:color="auto" w:fill="FAFAFA"/>
          <w:lang w:val="sl-SI" w:eastAsia="sl-SI"/>
          <w14:ligatures w14:val="standardContextual"/>
        </w:rPr>
        <w:t>odjetja obveznosti zdaj p</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oravnajo </w:t>
      </w:r>
      <w:r w:rsidRPr="00E8202C">
        <w:rPr>
          <w:rFonts w:ascii="Book Antiqua" w:eastAsiaTheme="minorEastAsia" w:hAnsi="Book Antiqua" w:cs="Segoe UI"/>
          <w:kern w:val="2"/>
          <w:sz w:val="22"/>
          <w:szCs w:val="22"/>
          <w:shd w:val="clear" w:color="auto" w:fill="FAFAFA"/>
          <w:lang w:val="sl-SI" w:eastAsia="sl-SI"/>
          <w14:ligatures w14:val="standardContextual"/>
        </w:rPr>
        <w:t>30 dni po zakonskem roku</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oddajo davčnega obračuna, ne pa več 30 dni po dejanski predložitvi. </w:t>
      </w:r>
    </w:p>
    <w:p w14:paraId="3DBB0924" w14:textId="77777777" w:rsidR="00A4122F" w:rsidRPr="00E8202C" w:rsidRDefault="00A4122F" w:rsidP="00A4122F">
      <w:pPr>
        <w:pStyle w:val="Odstavekseznama"/>
        <w:ind w:left="567"/>
        <w:rPr>
          <w:rFonts w:ascii="Book Antiqua" w:eastAsiaTheme="minorEastAsia" w:hAnsi="Book Antiqua" w:cs="Segoe UI"/>
          <w:kern w:val="2"/>
          <w:sz w:val="22"/>
          <w:szCs w:val="22"/>
          <w:shd w:val="clear" w:color="auto" w:fill="FAFAFA"/>
          <w:lang w:val="sl-SI" w:eastAsia="sl-SI"/>
          <w14:ligatures w14:val="standardContextual"/>
        </w:rPr>
      </w:pPr>
    </w:p>
    <w:p w14:paraId="55D375DE" w14:textId="56BED23D" w:rsidR="006A245F" w:rsidRPr="00E8202C" w:rsidRDefault="00A4122F" w:rsidP="00DC399B">
      <w:pPr>
        <w:pStyle w:val="Odstavekseznama"/>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To pomeni, da rok plačila ni več odvisen od tega, kdaj zavezanec odda obračun. Na primer: če podjetje davčni obračun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 xml:space="preserve">odda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že 15. februarja,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ima čas za poravnavo</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obveznost do</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30. aprila, in ne več v 30 dneh od oddaje, kot je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predhodno veljalo</w:t>
      </w:r>
      <w:r w:rsidRPr="00E8202C">
        <w:rPr>
          <w:rFonts w:ascii="Book Antiqua" w:eastAsiaTheme="minorEastAsia" w:hAnsi="Book Antiqua" w:cs="Segoe UI"/>
          <w:kern w:val="2"/>
          <w:sz w:val="22"/>
          <w:szCs w:val="22"/>
          <w:shd w:val="clear" w:color="auto" w:fill="FAFAFA"/>
          <w:lang w:val="sl-SI" w:eastAsia="sl-SI"/>
          <w14:ligatures w14:val="standardContextual"/>
        </w:rPr>
        <w:t>.</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6A245F" w:rsidRPr="00E8202C">
        <w:rPr>
          <w:rFonts w:ascii="Book Antiqua" w:eastAsiaTheme="minorEastAsia" w:hAnsi="Book Antiqua" w:cs="Segoe UI"/>
          <w:kern w:val="2"/>
          <w:sz w:val="22"/>
          <w:szCs w:val="22"/>
          <w:shd w:val="clear" w:color="auto" w:fill="FAFAFA"/>
          <w:lang w:val="sl-SI" w:eastAsia="sl-SI"/>
          <w14:ligatures w14:val="standardContextual"/>
        </w:rPr>
        <w:t>Sprememba je prinesla pomembno administrativno razbremenitev davčnim zavezancem in hkrati računovodskim servisom prinesla predvidljivost in lažjo organizacijo dela v času oddajanja davčnih in poslovnih poročil.</w:t>
      </w:r>
    </w:p>
    <w:p w14:paraId="23B0B744" w14:textId="77777777" w:rsidR="00A4122F" w:rsidRPr="00E8202C" w:rsidRDefault="00A4122F" w:rsidP="00AB0B67">
      <w:pPr>
        <w:spacing w:before="0" w:after="0"/>
        <w:ind w:left="142"/>
        <w:jc w:val="both"/>
        <w:rPr>
          <w:rFonts w:ascii="Book Antiqua" w:eastAsia="Times New Roman" w:hAnsi="Book Antiqua" w:cs="Times New Roman"/>
          <w:b/>
          <w:bCs/>
          <w:noProof/>
          <w:sz w:val="22"/>
          <w:szCs w:val="22"/>
          <w:u w:val="single"/>
          <w:lang w:val="sl-SI"/>
        </w:rPr>
      </w:pPr>
    </w:p>
    <w:p w14:paraId="226B5083" w14:textId="57588915"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Uvedba javnofinančno vzdržne pokojninske reforme </w:t>
      </w:r>
    </w:p>
    <w:p w14:paraId="69F817FC" w14:textId="77777777" w:rsidR="00715346" w:rsidRPr="00E8202C" w:rsidRDefault="00715346" w:rsidP="002E162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B5C5FA3" w14:textId="11ECB302" w:rsidR="00022087" w:rsidRPr="00E8202C" w:rsidRDefault="006C462B" w:rsidP="002E1629">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Ukrep, usmerjen v</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spremembe in dopolnitve Zakona o pokojninskem in invalidskem zavarovanju, je bil uspešno zaključen s sprejemom novele zakona 18. septembra 2025 (Uradni list RS 90/25</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novela ZPIZ-2O</w:t>
      </w:r>
      <w:r w:rsidRPr="00E8202C">
        <w:rPr>
          <w:rFonts w:ascii="Book Antiqua" w:eastAsiaTheme="minorEastAsia" w:hAnsi="Book Antiqua" w:cs="Segoe UI"/>
          <w:kern w:val="2"/>
          <w:sz w:val="22"/>
          <w:szCs w:val="22"/>
          <w:shd w:val="clear" w:color="auto" w:fill="FAFAFA"/>
          <w:lang w:val="sl-SI" w:eastAsia="sl-SI"/>
          <w14:ligatures w14:val="standardContextual"/>
        </w:rPr>
        <w:t>), ki se uporablja od</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 januarja 2026.</w:t>
      </w:r>
    </w:p>
    <w:p w14:paraId="16F03E77" w14:textId="77777777" w:rsidR="00954D59" w:rsidRPr="00E8202C" w:rsidRDefault="00954D59" w:rsidP="00954D5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05481BD" w14:textId="64B70A56" w:rsidR="00954D59" w:rsidRPr="00E8202C" w:rsidRDefault="00954D59"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Glavni cilj sprememb je zagotoviti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dolgoročno vzdržnost pokojninskega sistema</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ter izboljšati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primernost pokojnin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sedanje in prihodnje generacije.</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Med ključne spremembe sodijo</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dvig upokojitvene starosti,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podaljšanje</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referenčnega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obdobja za izračun pokojninske osnove, nov način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usklajevanja pokojnin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ter uvedba nove dajatve, imenovane</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zimski dodatek. Vse spremembe se uvajajo postopno, z razumnimi prehodnimi obdobji, da imajo ljudje in institucije čas za prilagoditev.</w:t>
      </w:r>
    </w:p>
    <w:p w14:paraId="407C9309" w14:textId="77777777" w:rsidR="00954D59" w:rsidRPr="00E8202C" w:rsidRDefault="00954D59" w:rsidP="00954D59">
      <w:pPr>
        <w:spacing w:before="0" w:after="0"/>
        <w:ind w:left="567"/>
        <w:jc w:val="both"/>
        <w:rPr>
          <w:rFonts w:ascii="Book Antiqua" w:hAnsi="Book Antiqua" w:cs="Segoe UI"/>
          <w:sz w:val="22"/>
          <w:szCs w:val="22"/>
          <w:shd w:val="clear" w:color="auto" w:fill="FAFAFA"/>
          <w:lang w:val="sl-SI"/>
        </w:rPr>
      </w:pPr>
    </w:p>
    <w:p w14:paraId="15F4B60F" w14:textId="50BA2D87" w:rsidR="00954D59" w:rsidRPr="00E8202C" w:rsidRDefault="00954D59" w:rsidP="00954D5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javne uslužbence reforma pomeni jasnejši, predvidl</w:t>
      </w:r>
      <w:r w:rsidR="00B0421C" w:rsidRPr="00E8202C">
        <w:rPr>
          <w:rFonts w:ascii="Book Antiqua" w:hAnsi="Book Antiqua" w:cs="Segoe UI"/>
          <w:sz w:val="22"/>
          <w:szCs w:val="22"/>
          <w:shd w:val="clear" w:color="auto" w:fill="FAFAFA"/>
          <w:lang w:val="sl-SI"/>
        </w:rPr>
        <w:t>jiv</w:t>
      </w:r>
      <w:r w:rsidRPr="00E8202C">
        <w:rPr>
          <w:rFonts w:ascii="Book Antiqua" w:hAnsi="Book Antiqua" w:cs="Segoe UI"/>
          <w:sz w:val="22"/>
          <w:szCs w:val="22"/>
          <w:shd w:val="clear" w:color="auto" w:fill="FAFAFA"/>
          <w:lang w:val="sl-SI"/>
        </w:rPr>
        <w:t xml:space="preserve"> sistem ter manj potreb po izrednih interventnih ukrepih. Za državljane pa dolgoročno pomeni stabilnejši in pravičnejši pokojninski sistem, ki bo bolje vzdržal demografske pritiske.</w:t>
      </w:r>
    </w:p>
    <w:p w14:paraId="4771AA32" w14:textId="77777777" w:rsidR="00B0421C" w:rsidRPr="00E8202C" w:rsidRDefault="00B0421C" w:rsidP="00954D59">
      <w:pPr>
        <w:spacing w:before="0" w:after="0"/>
        <w:ind w:left="567"/>
        <w:jc w:val="both"/>
        <w:rPr>
          <w:rFonts w:ascii="Book Antiqua" w:eastAsia="Times New Roman" w:hAnsi="Book Antiqua" w:cs="Times New Roman"/>
          <w:b/>
          <w:bCs/>
          <w:noProof/>
          <w:sz w:val="22"/>
          <w:szCs w:val="22"/>
          <w:u w:val="single"/>
          <w:lang w:val="sl-SI"/>
        </w:rPr>
      </w:pPr>
    </w:p>
    <w:p w14:paraId="34649BD6" w14:textId="31397DC3" w:rsidR="00022087" w:rsidRPr="00E8202C" w:rsidRDefault="00291F00"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Odprava administrativnih ovir pri vodenju evidenc delovnega časa </w:t>
      </w:r>
    </w:p>
    <w:p w14:paraId="10F98AF1" w14:textId="77777777" w:rsidR="00686995" w:rsidRPr="00E8202C" w:rsidRDefault="00686995" w:rsidP="00686995">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1F7639AF" w14:textId="0FEE9942" w:rsidR="00686995" w:rsidRPr="00E8202C" w:rsidRDefault="00686995"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Sprejeta novela Zakona o evidencah na področju dela in socialne varnosti (Uradni list RS 24/25</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novela ZEPDSV</w:t>
      </w:r>
      <w:r w:rsidR="003629C8" w:rsidRPr="00E8202C">
        <w:rPr>
          <w:rFonts w:ascii="Book Antiqua" w:eastAsiaTheme="minorEastAsia" w:hAnsi="Book Antiqua" w:cs="Segoe UI"/>
          <w:kern w:val="2"/>
          <w:sz w:val="22"/>
          <w:szCs w:val="22"/>
          <w:shd w:val="clear" w:color="auto" w:fill="FAFAFA"/>
          <w:lang w:val="sl-SI" w:eastAsia="sl-SI"/>
          <w14:ligatures w14:val="standardContextual"/>
        </w:rPr>
        <w:noBreakHyphen/>
        <w:t>B</w:t>
      </w:r>
      <w:r w:rsidRPr="00E8202C">
        <w:rPr>
          <w:rFonts w:ascii="Book Antiqua" w:eastAsiaTheme="minorEastAsia" w:hAnsi="Book Antiqua" w:cs="Segoe UI"/>
          <w:kern w:val="2"/>
          <w:sz w:val="22"/>
          <w:szCs w:val="22"/>
          <w:shd w:val="clear" w:color="auto" w:fill="FAFAFA"/>
          <w:lang w:val="sl-SI" w:eastAsia="sl-SI"/>
          <w14:ligatures w14:val="standardContextual"/>
        </w:rPr>
        <w:t>) odpravlja obveznost</w:t>
      </w:r>
      <w:r w:rsidR="00715EE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vpisovanja podatkov o izrabi odmora, prav tako pa zmanjšuje</w:t>
      </w:r>
      <w:r w:rsidR="00715EE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pogostost nekaterih vpisov, kar delodajalcem poenostavlja delo in zmanjšuje možnost napak.</w:t>
      </w:r>
    </w:p>
    <w:p w14:paraId="422695ED" w14:textId="3F020088" w:rsidR="00686995" w:rsidRPr="00E8202C" w:rsidRDefault="00686995"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Glavni cilj sprememb je bil zmanjšati pretirano administriranje, ki je po uvedbi prejšnje novele (ZEPDSV</w:t>
      </w:r>
      <w:r w:rsidRPr="00E8202C">
        <w:rPr>
          <w:rFonts w:ascii="Cambria Math" w:eastAsiaTheme="minorEastAsia" w:hAnsi="Cambria Math" w:cs="Cambria Math"/>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A) povzro</w:t>
      </w:r>
      <w:r w:rsidRPr="00E8202C">
        <w:rPr>
          <w:rFonts w:ascii="Book Antiqua" w:eastAsiaTheme="minorEastAsia" w:hAnsi="Book Antiqua" w:cs="Book Antiqua"/>
          <w:kern w:val="2"/>
          <w:sz w:val="22"/>
          <w:szCs w:val="22"/>
          <w:shd w:val="clear" w:color="auto" w:fill="FAFAFA"/>
          <w:lang w:val="sl-SI" w:eastAsia="sl-SI"/>
          <w14:ligatures w14:val="standardContextual"/>
        </w:rPr>
        <w:t>č</w:t>
      </w:r>
      <w:r w:rsidRPr="00E8202C">
        <w:rPr>
          <w:rFonts w:ascii="Book Antiqua" w:eastAsiaTheme="minorEastAsia" w:hAnsi="Book Antiqua" w:cs="Segoe UI"/>
          <w:kern w:val="2"/>
          <w:sz w:val="22"/>
          <w:szCs w:val="22"/>
          <w:shd w:val="clear" w:color="auto" w:fill="FAFAFA"/>
          <w:lang w:val="sl-SI" w:eastAsia="sl-SI"/>
          <w14:ligatures w14:val="standardContextual"/>
        </w:rPr>
        <w:t>alo te</w:t>
      </w:r>
      <w:r w:rsidRPr="00E8202C">
        <w:rPr>
          <w:rFonts w:ascii="Book Antiqua" w:eastAsiaTheme="minorEastAsia" w:hAnsi="Book Antiqua" w:cs="Book Antiqua"/>
          <w:kern w:val="2"/>
          <w:sz w:val="22"/>
          <w:szCs w:val="22"/>
          <w:shd w:val="clear" w:color="auto" w:fill="FAFAFA"/>
          <w:lang w:val="sl-SI" w:eastAsia="sl-SI"/>
          <w14:ligatures w14:val="standardContextual"/>
        </w:rPr>
        <w:t>ž</w:t>
      </w:r>
      <w:r w:rsidRPr="00E8202C">
        <w:rPr>
          <w:rFonts w:ascii="Book Antiqua" w:eastAsiaTheme="minorEastAsia" w:hAnsi="Book Antiqua" w:cs="Segoe UI"/>
          <w:kern w:val="2"/>
          <w:sz w:val="22"/>
          <w:szCs w:val="22"/>
          <w:shd w:val="clear" w:color="auto" w:fill="FAFAFA"/>
          <w:lang w:val="sl-SI" w:eastAsia="sl-SI"/>
          <w14:ligatures w14:val="standardContextual"/>
        </w:rPr>
        <w:t>ave delodajalcem in dodatno obremenjevalo tudi javni sektor.</w:t>
      </w:r>
      <w:r w:rsidR="00105EA9" w:rsidRPr="00E8202C">
        <w:rPr>
          <w:rFonts w:ascii="Book Antiqua" w:eastAsiaTheme="minorEastAsia" w:hAnsi="Book Antiqua" w:cs="Segoe UI"/>
          <w:kern w:val="2"/>
          <w:sz w:val="22"/>
          <w:szCs w:val="22"/>
          <w:shd w:val="clear" w:color="auto" w:fill="FAFAFA"/>
          <w:lang w:val="sl-SI" w:eastAsia="sl-SI"/>
          <w14:ligatures w14:val="standardContextual"/>
        </w:rPr>
        <w:t xml:space="preserve"> Delodajalcu ni potrebno več vpisovati podatka o izrabi in obsegu izrabe odmora med delovnim </w:t>
      </w:r>
      <w:r w:rsidR="00105EA9"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časom. Zmanjšuje se tudi pogostost vpisov določenih podatkov.</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35719D" w:rsidRPr="00E8202C">
        <w:rPr>
          <w:rFonts w:ascii="Book Antiqua" w:hAnsi="Book Antiqua" w:cs="Segoe UI"/>
          <w:sz w:val="22"/>
          <w:szCs w:val="22"/>
          <w:shd w:val="clear" w:color="auto" w:fill="FAFAFA"/>
          <w:lang w:val="sl-SI"/>
        </w:rPr>
        <w:t xml:space="preserve">Delodajalec je s tem administrativno razbremenjen. </w:t>
      </w:r>
      <w:r w:rsidRPr="00E8202C">
        <w:rPr>
          <w:rFonts w:ascii="Book Antiqua" w:hAnsi="Book Antiqua" w:cs="Segoe UI"/>
          <w:sz w:val="22"/>
          <w:szCs w:val="22"/>
          <w:shd w:val="clear" w:color="auto" w:fill="FAFAFA"/>
          <w:lang w:val="sl-SI"/>
        </w:rPr>
        <w:t>Za javne uslužbence spremembe pomenijo bolj jasen in administrativno lažji sistem dela, manj birokratizacije ter bolj enotno razumevanje obveznosti pri nadzoru vodenj</w:t>
      </w:r>
      <w:r w:rsidR="00D43762" w:rsidRPr="00E8202C">
        <w:rPr>
          <w:rFonts w:ascii="Book Antiqua" w:hAnsi="Book Antiqua" w:cs="Segoe UI"/>
          <w:sz w:val="22"/>
          <w:szCs w:val="22"/>
          <w:shd w:val="clear" w:color="auto" w:fill="FAFAFA"/>
          <w:lang w:val="sl-SI"/>
        </w:rPr>
        <w:t>a</w:t>
      </w:r>
      <w:r w:rsidRPr="00E8202C">
        <w:rPr>
          <w:rFonts w:ascii="Book Antiqua" w:hAnsi="Book Antiqua" w:cs="Segoe UI"/>
          <w:sz w:val="22"/>
          <w:szCs w:val="22"/>
          <w:shd w:val="clear" w:color="auto" w:fill="FAFAFA"/>
          <w:lang w:val="sl-SI"/>
        </w:rPr>
        <w:t xml:space="preserve"> evidenc</w:t>
      </w:r>
      <w:r w:rsidR="003629C8" w:rsidRPr="00E8202C">
        <w:rPr>
          <w:rFonts w:ascii="Book Antiqua" w:hAnsi="Book Antiqua" w:cs="Segoe UI"/>
          <w:sz w:val="22"/>
          <w:szCs w:val="22"/>
          <w:shd w:val="clear" w:color="auto" w:fill="FAFAFA"/>
          <w:lang w:val="sl-SI"/>
        </w:rPr>
        <w:t xml:space="preserve"> delovnega časa</w:t>
      </w:r>
      <w:r w:rsidRPr="00E8202C">
        <w:rPr>
          <w:rFonts w:ascii="Book Antiqua" w:hAnsi="Book Antiqua" w:cs="Segoe UI"/>
          <w:sz w:val="22"/>
          <w:szCs w:val="22"/>
          <w:shd w:val="clear" w:color="auto" w:fill="FAFAFA"/>
          <w:lang w:val="sl-SI"/>
        </w:rPr>
        <w:t>.</w:t>
      </w:r>
    </w:p>
    <w:p w14:paraId="11B89D33" w14:textId="77777777" w:rsidR="00291F00" w:rsidRPr="00E8202C" w:rsidRDefault="00291F00" w:rsidP="00291F00">
      <w:pPr>
        <w:spacing w:before="0" w:after="0"/>
        <w:jc w:val="both"/>
        <w:rPr>
          <w:rFonts w:ascii="Book Antiqua" w:eastAsia="Times New Roman" w:hAnsi="Book Antiqua" w:cs="Times New Roman"/>
          <w:b/>
          <w:bCs/>
          <w:noProof/>
          <w:sz w:val="22"/>
          <w:szCs w:val="22"/>
          <w:u w:val="single"/>
          <w:lang w:val="sl-SI"/>
        </w:rPr>
      </w:pPr>
    </w:p>
    <w:p w14:paraId="34E58ABD" w14:textId="38C57043"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Investicije v železniško infrastrukturo </w:t>
      </w:r>
    </w:p>
    <w:p w14:paraId="3B6AE2FE" w14:textId="77777777" w:rsidR="00313859" w:rsidRPr="00E8202C" w:rsidRDefault="00313859" w:rsidP="00F13DA4">
      <w:pPr>
        <w:spacing w:before="0" w:after="0"/>
        <w:ind w:left="567"/>
        <w:jc w:val="both"/>
        <w:rPr>
          <w:rFonts w:ascii="Book Antiqua" w:eastAsia="Times New Roman" w:hAnsi="Book Antiqua" w:cs="Times New Roman"/>
          <w:b/>
          <w:bCs/>
          <w:noProof/>
          <w:sz w:val="22"/>
          <w:szCs w:val="22"/>
          <w:u w:val="single"/>
          <w:lang w:val="sl-SI"/>
        </w:rPr>
      </w:pPr>
    </w:p>
    <w:p w14:paraId="39A39568" w14:textId="0CBC6F77" w:rsidR="00F13DA4" w:rsidRPr="00E8202C" w:rsidRDefault="00F13DA4" w:rsidP="00F13DA4">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Ukrep je bil uspešno izveden v skladu s</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6</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letnim operativnim programom 2020–2025. V letu</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bila realizirana investicijska vrednost</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258,72 milijona EUR, kar je pomembno prispevalo k posodobitvi prog, viaduktov, postajališč in drugih ključnih železniških objektov.</w:t>
      </w:r>
    </w:p>
    <w:p w14:paraId="07579CB5" w14:textId="77777777" w:rsidR="00F13DA4" w:rsidRPr="00E8202C" w:rsidRDefault="00F13DA4" w:rsidP="00F13DA4">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5D8F3F01" w14:textId="3F708E01" w:rsidR="00F13DA4" w:rsidRPr="00E8202C" w:rsidRDefault="00F13DA4" w:rsidP="00F13DA4">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Projekti vključujejo ukrepe za</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povečanje varnosti,</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večjo pretočnost prometa,</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moderne signalno</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varnostne sisteme,</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prilagoditve za potnike</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izboljšanje ključnih povezav v smeri trajnostnega prometnega sistema. Naložbe so del širše usmeritve v</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zeleno gospodarstvo</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trajnostni urbani razvoj.</w:t>
      </w:r>
    </w:p>
    <w:p w14:paraId="614E234B" w14:textId="77777777" w:rsidR="00F13DA4" w:rsidRPr="00E8202C" w:rsidRDefault="00F13DA4" w:rsidP="00F13DA4">
      <w:pPr>
        <w:spacing w:before="0" w:after="0"/>
        <w:ind w:left="567"/>
        <w:jc w:val="both"/>
        <w:rPr>
          <w:rFonts w:ascii="Book Antiqua" w:hAnsi="Book Antiqua" w:cs="Segoe UI"/>
          <w:sz w:val="22"/>
          <w:szCs w:val="22"/>
          <w:shd w:val="clear" w:color="auto" w:fill="FAFAFA"/>
          <w:lang w:val="sl-SI"/>
        </w:rPr>
      </w:pPr>
    </w:p>
    <w:p w14:paraId="5843CC20" w14:textId="4ADB40A4" w:rsidR="00755EFB" w:rsidRPr="00E8202C" w:rsidRDefault="00F13DA4"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državljane to pomeni bolj zanesljive in udobne železniške storitve, za gospodarstvo pa učinkovitejši tovorni promet ter boljšo povezanost s ključnimi evropskimi koridorji. Javnemu sektorju naložbe omogočajo boljše upravljanje, dolgoročno vzdržnost ter večjo privlačnost železniškega sistema kot okolju prijazne alternative cestnemu prometu.</w:t>
      </w:r>
    </w:p>
    <w:p w14:paraId="1CD16FEF" w14:textId="77777777" w:rsidR="00755EFB" w:rsidRPr="00E8202C" w:rsidRDefault="00755EFB" w:rsidP="00755EFB">
      <w:pPr>
        <w:spacing w:before="0" w:after="0"/>
        <w:jc w:val="both"/>
        <w:rPr>
          <w:rFonts w:ascii="Book Antiqua" w:eastAsia="Times New Roman" w:hAnsi="Book Antiqua" w:cs="Times New Roman"/>
          <w:b/>
          <w:bCs/>
          <w:noProof/>
          <w:sz w:val="22"/>
          <w:szCs w:val="22"/>
          <w:u w:val="single"/>
          <w:lang w:val="sl-SI"/>
        </w:rPr>
      </w:pPr>
    </w:p>
    <w:p w14:paraId="4657AFF8" w14:textId="77777777" w:rsidR="00461188"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Ureditev področja odvoza pokvarjenih in poškodovanih vozil z avtoceste in hitre ceste </w:t>
      </w:r>
    </w:p>
    <w:p w14:paraId="650853D1" w14:textId="2D06A3BF" w:rsidR="00022087" w:rsidRPr="00E8202C" w:rsidRDefault="00313859" w:rsidP="00461188">
      <w:pPr>
        <w:pStyle w:val="Odstavekseznama"/>
        <w:spacing w:before="0" w:after="0"/>
        <w:ind w:left="567"/>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w:t>
      </w:r>
      <w:r w:rsidR="00461188" w:rsidRPr="00E8202C">
        <w:rPr>
          <w:rFonts w:ascii="Book Antiqua" w:hAnsi="Book Antiqua"/>
          <w:b/>
          <w:bCs/>
          <w:noProof/>
          <w:sz w:val="22"/>
          <w:szCs w:val="22"/>
          <w:lang w:val="sl-SI"/>
          <w14:glow w14:rad="0">
            <w14:schemeClr w14:val="tx1"/>
          </w14:glow>
        </w:rPr>
        <w:t>v</w:t>
      </w:r>
      <w:r w:rsidRPr="00E8202C">
        <w:rPr>
          <w:rFonts w:ascii="Book Antiqua" w:hAnsi="Book Antiqua"/>
          <w:b/>
          <w:bCs/>
          <w:noProof/>
          <w:sz w:val="22"/>
          <w:szCs w:val="22"/>
          <w:lang w:val="sl-SI"/>
          <w14:glow w14:rad="0">
            <w14:schemeClr w14:val="tx1"/>
          </w14:glow>
        </w:rPr>
        <w:t xml:space="preserve">ozila NDM do 3,5 t) </w:t>
      </w:r>
    </w:p>
    <w:p w14:paraId="629F7FAE" w14:textId="77777777" w:rsidR="00E24A0E" w:rsidRPr="00E8202C" w:rsidRDefault="00E24A0E" w:rsidP="00E24A0E">
      <w:pPr>
        <w:pStyle w:val="Odstavekseznama"/>
        <w:ind w:left="567"/>
        <w:rPr>
          <w:rFonts w:ascii="Book Antiqua" w:eastAsiaTheme="minorEastAsia" w:hAnsi="Book Antiqua" w:cs="Segoe UI"/>
          <w:kern w:val="2"/>
          <w:sz w:val="22"/>
          <w:szCs w:val="22"/>
          <w:shd w:val="clear" w:color="auto" w:fill="FAFAFA"/>
          <w:lang w:val="sl-SI" w:eastAsia="sl-SI"/>
          <w14:ligatures w14:val="standardContextual"/>
        </w:rPr>
      </w:pPr>
    </w:p>
    <w:p w14:paraId="745E0588" w14:textId="388B8ABF" w:rsidR="00313859" w:rsidRPr="00E8202C" w:rsidRDefault="00E24A0E" w:rsidP="00404AA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 reševanje izzivov na tem področju je bila ustanovljena</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medresorska delovna skupina, v kateri so sodelovali predstavniki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DARS, OZS in GZS.</w:t>
      </w:r>
    </w:p>
    <w:p w14:paraId="19B03EB0" w14:textId="77777777" w:rsidR="00E24A0E" w:rsidRPr="00E8202C" w:rsidRDefault="00E24A0E" w:rsidP="00E24A0E">
      <w:pPr>
        <w:pStyle w:val="Odstavekseznama"/>
        <w:ind w:left="567"/>
        <w:rPr>
          <w:rFonts w:ascii="Book Antiqua" w:eastAsia="Times New Roman" w:hAnsi="Book Antiqua" w:cs="Times New Roman"/>
          <w:noProof/>
          <w:sz w:val="22"/>
          <w:szCs w:val="22"/>
          <w:u w:val="single"/>
          <w:lang w:val="sl-SI"/>
        </w:rPr>
      </w:pPr>
    </w:p>
    <w:p w14:paraId="53216854" w14:textId="148FA3DA" w:rsidR="00E24A0E" w:rsidRPr="00E8202C" w:rsidRDefault="00E24A0E" w:rsidP="00E24A0E">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Področje odvoza tovornih vozil je že urejeno v</w:t>
      </w:r>
      <w:r w:rsidR="009F009D" w:rsidRPr="00E8202C">
        <w:rPr>
          <w:rFonts w:ascii="Book Antiqua" w:eastAsia="Times New Roman" w:hAnsi="Book Antiqua" w:cs="Times New Roman"/>
          <w:noProof/>
          <w:sz w:val="22"/>
          <w:szCs w:val="22"/>
          <w:lang w:val="sl-SI"/>
        </w:rPr>
        <w:t xml:space="preserve"> 7. členu</w:t>
      </w:r>
      <w:r w:rsidRPr="00E8202C">
        <w:rPr>
          <w:rFonts w:ascii="Book Antiqua" w:eastAsia="Times New Roman" w:hAnsi="Book Antiqua" w:cs="Times New Roman"/>
          <w:noProof/>
          <w:sz w:val="22"/>
          <w:szCs w:val="22"/>
          <w:lang w:val="sl-SI"/>
        </w:rPr>
        <w:t xml:space="preserve"> Zakon</w:t>
      </w:r>
      <w:r w:rsidR="009F009D" w:rsidRPr="00E8202C">
        <w:rPr>
          <w:rFonts w:ascii="Book Antiqua" w:eastAsia="Times New Roman" w:hAnsi="Book Antiqua" w:cs="Times New Roman"/>
          <w:noProof/>
          <w:sz w:val="22"/>
          <w:szCs w:val="22"/>
          <w:lang w:val="sl-SI"/>
        </w:rPr>
        <w:t>a</w:t>
      </w:r>
      <w:r w:rsidRPr="00E8202C">
        <w:rPr>
          <w:rFonts w:ascii="Book Antiqua" w:eastAsia="Times New Roman" w:hAnsi="Book Antiqua" w:cs="Times New Roman"/>
          <w:noProof/>
          <w:sz w:val="22"/>
          <w:szCs w:val="22"/>
          <w:lang w:val="sl-SI"/>
        </w:rPr>
        <w:t xml:space="preserve"> o cestah</w:t>
      </w:r>
      <w:r w:rsidR="003629C8" w:rsidRPr="00E8202C">
        <w:rPr>
          <w:rFonts w:ascii="Book Antiqua" w:eastAsia="Times New Roman" w:hAnsi="Book Antiqua" w:cs="Times New Roman"/>
          <w:noProof/>
          <w:sz w:val="22"/>
          <w:szCs w:val="22"/>
          <w:lang w:val="sl-SI"/>
        </w:rPr>
        <w:t xml:space="preserve"> (ZCes-</w:t>
      </w:r>
      <w:r w:rsidR="009F009D" w:rsidRPr="00E8202C">
        <w:rPr>
          <w:rFonts w:ascii="Book Antiqua" w:eastAsia="Times New Roman" w:hAnsi="Book Antiqua" w:cs="Times New Roman"/>
          <w:noProof/>
          <w:sz w:val="22"/>
          <w:szCs w:val="22"/>
          <w:lang w:val="sl-SI"/>
        </w:rPr>
        <w:t>2</w:t>
      </w:r>
      <w:r w:rsidR="003629C8" w:rsidRPr="00E8202C">
        <w:rPr>
          <w:rFonts w:ascii="Book Antiqua" w:eastAsia="Times New Roman" w:hAnsi="Book Antiqua" w:cs="Times New Roman"/>
          <w:noProof/>
          <w:sz w:val="22"/>
          <w:szCs w:val="22"/>
          <w:lang w:val="sl-SI"/>
        </w:rPr>
        <w:t>)</w:t>
      </w:r>
      <w:r w:rsidR="00E65246"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E65246" w:rsidRPr="00E8202C">
        <w:rPr>
          <w:rFonts w:ascii="Book Antiqua" w:eastAsia="Times New Roman" w:hAnsi="Book Antiqua" w:cs="Times New Roman"/>
          <w:noProof/>
          <w:sz w:val="22"/>
          <w:szCs w:val="22"/>
          <w:lang w:val="sl-SI"/>
        </w:rPr>
        <w:t>U</w:t>
      </w:r>
      <w:r w:rsidRPr="00E8202C">
        <w:rPr>
          <w:rFonts w:ascii="Book Antiqua" w:eastAsia="Times New Roman" w:hAnsi="Book Antiqua" w:cs="Times New Roman"/>
          <w:noProof/>
          <w:sz w:val="22"/>
          <w:szCs w:val="22"/>
          <w:lang w:val="sl-SI"/>
        </w:rPr>
        <w:t xml:space="preserve">pravljavec avtocest oziroma hitrih cest </w:t>
      </w:r>
      <w:r w:rsidR="00E65246" w:rsidRPr="00E8202C">
        <w:rPr>
          <w:rFonts w:ascii="Book Antiqua" w:eastAsia="Times New Roman" w:hAnsi="Book Antiqua" w:cs="Times New Roman"/>
          <w:noProof/>
          <w:sz w:val="22"/>
          <w:szCs w:val="22"/>
          <w:lang w:val="sl-SI"/>
        </w:rPr>
        <w:t>je</w:t>
      </w:r>
      <w:r w:rsidRPr="00E8202C">
        <w:rPr>
          <w:rFonts w:ascii="Book Antiqua" w:eastAsia="Times New Roman" w:hAnsi="Book Antiqua" w:cs="Times New Roman"/>
          <w:noProof/>
          <w:sz w:val="22"/>
          <w:szCs w:val="22"/>
          <w:lang w:val="sl-SI"/>
        </w:rPr>
        <w:t xml:space="preserve"> odgovoren za izvajanje storitev odstranjevanja poškodovanih ali pokvarjenih vozil</w:t>
      </w:r>
      <w:r w:rsidR="003629C8" w:rsidRPr="00E8202C">
        <w:rPr>
          <w:rFonts w:ascii="Book Antiqua" w:eastAsia="Times New Roman" w:hAnsi="Book Antiqua" w:cs="Times New Roman"/>
          <w:noProof/>
          <w:sz w:val="22"/>
          <w:szCs w:val="22"/>
          <w:lang w:val="sl-SI"/>
        </w:rPr>
        <w:t xml:space="preserve"> na teh cestah</w:t>
      </w:r>
      <w:r w:rsidRPr="00E8202C">
        <w:rPr>
          <w:rFonts w:ascii="Book Antiqua" w:eastAsia="Times New Roman" w:hAnsi="Book Antiqua" w:cs="Times New Roman"/>
          <w:noProof/>
          <w:sz w:val="22"/>
          <w:szCs w:val="22"/>
          <w:lang w:val="sl-SI"/>
        </w:rPr>
        <w:t>. Podeljene so bile koncesije za izvajanje storitev odstranjevanja poškodovanih ali pokvarjenih vozil.</w:t>
      </w:r>
      <w:r w:rsidR="00346AE2" w:rsidRPr="00E8202C">
        <w:rPr>
          <w:rFonts w:ascii="Book Antiqua" w:eastAsia="Times New Roman" w:hAnsi="Book Antiqua" w:cs="Times New Roman"/>
          <w:noProof/>
          <w:sz w:val="22"/>
          <w:szCs w:val="22"/>
          <w:lang w:val="sl-SI"/>
        </w:rPr>
        <w:t xml:space="preserve"> </w:t>
      </w:r>
    </w:p>
    <w:p w14:paraId="4F8D21FF" w14:textId="557064EB" w:rsidR="00313859" w:rsidRPr="00E8202C" w:rsidRDefault="00E24A0E" w:rsidP="00E24A0E">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državljane ukrep pomeni hitrejšo in varnejšo odstranitev vozil z avtocest, kar izboljšuje pretočnost prometa in zmanjšuje tveganje za nesreče. Za javni sektor pa pomeni bolj urejen sistem, jasne odgovornosti upravljavca cest ter lažje koordiniranje izvajalcev v praksi.</w:t>
      </w:r>
    </w:p>
    <w:p w14:paraId="337DB071" w14:textId="77777777" w:rsidR="00E24A0E" w:rsidRPr="00E8202C" w:rsidRDefault="00E24A0E" w:rsidP="00E24A0E">
      <w:pPr>
        <w:spacing w:before="0" w:after="0"/>
        <w:ind w:left="567"/>
        <w:jc w:val="both"/>
        <w:rPr>
          <w:rFonts w:ascii="Book Antiqua" w:eastAsia="Times New Roman" w:hAnsi="Book Antiqua" w:cs="Times New Roman"/>
          <w:b/>
          <w:bCs/>
          <w:noProof/>
          <w:sz w:val="22"/>
          <w:szCs w:val="22"/>
          <w:u w:val="single"/>
          <w:lang w:val="sl-SI"/>
        </w:rPr>
      </w:pPr>
    </w:p>
    <w:p w14:paraId="3608CB53" w14:textId="615F1590" w:rsidR="00194B2D" w:rsidRPr="00E8202C" w:rsidRDefault="00313859" w:rsidP="00DC399B">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Reforma in optimizacija mreže sodišč </w:t>
      </w:r>
    </w:p>
    <w:p w14:paraId="3074BBFE" w14:textId="77777777" w:rsidR="00625331" w:rsidRPr="00E8202C" w:rsidRDefault="00625331"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79C60A5" w14:textId="3B57C030" w:rsidR="00194B2D" w:rsidRPr="00E8202C" w:rsidRDefault="00194B2D"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Ukrep, namenjen</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reformi in optimizaciji mreže sodišč (večja učinkovitost, preglednost in odgovornost sodnega sistema), je bil uspešno zaključen z obsežno prenovo sodniške zakonodaje. Državni zbor je</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21. novembra 2025</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sprejel nov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sodiščih (ZS</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1), nov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sodnikih (ZSod)</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spremembe</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Zakona o sodnem svetu</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xml:space="preserve"> (ZSSve-A)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8940AF" w:rsidRPr="00E8202C">
        <w:rPr>
          <w:rFonts w:ascii="Book Antiqua" w:eastAsiaTheme="minorEastAsia" w:hAnsi="Book Antiqua" w:cs="Segoe UI"/>
          <w:kern w:val="2"/>
          <w:sz w:val="22"/>
          <w:szCs w:val="22"/>
          <w:shd w:val="clear" w:color="auto" w:fill="FAFAFA"/>
          <w:lang w:val="sl-SI" w:eastAsia="sl-SI"/>
          <w14:ligatures w14:val="standardContextual"/>
        </w:rPr>
        <w:t>objavljeni</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v Uradnem listu RS št. 100/25. </w:t>
      </w:r>
    </w:p>
    <w:p w14:paraId="0AD310D3" w14:textId="77777777" w:rsidR="00346AE2" w:rsidRPr="00E8202C" w:rsidRDefault="00346AE2"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1A0589E" w14:textId="3DDCDA4E" w:rsidR="00194B2D" w:rsidRPr="00E8202C" w:rsidRDefault="00194B2D" w:rsidP="00194B2D">
      <w:pPr>
        <w:spacing w:before="0" w:after="0"/>
        <w:ind w:left="567"/>
        <w:jc w:val="both"/>
        <w:rPr>
          <w:rFonts w:ascii="Book Antiqua" w:hAnsi="Book Antiqua" w:cs="Segoe UI"/>
          <w:sz w:val="22"/>
          <w:szCs w:val="22"/>
          <w:shd w:val="clear" w:color="auto" w:fill="FAFAFA"/>
          <w:lang w:val="de-DE"/>
        </w:rPr>
      </w:pPr>
      <w:r w:rsidRPr="00E8202C">
        <w:rPr>
          <w:rFonts w:ascii="Book Antiqua" w:eastAsiaTheme="minorEastAsia" w:hAnsi="Book Antiqua" w:cs="Segoe UI"/>
          <w:kern w:val="2"/>
          <w:sz w:val="22"/>
          <w:szCs w:val="22"/>
          <w:shd w:val="clear" w:color="auto" w:fill="FAFAFA"/>
          <w:lang w:val="sl-SI" w:eastAsia="sl-SI"/>
          <w14:ligatures w14:val="standardContextual"/>
        </w:rPr>
        <w:t>Ključna sprememba je uvedba</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okrožnega sodišča kot osnovne organizacijske enote na prvi stopnji, kar pomeni enotnejši sistem in boljše razporejanje dela med sodniki. Uvaja se tudi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enovit naziv sodnika prve stopnje – okrožni sodnik.</w:t>
      </w:r>
      <w:r w:rsidRPr="00E8202C">
        <w:rPr>
          <w:rFonts w:ascii="Book Antiqua" w:hAnsi="Book Antiqua" w:cs="Segoe UI"/>
          <w:sz w:val="22"/>
          <w:szCs w:val="22"/>
          <w:shd w:val="clear" w:color="auto" w:fill="FAFAFA"/>
          <w:lang w:val="de-DE"/>
        </w:rPr>
        <w:t xml:space="preserve"> </w:t>
      </w:r>
    </w:p>
    <w:p w14:paraId="5DC73106" w14:textId="77777777" w:rsidR="00346AE2" w:rsidRPr="00E8202C" w:rsidRDefault="00346AE2"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101AF833" w14:textId="3EC298B3" w:rsidR="00194B2D" w:rsidRPr="00E8202C" w:rsidRDefault="00194B2D"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Mreža sodišč sicer ostaja nespremenjena, vendar se bo struktura preoblikovala: sedanja okrajna sodišča se bodo </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s </w:t>
      </w:r>
      <w:r w:rsidRPr="00E8202C">
        <w:rPr>
          <w:rFonts w:ascii="Book Antiqua" w:eastAsiaTheme="minorEastAsia" w:hAnsi="Book Antiqua" w:cs="Segoe UI"/>
          <w:kern w:val="2"/>
          <w:sz w:val="22"/>
          <w:szCs w:val="22"/>
          <w:shd w:val="clear" w:color="auto" w:fill="FAFAFA"/>
          <w:lang w:val="sl-SI" w:eastAsia="sl-SI"/>
          <w14:ligatures w14:val="standardContextual"/>
        </w:rPr>
        <w:t>1. januarjem 2027</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spremenila 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zunanje oddelke, sedežna okrajna sodišča pa se bodo združila z okrožnimi.</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Cilj vseh teh procesov je zagotoviti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bolj uravnoteženo obremenitev med okrožji, hitrejše reševanje zadev in izboljšano uveljavljanje pravic strank v sodnih postopkih.</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hAnsi="Book Antiqua" w:cs="Segoe UI"/>
          <w:sz w:val="22"/>
          <w:szCs w:val="22"/>
          <w:shd w:val="clear" w:color="auto" w:fill="FAFAFA"/>
          <w:lang w:val="sl-SI"/>
        </w:rPr>
        <w:t>Za državljane taka ureditev pomeni učinkovitejše, hitrejše in bolj pregledne sodne postopke.</w:t>
      </w:r>
    </w:p>
    <w:p w14:paraId="315C2996" w14:textId="77777777" w:rsidR="00194B2D" w:rsidRPr="00E8202C" w:rsidRDefault="00194B2D" w:rsidP="00194B2D">
      <w:pPr>
        <w:spacing w:before="0" w:after="0"/>
        <w:ind w:left="567"/>
        <w:jc w:val="both"/>
        <w:rPr>
          <w:rFonts w:ascii="Book Antiqua" w:eastAsia="Times New Roman" w:hAnsi="Book Antiqua" w:cs="Times New Roman"/>
          <w:b/>
          <w:bCs/>
          <w:noProof/>
          <w:sz w:val="22"/>
          <w:szCs w:val="22"/>
          <w:u w:val="single"/>
          <w:lang w:val="sl-SI"/>
        </w:rPr>
      </w:pPr>
    </w:p>
    <w:p w14:paraId="6A55027F" w14:textId="5925AC36"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Sprememba Zakona o zdravstvenem varstvu in zdravstvenem zavarovanju </w:t>
      </w:r>
    </w:p>
    <w:p w14:paraId="06709C8F" w14:textId="77777777" w:rsidR="008F7EB7" w:rsidRPr="00E8202C" w:rsidRDefault="008F7EB7" w:rsidP="008F7EB7">
      <w:pPr>
        <w:pStyle w:val="Odstavekseznama"/>
        <w:ind w:left="567"/>
        <w:rPr>
          <w:rFonts w:ascii="Book Antiqua" w:eastAsia="Times New Roman" w:hAnsi="Book Antiqua" w:cs="Times New Roman"/>
          <w:b/>
          <w:bCs/>
          <w:noProof/>
          <w:sz w:val="22"/>
          <w:szCs w:val="22"/>
          <w:u w:val="single"/>
          <w:lang w:val="sl-SI"/>
        </w:rPr>
      </w:pPr>
    </w:p>
    <w:p w14:paraId="262435E5" w14:textId="734E6CA0" w:rsidR="00346AE2" w:rsidRPr="00E8202C" w:rsidRDefault="00777414" w:rsidP="00DC399B">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Sprememba </w:t>
      </w:r>
      <w:r w:rsidRPr="00E8202C">
        <w:rPr>
          <w:rFonts w:ascii="Book Antiqua" w:hAnsi="Book Antiqua"/>
          <w:noProof/>
          <w:sz w:val="22"/>
          <w:szCs w:val="22"/>
          <w:lang w:val="sl-SI"/>
          <w14:glow w14:rad="0">
            <w14:schemeClr w14:val="tx1"/>
          </w14:glow>
        </w:rPr>
        <w:t xml:space="preserve">Zakona o zdravstvenem varstvu in zdravstvenem zavarovanju se je izvedla decembra 2025, s sprejetjem interventnega Zakona </w:t>
      </w:r>
      <w:r w:rsidRPr="00E8202C">
        <w:rPr>
          <w:rFonts w:ascii="Book Antiqua" w:eastAsia="Times New Roman" w:hAnsi="Book Antiqua" w:cs="Times New Roman"/>
          <w:noProof/>
          <w:sz w:val="22"/>
          <w:szCs w:val="22"/>
          <w:lang w:val="sl-SI"/>
        </w:rPr>
        <w:t>o dodatnih interventnih ukrepih na področju zdravstva (ZDIUPZ) (Uradni list RS, št. 111/25), ki</w:t>
      </w:r>
      <w:r w:rsidR="00DA1D54" w:rsidRPr="00E8202C">
        <w:rPr>
          <w:rFonts w:ascii="Book Antiqua" w:eastAsia="Times New Roman" w:hAnsi="Book Antiqua" w:cs="Times New Roman"/>
          <w:noProof/>
          <w:sz w:val="22"/>
          <w:szCs w:val="22"/>
          <w:lang w:val="sl-SI"/>
        </w:rPr>
        <w:t xml:space="preserve"> je začel veljati 27. decembra 2025</w:t>
      </w:r>
      <w:r w:rsidR="00C37B4D" w:rsidRPr="00E8202C">
        <w:rPr>
          <w:rFonts w:ascii="Book Antiqua" w:eastAsia="Times New Roman" w:hAnsi="Book Antiqua" w:cs="Times New Roman"/>
          <w:noProof/>
          <w:sz w:val="22"/>
          <w:szCs w:val="22"/>
          <w:lang w:val="sl-SI"/>
        </w:rPr>
        <w:t xml:space="preserve"> in ki</w:t>
      </w:r>
      <w:r w:rsidRPr="00E8202C">
        <w:rPr>
          <w:rFonts w:ascii="Book Antiqua" w:eastAsia="Times New Roman" w:hAnsi="Book Antiqua" w:cs="Times New Roman"/>
          <w:noProof/>
          <w:sz w:val="22"/>
          <w:szCs w:val="22"/>
          <w:lang w:val="sl-SI"/>
        </w:rPr>
        <w:t xml:space="preserve"> spreminja in dopolnjuje področja, ki jih sicer ureja ZZVZZ. Ta področja so:</w:t>
      </w:r>
    </w:p>
    <w:p w14:paraId="720A0255" w14:textId="60DE8103"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N</w:t>
      </w:r>
      <w:r w:rsidR="00777414" w:rsidRPr="00E8202C">
        <w:rPr>
          <w:rFonts w:ascii="Book Antiqua" w:eastAsia="Times New Roman" w:hAnsi="Book Antiqua" w:cs="Times New Roman"/>
          <w:noProof/>
          <w:sz w:val="22"/>
          <w:szCs w:val="22"/>
          <w:lang w:val="sl-SI"/>
        </w:rPr>
        <w:t>adzor nad začasno zadržanostjo od dela (bolniška</w:t>
      </w:r>
      <w:r w:rsidR="00C37B4D" w:rsidRPr="00E8202C">
        <w:rPr>
          <w:rFonts w:ascii="Book Antiqua" w:eastAsia="Times New Roman" w:hAnsi="Book Antiqua" w:cs="Times New Roman"/>
          <w:noProof/>
          <w:sz w:val="22"/>
          <w:szCs w:val="22"/>
          <w:lang w:val="sl-SI"/>
        </w:rPr>
        <w:t xml:space="preserve"> odsotnost</w:t>
      </w:r>
      <w:r w:rsidR="00777414"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n</w:t>
      </w:r>
      <w:r w:rsidRPr="00E8202C">
        <w:rPr>
          <w:rFonts w:ascii="Book Antiqua" w:eastAsia="Times New Roman" w:hAnsi="Book Antiqua" w:cs="Times New Roman"/>
          <w:noProof/>
          <w:sz w:val="22"/>
          <w:szCs w:val="22"/>
          <w:lang w:val="sl-SI"/>
        </w:rPr>
        <w:t>a zakonsko raven se je postavil t.</w:t>
      </w:r>
      <w:r w:rsidR="00D35228"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i.</w:t>
      </w:r>
      <w:r w:rsidR="00346AE2"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l</w:t>
      </w:r>
      <w:r w:rsidRPr="00E8202C">
        <w:rPr>
          <w:rFonts w:ascii="Book Antiqua" w:eastAsia="Times New Roman" w:hAnsi="Book Antiqua" w:cs="Times New Roman"/>
          <w:noProof/>
          <w:sz w:val="22"/>
          <w:szCs w:val="22"/>
          <w:lang w:val="sl-SI"/>
        </w:rPr>
        <w:t xml:space="preserve">aični nadzor. </w:t>
      </w:r>
    </w:p>
    <w:p w14:paraId="6BF448E9" w14:textId="77777777"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w:t>
      </w:r>
      <w:r w:rsidR="00777414" w:rsidRPr="00E8202C">
        <w:rPr>
          <w:rFonts w:ascii="Book Antiqua" w:eastAsia="Times New Roman" w:hAnsi="Book Antiqua" w:cs="Times New Roman"/>
          <w:noProof/>
          <w:sz w:val="22"/>
          <w:szCs w:val="22"/>
          <w:lang w:val="sl-SI"/>
        </w:rPr>
        <w:t>ravila glede gibanja zavarovanca med bolniško odsotnostjo</w:t>
      </w:r>
      <w:r w:rsidR="00346AE2" w:rsidRPr="00E8202C">
        <w:rPr>
          <w:rFonts w:ascii="Book Antiqua" w:eastAsia="Times New Roman" w:hAnsi="Book Antiqua" w:cs="Times New Roman"/>
          <w:noProof/>
          <w:sz w:val="22"/>
          <w:szCs w:val="22"/>
          <w:lang w:val="sl-SI"/>
        </w:rPr>
        <w:t>.</w:t>
      </w:r>
    </w:p>
    <w:p w14:paraId="6A4C028D" w14:textId="2124F06A"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M</w:t>
      </w:r>
      <w:r w:rsidR="00777414" w:rsidRPr="00E8202C">
        <w:rPr>
          <w:rFonts w:ascii="Book Antiqua" w:eastAsia="Times New Roman" w:hAnsi="Book Antiqua" w:cs="Times New Roman"/>
          <w:noProof/>
          <w:sz w:val="22"/>
          <w:szCs w:val="22"/>
          <w:lang w:val="sl-SI"/>
        </w:rPr>
        <w:t>ožnost odvzema nadomestila</w:t>
      </w:r>
      <w:r w:rsidR="00C37B4D" w:rsidRPr="00E8202C">
        <w:rPr>
          <w:rFonts w:ascii="Book Antiqua" w:eastAsia="Times New Roman" w:hAnsi="Book Antiqua" w:cs="Times New Roman"/>
          <w:noProof/>
          <w:sz w:val="22"/>
          <w:szCs w:val="22"/>
          <w:lang w:val="sl-SI"/>
        </w:rPr>
        <w:t xml:space="preserve"> za bolniško odsotnost</w:t>
      </w:r>
      <w:r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d</w:t>
      </w:r>
      <w:r w:rsidRPr="00E8202C">
        <w:rPr>
          <w:rFonts w:ascii="Book Antiqua" w:eastAsia="Times New Roman" w:hAnsi="Book Antiqua" w:cs="Times New Roman"/>
          <w:noProof/>
          <w:sz w:val="22"/>
          <w:szCs w:val="22"/>
          <w:lang w:val="sl-SI"/>
        </w:rPr>
        <w:t>oločilo se je obdobje odvzema nadomestila</w:t>
      </w:r>
      <w:r w:rsidR="00C37B4D"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in sicer se nadomestilo lahko odvzame za en mesec od ugotovljene kršitve oz. sorazmerno krajše, če se bolniška zaključi prej</w:t>
      </w:r>
      <w:r w:rsidR="00C37B4D" w:rsidRPr="00E8202C">
        <w:rPr>
          <w:rFonts w:ascii="Book Antiqua" w:eastAsia="Times New Roman" w:hAnsi="Book Antiqua" w:cs="Times New Roman"/>
          <w:noProof/>
          <w:sz w:val="22"/>
          <w:szCs w:val="22"/>
          <w:lang w:val="sl-SI"/>
        </w:rPr>
        <w:t>.</w:t>
      </w:r>
    </w:p>
    <w:p w14:paraId="4B35086C" w14:textId="77777777" w:rsidR="00D35228" w:rsidRPr="00E8202C" w:rsidRDefault="00346AE2" w:rsidP="00D35228">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w:t>
      </w:r>
      <w:r w:rsidR="00777414" w:rsidRPr="00E8202C">
        <w:rPr>
          <w:rFonts w:ascii="Book Antiqua" w:eastAsia="Times New Roman" w:hAnsi="Book Antiqua" w:cs="Times New Roman"/>
          <w:noProof/>
          <w:sz w:val="22"/>
          <w:szCs w:val="22"/>
          <w:lang w:val="sl-SI"/>
        </w:rPr>
        <w:t>ostopk</w:t>
      </w:r>
      <w:r w:rsidR="00FD45D5" w:rsidRPr="00E8202C">
        <w:rPr>
          <w:rFonts w:ascii="Book Antiqua" w:eastAsia="Times New Roman" w:hAnsi="Book Antiqua" w:cs="Times New Roman"/>
          <w:noProof/>
          <w:sz w:val="22"/>
          <w:szCs w:val="22"/>
          <w:lang w:val="sl-SI"/>
        </w:rPr>
        <w:t>i</w:t>
      </w:r>
      <w:r w:rsidR="00777414" w:rsidRPr="00E8202C">
        <w:rPr>
          <w:rFonts w:ascii="Book Antiqua" w:eastAsia="Times New Roman" w:hAnsi="Book Antiqua" w:cs="Times New Roman"/>
          <w:noProof/>
          <w:sz w:val="22"/>
          <w:szCs w:val="22"/>
          <w:lang w:val="sl-SI"/>
        </w:rPr>
        <w:t xml:space="preserve"> laične kontrole in obveščanja delodajalcev</w:t>
      </w:r>
      <w:r w:rsidR="00424C43" w:rsidRPr="00E8202C">
        <w:rPr>
          <w:rFonts w:ascii="Book Antiqua" w:eastAsia="Times New Roman" w:hAnsi="Book Antiqua" w:cs="Times New Roman"/>
          <w:noProof/>
          <w:sz w:val="22"/>
          <w:szCs w:val="22"/>
          <w:lang w:val="sl-SI"/>
        </w:rPr>
        <w:t>:</w:t>
      </w:r>
      <w:r w:rsidR="00424C43" w:rsidRPr="00E8202C">
        <w:rPr>
          <w:rFonts w:ascii="Book Antiqua" w:hAnsi="Book Antiqua" w:cs="Segoe UI"/>
          <w:sz w:val="22"/>
          <w:szCs w:val="22"/>
          <w:lang w:val="sl-SI"/>
        </w:rPr>
        <w:t xml:space="preserve"> </w:t>
      </w:r>
      <w:r w:rsidR="00C37B4D" w:rsidRPr="00E8202C">
        <w:rPr>
          <w:rFonts w:ascii="Book Antiqua" w:hAnsi="Book Antiqua" w:cs="Segoe UI"/>
          <w:sz w:val="22"/>
          <w:szCs w:val="22"/>
          <w:lang w:val="sl-SI"/>
        </w:rPr>
        <w:t>d</w:t>
      </w:r>
      <w:r w:rsidR="00424C43" w:rsidRPr="00E8202C">
        <w:rPr>
          <w:rFonts w:ascii="Book Antiqua" w:hAnsi="Book Antiqua" w:cs="Segoe UI"/>
          <w:sz w:val="22"/>
          <w:szCs w:val="22"/>
          <w:lang w:val="sl-SI"/>
        </w:rPr>
        <w:t xml:space="preserve">elodajalec ima po novi zakonodaji pravico, da </w:t>
      </w:r>
      <w:r w:rsidR="00C37B4D" w:rsidRPr="00E8202C">
        <w:rPr>
          <w:rFonts w:ascii="Book Antiqua" w:hAnsi="Book Antiqua" w:cs="Segoe UI"/>
          <w:sz w:val="22"/>
          <w:szCs w:val="22"/>
          <w:lang w:val="sl-SI"/>
        </w:rPr>
        <w:t xml:space="preserve">lahko </w:t>
      </w:r>
      <w:r w:rsidR="00424C43" w:rsidRPr="00E8202C">
        <w:rPr>
          <w:rFonts w:ascii="Book Antiqua" w:hAnsi="Book Antiqua" w:cs="Segoe UI"/>
          <w:sz w:val="22"/>
          <w:szCs w:val="22"/>
          <w:lang w:val="sl-SI"/>
        </w:rPr>
        <w:t>na zahtev</w:t>
      </w:r>
      <w:r w:rsidR="00A86C36" w:rsidRPr="00E8202C">
        <w:rPr>
          <w:rFonts w:ascii="Book Antiqua" w:hAnsi="Book Antiqua" w:cs="Segoe UI"/>
          <w:sz w:val="22"/>
          <w:szCs w:val="22"/>
          <w:lang w:val="sl-SI"/>
        </w:rPr>
        <w:t>o</w:t>
      </w:r>
      <w:r w:rsidR="00424C43" w:rsidRPr="00E8202C">
        <w:rPr>
          <w:rFonts w:ascii="Book Antiqua" w:hAnsi="Book Antiqua" w:cs="Segoe UI"/>
          <w:sz w:val="22"/>
          <w:szCs w:val="22"/>
          <w:lang w:val="sl-SI"/>
        </w:rPr>
        <w:t xml:space="preserve"> pridobi pisno</w:t>
      </w:r>
      <w:r w:rsidR="00A86C36" w:rsidRPr="00E8202C">
        <w:rPr>
          <w:rFonts w:ascii="Book Antiqua" w:hAnsi="Book Antiqua" w:cs="Segoe UI"/>
          <w:sz w:val="22"/>
          <w:szCs w:val="22"/>
          <w:lang w:val="sl-SI"/>
        </w:rPr>
        <w:t xml:space="preserve"> </w:t>
      </w:r>
      <w:r w:rsidR="00424C43" w:rsidRPr="00E8202C">
        <w:rPr>
          <w:rFonts w:ascii="Book Antiqua" w:hAnsi="Book Antiqua" w:cs="Segoe UI"/>
          <w:sz w:val="22"/>
          <w:szCs w:val="22"/>
          <w:lang w:val="sl-SI"/>
        </w:rPr>
        <w:t>navodilo osebnega zdravnika</w:t>
      </w:r>
      <w:r w:rsidR="00A86C36" w:rsidRPr="00E8202C">
        <w:rPr>
          <w:rFonts w:ascii="Book Antiqua" w:hAnsi="Book Antiqua" w:cs="Segoe UI"/>
          <w:sz w:val="22"/>
          <w:szCs w:val="22"/>
          <w:lang w:val="sl-SI"/>
        </w:rPr>
        <w:t xml:space="preserve"> </w:t>
      </w:r>
      <w:r w:rsidR="00424C43" w:rsidRPr="00E8202C">
        <w:rPr>
          <w:rFonts w:ascii="Book Antiqua" w:hAnsi="Book Antiqua" w:cs="Segoe UI"/>
          <w:sz w:val="22"/>
          <w:szCs w:val="22"/>
          <w:lang w:val="sl-SI"/>
        </w:rPr>
        <w:t>o dovoljenem gibanju zaposlenega v času bolniške odsotnosti.</w:t>
      </w:r>
      <w:r w:rsidR="00A86C36" w:rsidRPr="00E8202C">
        <w:rPr>
          <w:rFonts w:ascii="Book Antiqua" w:hAnsi="Book Antiqua" w:cs="Segoe UI"/>
          <w:sz w:val="22"/>
          <w:szCs w:val="22"/>
          <w:lang w:val="sl-SI"/>
        </w:rPr>
        <w:t xml:space="preserve"> </w:t>
      </w:r>
      <w:r w:rsidR="00C37B4D" w:rsidRPr="00E8202C">
        <w:rPr>
          <w:rFonts w:ascii="Book Antiqua" w:hAnsi="Book Antiqua" w:cs="Segoe UI"/>
          <w:sz w:val="22"/>
          <w:szCs w:val="22"/>
          <w:lang w:val="sl-SI"/>
        </w:rPr>
        <w:t>Takšno navodilo</w:t>
      </w:r>
      <w:r w:rsidR="00424C43" w:rsidRPr="00E8202C">
        <w:rPr>
          <w:rFonts w:ascii="Book Antiqua" w:hAnsi="Book Antiqua" w:cs="Segoe UI"/>
          <w:sz w:val="22"/>
          <w:szCs w:val="22"/>
          <w:lang w:val="sl-SI"/>
        </w:rPr>
        <w:t xml:space="preserve"> ne vključuje občutljivih podatkov, kot je diagnoza, omogoča pa delodajalcem ustrezno organizacijo dela ter ukrepanje v primerih suma zlorab.</w:t>
      </w:r>
    </w:p>
    <w:p w14:paraId="2E376C44" w14:textId="7840060D" w:rsidR="00A86C36" w:rsidRPr="00E8202C" w:rsidRDefault="00C37B4D" w:rsidP="00D35228">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S tem</w:t>
      </w:r>
      <w:r w:rsidR="00D35228" w:rsidRPr="00E8202C">
        <w:rPr>
          <w:rFonts w:ascii="Book Antiqua" w:eastAsia="Times New Roman" w:hAnsi="Book Antiqua" w:cs="Times New Roman"/>
          <w:noProof/>
          <w:sz w:val="22"/>
          <w:szCs w:val="22"/>
          <w:lang w:val="sl-SI"/>
        </w:rPr>
        <w:t xml:space="preserve"> </w:t>
      </w:r>
      <w:r w:rsidR="00424C43" w:rsidRPr="00E8202C">
        <w:rPr>
          <w:rFonts w:ascii="Book Antiqua" w:eastAsia="Times New Roman" w:hAnsi="Book Antiqua" w:cs="Times New Roman"/>
          <w:noProof/>
          <w:sz w:val="22"/>
          <w:szCs w:val="22"/>
          <w:lang w:val="sl-SI"/>
        </w:rPr>
        <w:t>se</w:t>
      </w:r>
      <w:r w:rsidR="00777414" w:rsidRPr="00E8202C">
        <w:rPr>
          <w:rFonts w:ascii="Book Antiqua" w:eastAsia="Times New Roman" w:hAnsi="Book Antiqua" w:cs="Times New Roman"/>
          <w:noProof/>
          <w:sz w:val="22"/>
          <w:szCs w:val="22"/>
          <w:lang w:val="sl-SI"/>
        </w:rPr>
        <w:t xml:space="preserve"> je uvedel dodatni </w:t>
      </w:r>
      <w:r w:rsidR="00A86C36" w:rsidRPr="00E8202C">
        <w:rPr>
          <w:rFonts w:ascii="Book Antiqua" w:eastAsia="Times New Roman" w:hAnsi="Book Antiqua" w:cs="Times New Roman"/>
          <w:noProof/>
          <w:sz w:val="22"/>
          <w:szCs w:val="22"/>
          <w:lang w:val="sl-SI"/>
        </w:rPr>
        <w:t>vzvod</w:t>
      </w:r>
      <w:r w:rsidR="00777414" w:rsidRPr="00E8202C">
        <w:rPr>
          <w:rFonts w:ascii="Book Antiqua" w:eastAsia="Times New Roman" w:hAnsi="Book Antiqua" w:cs="Times New Roman"/>
          <w:noProof/>
          <w:sz w:val="22"/>
          <w:szCs w:val="22"/>
          <w:lang w:val="sl-SI"/>
        </w:rPr>
        <w:t xml:space="preserve"> za odvzem nadomestila </w:t>
      </w:r>
      <w:r w:rsidRPr="00E8202C">
        <w:rPr>
          <w:rFonts w:ascii="Book Antiqua" w:eastAsia="Times New Roman" w:hAnsi="Book Antiqua" w:cs="Times New Roman"/>
          <w:noProof/>
          <w:sz w:val="22"/>
          <w:szCs w:val="22"/>
          <w:lang w:val="sl-SI"/>
        </w:rPr>
        <w:t xml:space="preserve">zaradi </w:t>
      </w:r>
      <w:r w:rsidR="00777414" w:rsidRPr="00E8202C">
        <w:rPr>
          <w:rFonts w:ascii="Book Antiqua" w:eastAsia="Times New Roman" w:hAnsi="Book Antiqua" w:cs="Times New Roman"/>
          <w:noProof/>
          <w:sz w:val="22"/>
          <w:szCs w:val="22"/>
          <w:lang w:val="sl-SI"/>
        </w:rPr>
        <w:t xml:space="preserve">kršitev določenega režima gibanja, </w:t>
      </w:r>
      <w:r w:rsidRPr="00E8202C">
        <w:rPr>
          <w:rFonts w:ascii="Book Antiqua" w:eastAsia="Times New Roman" w:hAnsi="Book Antiqua" w:cs="Times New Roman"/>
          <w:noProof/>
          <w:sz w:val="22"/>
          <w:szCs w:val="22"/>
          <w:lang w:val="sl-SI"/>
        </w:rPr>
        <w:t xml:space="preserve">obenem </w:t>
      </w:r>
      <w:r w:rsidR="00777414" w:rsidRPr="00E8202C">
        <w:rPr>
          <w:rFonts w:ascii="Book Antiqua" w:eastAsia="Times New Roman" w:hAnsi="Book Antiqua" w:cs="Times New Roman"/>
          <w:noProof/>
          <w:sz w:val="22"/>
          <w:szCs w:val="22"/>
          <w:lang w:val="sl-SI"/>
        </w:rPr>
        <w:t xml:space="preserve">pa je bila </w:t>
      </w:r>
      <w:r w:rsidRPr="00E8202C">
        <w:rPr>
          <w:rFonts w:ascii="Book Antiqua" w:eastAsia="Times New Roman" w:hAnsi="Book Antiqua" w:cs="Times New Roman"/>
          <w:noProof/>
          <w:sz w:val="22"/>
          <w:szCs w:val="22"/>
          <w:lang w:val="sl-SI"/>
        </w:rPr>
        <w:t xml:space="preserve">vzpostavljena </w:t>
      </w:r>
      <w:r w:rsidR="00777414" w:rsidRPr="00E8202C">
        <w:rPr>
          <w:rFonts w:ascii="Book Antiqua" w:eastAsia="Times New Roman" w:hAnsi="Book Antiqua" w:cs="Times New Roman"/>
          <w:noProof/>
          <w:sz w:val="22"/>
          <w:szCs w:val="22"/>
          <w:lang w:val="sl-SI"/>
        </w:rPr>
        <w:t xml:space="preserve">pravna podlaga za določitev režima gibanja zavarovanca med bolniško odsotnostjo. Povezano s tem je bila določena obveza za pisnost navodil za pravno varnost, jasnost obveznosti ter možnost učinkovitega nadzora. </w:t>
      </w:r>
      <w:r w:rsidR="009C03BC" w:rsidRPr="00E8202C">
        <w:rPr>
          <w:rFonts w:ascii="Book Antiqua" w:eastAsia="Times New Roman" w:hAnsi="Book Antiqua" w:cs="Times New Roman"/>
          <w:noProof/>
          <w:sz w:val="22"/>
          <w:szCs w:val="22"/>
          <w:lang w:val="sl-SI"/>
        </w:rPr>
        <w:t>Z realizacijo tega ukrepa se je področje absentizma bolj jasno in celovito uredilo, hkrati pa so se opredelile izvedljive rešitve.</w:t>
      </w:r>
    </w:p>
    <w:p w14:paraId="69AB04A8" w14:textId="77777777" w:rsidR="00D35228" w:rsidRPr="00E8202C" w:rsidRDefault="00D35228" w:rsidP="00D35228">
      <w:pPr>
        <w:pStyle w:val="Odstavekseznama"/>
        <w:ind w:left="567"/>
        <w:jc w:val="both"/>
        <w:rPr>
          <w:rFonts w:ascii="Book Antiqua" w:eastAsia="Times New Roman" w:hAnsi="Book Antiqua" w:cs="Times New Roman"/>
          <w:noProof/>
          <w:sz w:val="22"/>
          <w:szCs w:val="22"/>
          <w:lang w:val="sl-SI"/>
        </w:rPr>
      </w:pPr>
    </w:p>
    <w:p w14:paraId="6F120FBB" w14:textId="7D2E4C97" w:rsidR="00022087" w:rsidRPr="00E8202C" w:rsidRDefault="00313859" w:rsidP="00A86C36">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Vzpostavitev enotnega sistema urednikovanja spletnih mest državne uprave </w:t>
      </w:r>
    </w:p>
    <w:p w14:paraId="3D052675" w14:textId="77777777" w:rsidR="008F249C"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E2545B5" w14:textId="658DB045" w:rsidR="00313859"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digitalno preobrazbo je v letu</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dokončalo medresorsko usklajevanje in pripravilo dokument</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Uredniška politika spletnih mest državne uprave, ki ga je Vlada RS potrdila 6. novembra 2025.</w:t>
      </w:r>
    </w:p>
    <w:p w14:paraId="1D606283" w14:textId="77777777" w:rsidR="008F249C"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2458036" w14:textId="69ED7EBA" w:rsidR="008F249C" w:rsidRPr="00390C5C" w:rsidRDefault="008F249C" w:rsidP="00390C5C">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Nova uredniška politika vzpostavlja</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enotna pravila in standarde</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urejanje spletnih strani, kar pomeni, da bodo digitalne vsebine državnih organov odslej bolj usklajene, dostopne in prilagojene potrebam državljanov ter poslovnih subjektov.</w:t>
      </w:r>
    </w:p>
    <w:p w14:paraId="23BA4AB6" w14:textId="3388528C" w:rsidR="009C03BC" w:rsidRPr="00E8202C" w:rsidRDefault="008F249C" w:rsidP="009C03B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 javne uslužbence to pomeni</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bolj jasne smernice pri urejanju vsebin, lažje vzdrževanje spletnih mest in večjo kakovost objavljenih informacij. </w:t>
      </w:r>
      <w:r w:rsidR="009C03BC" w:rsidRPr="00E8202C">
        <w:rPr>
          <w:rFonts w:ascii="Book Antiqua" w:eastAsiaTheme="minorEastAsia" w:hAnsi="Book Antiqua" w:cs="Segoe UI"/>
          <w:kern w:val="2"/>
          <w:sz w:val="22"/>
          <w:szCs w:val="22"/>
          <w:shd w:val="clear" w:color="auto" w:fill="FAFAFA"/>
          <w:lang w:val="sl-SI" w:eastAsia="sl-SI"/>
          <w14:ligatures w14:val="standardContextual"/>
        </w:rPr>
        <w:t>Za državljane in poslovne subjekte pa boljšo uporabniško izkušnjo, hitrejši dostop do informacij in bolj enotne storitve na spletu.</w:t>
      </w:r>
    </w:p>
    <w:p w14:paraId="618C76EB" w14:textId="77777777" w:rsidR="005045CC" w:rsidRPr="00E8202C" w:rsidRDefault="005045CC" w:rsidP="009C03BC">
      <w:pPr>
        <w:spacing w:before="0" w:after="0"/>
        <w:jc w:val="both"/>
        <w:rPr>
          <w:rFonts w:ascii="Book Antiqua" w:eastAsia="Times New Roman" w:hAnsi="Book Antiqua" w:cs="Times New Roman"/>
          <w:b/>
          <w:bCs/>
          <w:noProof/>
          <w:sz w:val="22"/>
          <w:szCs w:val="22"/>
          <w:u w:val="single"/>
          <w:lang w:val="sl-SI"/>
        </w:rPr>
      </w:pPr>
    </w:p>
    <w:p w14:paraId="487D63B9" w14:textId="6B77AF0D"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Priprava načrtov upravljanja zavarovanih območij </w:t>
      </w:r>
    </w:p>
    <w:p w14:paraId="7179F7AC" w14:textId="77777777" w:rsidR="00313859" w:rsidRPr="00E8202C" w:rsidRDefault="00313859" w:rsidP="00313859">
      <w:pPr>
        <w:spacing w:before="0" w:after="0"/>
        <w:jc w:val="both"/>
        <w:rPr>
          <w:rFonts w:ascii="Book Antiqua" w:eastAsia="Times New Roman" w:hAnsi="Book Antiqua" w:cs="Times New Roman"/>
          <w:b/>
          <w:bCs/>
          <w:noProof/>
          <w:sz w:val="22"/>
          <w:szCs w:val="22"/>
          <w:u w:val="single"/>
          <w:lang w:val="sl-SI"/>
        </w:rPr>
      </w:pPr>
    </w:p>
    <w:p w14:paraId="2CF57294" w14:textId="28CFC7FD" w:rsidR="00E00F02" w:rsidRPr="00E8202C" w:rsidRDefault="005045CC" w:rsidP="00E00F02">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Ukrep je bil usmerjen v posodobitev in vzpostavitev načrtov upravljanja za ključna zavarovana območja v Sloveniji</w:t>
      </w:r>
      <w:r w:rsidR="006E5598"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in sicer </w:t>
      </w:r>
      <w:r w:rsidR="000B21D6" w:rsidRPr="00E8202C">
        <w:rPr>
          <w:rFonts w:ascii="Book Antiqua" w:eastAsia="Times New Roman" w:hAnsi="Book Antiqua" w:cs="Times New Roman"/>
          <w:noProof/>
          <w:sz w:val="22"/>
          <w:szCs w:val="22"/>
          <w:lang w:val="sl-SI"/>
        </w:rPr>
        <w:t>T</w:t>
      </w:r>
      <w:r w:rsidRPr="00E8202C">
        <w:rPr>
          <w:rFonts w:ascii="Book Antiqua" w:eastAsia="Times New Roman" w:hAnsi="Book Antiqua" w:cs="Times New Roman"/>
          <w:noProof/>
          <w:sz w:val="22"/>
          <w:szCs w:val="22"/>
          <w:lang w:val="sl-SI"/>
        </w:rPr>
        <w:t>riglavski narodni park, Krajinski park Goričko</w:t>
      </w:r>
      <w:r w:rsidR="00E00F02"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Krajinski park Strunjan</w:t>
      </w:r>
      <w:r w:rsidR="00E00F02" w:rsidRPr="00E8202C">
        <w:rPr>
          <w:rFonts w:ascii="Book Antiqua" w:eastAsia="Times New Roman" w:hAnsi="Book Antiqua" w:cs="Times New Roman"/>
          <w:noProof/>
          <w:sz w:val="22"/>
          <w:szCs w:val="22"/>
          <w:lang w:val="sl-SI"/>
        </w:rPr>
        <w:t xml:space="preserve"> ter Krajinski park Ljubljansko barje.</w:t>
      </w:r>
    </w:p>
    <w:p w14:paraId="6D94D050" w14:textId="5236CA14" w:rsidR="005045CC" w:rsidRPr="00E8202C" w:rsidRDefault="005045CC" w:rsidP="00E00F02">
      <w:pPr>
        <w:spacing w:before="0" w:after="0"/>
        <w:ind w:left="567"/>
        <w:jc w:val="both"/>
        <w:rPr>
          <w:rFonts w:ascii="Book Antiqua" w:eastAsia="Times New Roman" w:hAnsi="Book Antiqua" w:cs="Times New Roman"/>
          <w:noProof/>
          <w:sz w:val="22"/>
          <w:szCs w:val="22"/>
          <w:lang w:val="sl-SI"/>
        </w:rPr>
      </w:pPr>
    </w:p>
    <w:p w14:paraId="5ADA10F7" w14:textId="0331A417" w:rsidR="005045CC" w:rsidRPr="00E8202C" w:rsidRDefault="005045CC" w:rsidP="005045CC">
      <w:pPr>
        <w:spacing w:before="0" w:after="0"/>
        <w:ind w:left="567"/>
        <w:jc w:val="both"/>
        <w:rPr>
          <w:rFonts w:ascii="Book Antiqua" w:eastAsia="Times New Roman" w:hAnsi="Book Antiqua" w:cs="Times New Roman"/>
          <w:b/>
          <w:bCs/>
          <w:noProof/>
          <w:sz w:val="22"/>
          <w:szCs w:val="22"/>
          <w:u w:val="single"/>
          <w:lang w:val="sl-SI"/>
        </w:rPr>
      </w:pPr>
      <w:r w:rsidRPr="00E8202C">
        <w:rPr>
          <w:rFonts w:ascii="Book Antiqua" w:hAnsi="Book Antiqua" w:cs="Segoe UI"/>
          <w:sz w:val="22"/>
          <w:szCs w:val="22"/>
          <w:shd w:val="clear" w:color="auto" w:fill="FAFAFA"/>
          <w:lang w:val="sl-SI"/>
        </w:rPr>
        <w:t>Realiziran ukrep pomembno prispeva k ohranjanju biotske raznovrstnosti, trajnostnemu razvoju zavarovanih območij ter zagotavljanju, da se posegi v prostor izvajajo premišljeno, strokovno in v skladu z dolgoročnimi cilji varstva narave. Za javne uslužbence predstavlja ukrep jasen okvir za delo, boljša izhodišča za odločanje in večjo usklajenost med resorji.</w:t>
      </w:r>
    </w:p>
    <w:p w14:paraId="0DD175AB" w14:textId="77777777" w:rsidR="00BE0913" w:rsidRPr="00E8202C" w:rsidRDefault="00BE0913" w:rsidP="00313859">
      <w:pPr>
        <w:spacing w:before="0" w:after="0"/>
        <w:jc w:val="both"/>
        <w:rPr>
          <w:rFonts w:ascii="Book Antiqua" w:eastAsia="Times New Roman" w:hAnsi="Book Antiqua" w:cs="Times New Roman"/>
          <w:b/>
          <w:bCs/>
          <w:noProof/>
          <w:sz w:val="22"/>
          <w:szCs w:val="22"/>
          <w:u w:val="single"/>
          <w:lang w:val="sl-SI"/>
        </w:rPr>
      </w:pPr>
    </w:p>
    <w:p w14:paraId="4575F6F4" w14:textId="0C77E41C"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Naprednejša informacijska povezanost </w:t>
      </w:r>
      <w:r w:rsidR="004467F9" w:rsidRPr="00E8202C">
        <w:rPr>
          <w:rFonts w:ascii="Book Antiqua" w:hAnsi="Book Antiqua"/>
          <w:b/>
          <w:bCs/>
          <w:noProof/>
          <w:sz w:val="22"/>
          <w:szCs w:val="22"/>
          <w:lang w:val="sl-SI"/>
          <w14:glow w14:rad="0">
            <w14:schemeClr w14:val="tx1"/>
          </w14:glow>
        </w:rPr>
        <w:t>V</w:t>
      </w:r>
      <w:r w:rsidRPr="00E8202C">
        <w:rPr>
          <w:rFonts w:ascii="Book Antiqua" w:hAnsi="Book Antiqua"/>
          <w:b/>
          <w:bCs/>
          <w:noProof/>
          <w:sz w:val="22"/>
          <w:szCs w:val="22"/>
          <w:lang w:val="sl-SI"/>
          <w14:glow w14:rad="0">
            <w14:schemeClr w14:val="tx1"/>
          </w14:glow>
        </w:rPr>
        <w:t xml:space="preserve">lade in </w:t>
      </w:r>
      <w:r w:rsidR="004467F9" w:rsidRPr="00E8202C">
        <w:rPr>
          <w:rFonts w:ascii="Book Antiqua" w:hAnsi="Book Antiqua"/>
          <w:b/>
          <w:bCs/>
          <w:noProof/>
          <w:sz w:val="22"/>
          <w:szCs w:val="22"/>
          <w:lang w:val="sl-SI"/>
          <w14:glow w14:rad="0">
            <w14:schemeClr w14:val="tx1"/>
          </w14:glow>
        </w:rPr>
        <w:t>D</w:t>
      </w:r>
      <w:r w:rsidRPr="00E8202C">
        <w:rPr>
          <w:rFonts w:ascii="Book Antiqua" w:hAnsi="Book Antiqua"/>
          <w:b/>
          <w:bCs/>
          <w:noProof/>
          <w:sz w:val="22"/>
          <w:szCs w:val="22"/>
          <w:lang w:val="sl-SI"/>
          <w14:glow w14:rad="0">
            <w14:schemeClr w14:val="tx1"/>
          </w14:glow>
        </w:rPr>
        <w:t xml:space="preserve">ržavnega zbora </w:t>
      </w:r>
    </w:p>
    <w:p w14:paraId="7AEC38AD" w14:textId="77777777" w:rsidR="00950114" w:rsidRPr="00E8202C" w:rsidRDefault="00950114" w:rsidP="00950114">
      <w:pPr>
        <w:pStyle w:val="Odstavekseznama"/>
        <w:ind w:left="567"/>
        <w:jc w:val="both"/>
        <w:rPr>
          <w:rFonts w:ascii="Segoe UI" w:eastAsiaTheme="minorEastAsia" w:hAnsi="Segoe UI" w:cs="Segoe UI"/>
          <w:kern w:val="2"/>
          <w:sz w:val="21"/>
          <w:szCs w:val="21"/>
          <w:shd w:val="clear" w:color="auto" w:fill="FAFAFA"/>
          <w:lang w:val="sl-SI" w:eastAsia="sl-SI"/>
          <w14:ligatures w14:val="standardContextual"/>
        </w:rPr>
      </w:pPr>
    </w:p>
    <w:p w14:paraId="18DEE751" w14:textId="77777777" w:rsidR="00390C5C" w:rsidRDefault="00950114" w:rsidP="00390C5C">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V letu</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vzpostavljen</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 uveden</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BA6801">
        <w:rPr>
          <w:rFonts w:ascii="Book Antiqua" w:eastAsiaTheme="minorEastAsia" w:hAnsi="Book Antiqua" w:cs="Segoe UI"/>
          <w:kern w:val="2"/>
          <w:sz w:val="22"/>
          <w:szCs w:val="22"/>
          <w:shd w:val="clear" w:color="auto" w:fill="FAFAFA"/>
          <w:lang w:val="sl-SI" w:eastAsia="sl-SI"/>
          <w14:ligatures w14:val="standardContextual"/>
        </w:rPr>
        <w:t>enotna platforma eZakonodaja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ki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s pomočjo svojih podsistemov (zlasti komponent modularnega ogrodja, in sicer MOPED-DOCS, MOPED-FLOW in komponente za zunanje deležnike MOPED-PLUS)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omogoča sodobnejšo, avtomatizirano in tehnično usklajeno elektronsko izmenjavo gradiv med </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V</w:t>
      </w:r>
      <w:r w:rsidRPr="00E8202C">
        <w:rPr>
          <w:rFonts w:ascii="Book Antiqua" w:eastAsiaTheme="minorEastAsia" w:hAnsi="Book Antiqua" w:cs="Segoe UI"/>
          <w:kern w:val="2"/>
          <w:sz w:val="22"/>
          <w:szCs w:val="22"/>
          <w:shd w:val="clear" w:color="auto" w:fill="FAFAFA"/>
          <w:lang w:val="sl-SI" w:eastAsia="sl-SI"/>
          <w14:ligatures w14:val="standardContextual"/>
        </w:rPr>
        <w:t>lado</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 xml:space="preserve"> RS</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 </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D</w:t>
      </w:r>
      <w:r w:rsidRPr="00E8202C">
        <w:rPr>
          <w:rFonts w:ascii="Book Antiqua" w:eastAsiaTheme="minorEastAsia" w:hAnsi="Book Antiqua" w:cs="Segoe UI"/>
          <w:kern w:val="2"/>
          <w:sz w:val="22"/>
          <w:szCs w:val="22"/>
          <w:shd w:val="clear" w:color="auto" w:fill="FAFAFA"/>
          <w:lang w:val="sl-SI" w:eastAsia="sl-SI"/>
          <w14:ligatures w14:val="standardContextual"/>
        </w:rPr>
        <w:t>ržavnim zborom. Poleg tega je Državni zbor dne</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17.</w:t>
      </w:r>
      <w:r w:rsidR="00245857">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10.</w:t>
      </w:r>
      <w:r w:rsidR="00245857">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sprejel</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objavljanju v Uradnem listu Republike Slovenije</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 xml:space="preserve"> (ZOUL)</w:t>
      </w:r>
      <w:r w:rsidRPr="00E8202C">
        <w:rPr>
          <w:rFonts w:ascii="Book Antiqua" w:eastAsiaTheme="minorEastAsia" w:hAnsi="Book Antiqua" w:cs="Segoe UI"/>
          <w:kern w:val="2"/>
          <w:sz w:val="22"/>
          <w:szCs w:val="22"/>
          <w:shd w:val="clear" w:color="auto" w:fill="FAFAFA"/>
          <w:lang w:val="sl-SI" w:eastAsia="sl-SI"/>
          <w14:ligatures w14:val="standardContextual"/>
        </w:rPr>
        <w:t>,</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ki določa, da se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priprava in objavljanje aktov v </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Uradn</w:t>
      </w:r>
      <w:r w:rsidR="00BA6801">
        <w:rPr>
          <w:rFonts w:ascii="Book Antiqua" w:eastAsiaTheme="minorEastAsia" w:hAnsi="Book Antiqua" w:cs="Segoe UI"/>
          <w:kern w:val="2"/>
          <w:sz w:val="22"/>
          <w:szCs w:val="22"/>
          <w:shd w:val="clear" w:color="auto" w:fill="FAFAFA"/>
          <w:lang w:val="sl-SI" w:eastAsia="sl-SI"/>
          <w14:ligatures w14:val="standardContextual"/>
        </w:rPr>
        <w:t>em</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list</w:t>
      </w:r>
      <w:r w:rsidR="00BA6801">
        <w:rPr>
          <w:rFonts w:ascii="Book Antiqua" w:eastAsiaTheme="minorEastAsia" w:hAnsi="Book Antiqua" w:cs="Segoe UI"/>
          <w:kern w:val="2"/>
          <w:sz w:val="22"/>
          <w:szCs w:val="22"/>
          <w:shd w:val="clear" w:color="auto" w:fill="FAFAFA"/>
          <w:lang w:val="sl-SI" w:eastAsia="sl-SI"/>
          <w14:ligatures w14:val="standardContextual"/>
        </w:rPr>
        <w:t>u</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RS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izvaja izključno digitalno prek modularnega ogrodja, sam Uradni list RS pa se </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izdaja v elektronski obliki</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 na spletišču Pravni informacijs</w:t>
      </w:r>
      <w:r w:rsidR="004A537E">
        <w:rPr>
          <w:rFonts w:ascii="Book Antiqua" w:eastAsiaTheme="minorEastAsia" w:hAnsi="Book Antiqua" w:cs="Segoe UI"/>
          <w:kern w:val="2"/>
          <w:sz w:val="22"/>
          <w:szCs w:val="22"/>
          <w:shd w:val="clear" w:color="auto" w:fill="FAFAFA"/>
          <w:lang w:val="sl-SI" w:eastAsia="sl-SI"/>
          <w14:ligatures w14:val="standardContextual"/>
        </w:rPr>
        <w:t>ki sistem Republike Slovenije in po načelu »en akt – ena izdaja«</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kar pomeni pomemben korak k digitalizaciji postopkov objave predpisov in </w:t>
      </w:r>
      <w:r w:rsidR="00367366" w:rsidRPr="00E8202C">
        <w:rPr>
          <w:rFonts w:ascii="Book Antiqua" w:eastAsiaTheme="minorEastAsia" w:hAnsi="Book Antiqua" w:cs="Segoe UI"/>
          <w:kern w:val="2"/>
          <w:sz w:val="22"/>
          <w:szCs w:val="22"/>
          <w:shd w:val="clear" w:color="auto" w:fill="FAFAFA"/>
          <w:lang w:val="sl-SI" w:eastAsia="sl-SI"/>
          <w14:ligatures w14:val="standardContextual"/>
        </w:rPr>
        <w:t>transparentnejšem</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delovanju javnih institucij.</w:t>
      </w:r>
    </w:p>
    <w:p w14:paraId="4D1DEC2A" w14:textId="0B961CE3" w:rsidR="004A7D86" w:rsidRPr="00390C5C" w:rsidRDefault="00B80470" w:rsidP="00390C5C">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hAnsi="Book Antiqua" w:cs="Segoe UI"/>
          <w:sz w:val="22"/>
          <w:szCs w:val="22"/>
          <w:shd w:val="clear" w:color="auto" w:fill="FAFAFA"/>
          <w:lang w:val="sl-SI"/>
        </w:rPr>
        <w:t>Z realizacijo ukrepa se zagotavlja</w:t>
      </w:r>
      <w:r w:rsidR="00950114" w:rsidRPr="00E8202C">
        <w:rPr>
          <w:rFonts w:ascii="Book Antiqua" w:hAnsi="Book Antiqua" w:cs="Segoe UI"/>
          <w:sz w:val="22"/>
          <w:szCs w:val="22"/>
          <w:shd w:val="clear" w:color="auto" w:fill="FAFAFA"/>
          <w:lang w:val="sl-SI"/>
        </w:rPr>
        <w:t xml:space="preserve"> hitrejši dostop do gradiv, manj administrativnega dela ter bolj enotno in digitalno podprto delo pri pripravi in obravnavi predpisov</w:t>
      </w:r>
      <w:r w:rsidR="004A7D86" w:rsidRPr="00E8202C">
        <w:rPr>
          <w:rFonts w:ascii="Book Antiqua" w:hAnsi="Book Antiqua" w:cs="Segoe UI"/>
          <w:sz w:val="22"/>
          <w:szCs w:val="22"/>
          <w:shd w:val="clear" w:color="auto" w:fill="FAFAFA"/>
          <w:lang w:val="sl-SI"/>
        </w:rPr>
        <w:t>. S tem je javna uprava učinkovitejša.</w:t>
      </w:r>
    </w:p>
    <w:p w14:paraId="6A4CB472" w14:textId="77777777" w:rsidR="00950114" w:rsidRPr="00E8202C" w:rsidRDefault="00950114" w:rsidP="004A7D86">
      <w:pPr>
        <w:spacing w:before="0" w:after="0"/>
        <w:jc w:val="both"/>
        <w:rPr>
          <w:rFonts w:ascii="Book Antiqua" w:eastAsia="Times New Roman" w:hAnsi="Book Antiqua" w:cs="Times New Roman"/>
          <w:b/>
          <w:bCs/>
          <w:noProof/>
          <w:sz w:val="22"/>
          <w:szCs w:val="22"/>
          <w:u w:val="single"/>
          <w:lang w:val="sl-SI"/>
        </w:rPr>
      </w:pPr>
    </w:p>
    <w:p w14:paraId="7CCE5F8F" w14:textId="536CDF56"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Uvedba </w:t>
      </w:r>
      <w:r w:rsidR="006E5598" w:rsidRPr="00E8202C">
        <w:rPr>
          <w:rFonts w:ascii="Book Antiqua" w:hAnsi="Book Antiqua"/>
          <w:b/>
          <w:bCs/>
          <w:noProof/>
          <w:sz w:val="22"/>
          <w:szCs w:val="22"/>
          <w:lang w:val="sl-SI"/>
          <w14:glow w14:rad="0">
            <w14:schemeClr w14:val="tx1"/>
          </w14:glow>
        </w:rPr>
        <w:t>m</w:t>
      </w:r>
      <w:r w:rsidRPr="00E8202C">
        <w:rPr>
          <w:rFonts w:ascii="Book Antiqua" w:hAnsi="Book Antiqua"/>
          <w:b/>
          <w:bCs/>
          <w:noProof/>
          <w:sz w:val="22"/>
          <w:szCs w:val="22"/>
          <w:lang w:val="sl-SI"/>
          <w14:glow w14:rad="0">
            <w14:schemeClr w14:val="tx1"/>
          </w14:glow>
        </w:rPr>
        <w:t xml:space="preserve">ikrodokazil na področju visokega šolstva </w:t>
      </w:r>
    </w:p>
    <w:p w14:paraId="3ECC5053" w14:textId="77777777" w:rsidR="000A1223" w:rsidRPr="00E8202C" w:rsidRDefault="000A1223" w:rsidP="000A1223">
      <w:pPr>
        <w:spacing w:before="0" w:after="0"/>
        <w:ind w:left="567"/>
        <w:jc w:val="both"/>
        <w:rPr>
          <w:rFonts w:ascii="Segoe UI" w:hAnsi="Segoe UI" w:cs="Segoe UI"/>
          <w:sz w:val="21"/>
          <w:szCs w:val="21"/>
          <w:shd w:val="clear" w:color="auto" w:fill="FAFAFA"/>
          <w:lang w:val="sl-SI"/>
        </w:rPr>
      </w:pPr>
    </w:p>
    <w:p w14:paraId="40F47167" w14:textId="3A5CC067" w:rsidR="009C4B82" w:rsidRPr="00E8202C" w:rsidRDefault="00E8202C" w:rsidP="00390C5C">
      <w:pPr>
        <w:spacing w:before="0" w:after="0"/>
        <w:ind w:left="567"/>
        <w:jc w:val="both"/>
        <w:rPr>
          <w:rFonts w:ascii="Book Antiqua" w:hAnsi="Book Antiqua" w:cs="Segoe UI"/>
          <w:sz w:val="22"/>
          <w:szCs w:val="22"/>
          <w:shd w:val="clear" w:color="auto" w:fill="FAFAFA"/>
          <w:lang w:val="sl-SI"/>
        </w:rPr>
      </w:pPr>
      <w:r>
        <w:rPr>
          <w:rStyle w:val="Krepko"/>
          <w:rFonts w:ascii="Book Antiqua" w:hAnsi="Book Antiqua" w:cs="Segoe UI"/>
          <w:b w:val="0"/>
          <w:bCs w:val="0"/>
          <w:color w:val="auto"/>
          <w:sz w:val="22"/>
          <w:szCs w:val="22"/>
          <w:shd w:val="clear" w:color="auto" w:fill="FAFAFA"/>
          <w:lang w:val="sl-SI"/>
        </w:rPr>
        <w:t xml:space="preserve">Novi </w:t>
      </w:r>
      <w:r w:rsidR="000A1223" w:rsidRPr="00E8202C">
        <w:rPr>
          <w:rStyle w:val="Krepko"/>
          <w:rFonts w:ascii="Book Antiqua" w:hAnsi="Book Antiqua" w:cs="Segoe UI"/>
          <w:b w:val="0"/>
          <w:bCs w:val="0"/>
          <w:color w:val="auto"/>
          <w:sz w:val="22"/>
          <w:szCs w:val="22"/>
          <w:shd w:val="clear" w:color="auto" w:fill="FAFAFA"/>
          <w:lang w:val="sl-SI"/>
        </w:rPr>
        <w:t>Zakon o visokem šolstvu (ZViS</w:t>
      </w:r>
      <w:r w:rsidR="000A1223" w:rsidRPr="00E8202C">
        <w:rPr>
          <w:rStyle w:val="Krepko"/>
          <w:rFonts w:ascii="Book Antiqua" w:hAnsi="Book Antiqua" w:cs="Segoe UI"/>
          <w:b w:val="0"/>
          <w:bCs w:val="0"/>
          <w:color w:val="auto"/>
          <w:sz w:val="22"/>
          <w:szCs w:val="22"/>
          <w:shd w:val="clear" w:color="auto" w:fill="FAFAFA"/>
          <w:lang w:val="sl-SI"/>
        </w:rPr>
        <w:noBreakHyphen/>
        <w:t>1)</w:t>
      </w:r>
      <w:r w:rsidR="009C4B82" w:rsidRPr="00E8202C">
        <w:rPr>
          <w:rFonts w:ascii="Book Antiqua" w:hAnsi="Book Antiqua" w:cs="Segoe UI"/>
          <w:sz w:val="22"/>
          <w:szCs w:val="22"/>
          <w:shd w:val="clear" w:color="auto" w:fill="FAFAFA"/>
          <w:lang w:val="sl-SI"/>
        </w:rPr>
        <w:t>, ki je stopil v veljavo 9. avgusta</w:t>
      </w:r>
      <w:r w:rsidR="000A1223" w:rsidRPr="00E8202C">
        <w:rPr>
          <w:rFonts w:ascii="Book Antiqua" w:hAnsi="Book Antiqua" w:cs="Segoe UI"/>
          <w:sz w:val="22"/>
          <w:szCs w:val="22"/>
          <w:shd w:val="clear" w:color="auto" w:fill="FAFAFA"/>
          <w:lang w:val="sl-SI"/>
        </w:rPr>
        <w:t xml:space="preserve"> 202</w:t>
      </w:r>
      <w:r w:rsidR="00B80470" w:rsidRPr="00E8202C">
        <w:rPr>
          <w:rFonts w:ascii="Book Antiqua" w:hAnsi="Book Antiqua" w:cs="Segoe UI"/>
          <w:sz w:val="22"/>
          <w:szCs w:val="22"/>
          <w:shd w:val="clear" w:color="auto" w:fill="FAFAFA"/>
          <w:lang w:val="sl-SI"/>
        </w:rPr>
        <w:t>5</w:t>
      </w:r>
      <w:r w:rsidR="000A1223" w:rsidRPr="00E8202C">
        <w:rPr>
          <w:rFonts w:ascii="Book Antiqua" w:hAnsi="Book Antiqua" w:cs="Segoe UI"/>
          <w:sz w:val="22"/>
          <w:szCs w:val="22"/>
          <w:shd w:val="clear" w:color="auto" w:fill="FAFAFA"/>
          <w:lang w:val="sl-SI"/>
        </w:rPr>
        <w:t xml:space="preserve"> </w:t>
      </w:r>
      <w:r w:rsidR="009C4B82" w:rsidRPr="00E8202C">
        <w:rPr>
          <w:rFonts w:ascii="Book Antiqua" w:hAnsi="Book Antiqua" w:cs="Segoe UI"/>
          <w:sz w:val="22"/>
          <w:szCs w:val="22"/>
          <w:shd w:val="clear" w:color="auto" w:fill="FAFAFA"/>
          <w:lang w:val="sl-SI"/>
        </w:rPr>
        <w:t>je na novo uredil</w:t>
      </w:r>
      <w:r w:rsidR="000A1223" w:rsidRPr="00E8202C">
        <w:rPr>
          <w:rFonts w:ascii="Book Antiqua" w:hAnsi="Book Antiqua" w:cs="Segoe UI"/>
          <w:sz w:val="22"/>
          <w:szCs w:val="22"/>
          <w:shd w:val="clear" w:color="auto" w:fill="FAFAFA"/>
          <w:lang w:val="sl-SI"/>
        </w:rPr>
        <w:t xml:space="preserve"> mikrodokazila </w:t>
      </w:r>
      <w:r w:rsidR="009C4B82" w:rsidRPr="00E8202C">
        <w:rPr>
          <w:rFonts w:ascii="Book Antiqua" w:hAnsi="Book Antiqua" w:cs="Segoe UI"/>
          <w:sz w:val="22"/>
          <w:szCs w:val="22"/>
          <w:shd w:val="clear" w:color="auto" w:fill="FAFAFA"/>
          <w:lang w:val="sl-SI"/>
        </w:rPr>
        <w:t>v</w:t>
      </w:r>
      <w:r w:rsidR="000A1223" w:rsidRPr="00E8202C">
        <w:rPr>
          <w:rFonts w:ascii="Book Antiqua" w:hAnsi="Book Antiqua" w:cs="Segoe UI"/>
          <w:sz w:val="22"/>
          <w:szCs w:val="22"/>
          <w:shd w:val="clear" w:color="auto" w:fill="FAFAFA"/>
          <w:lang w:val="sl-SI"/>
        </w:rPr>
        <w:t xml:space="preserve"> visok</w:t>
      </w:r>
      <w:r w:rsidR="009C4B82" w:rsidRPr="00E8202C">
        <w:rPr>
          <w:rFonts w:ascii="Book Antiqua" w:hAnsi="Book Antiqua" w:cs="Segoe UI"/>
          <w:sz w:val="22"/>
          <w:szCs w:val="22"/>
          <w:shd w:val="clear" w:color="auto" w:fill="FAFAFA"/>
          <w:lang w:val="sl-SI"/>
        </w:rPr>
        <w:t>em šolstvu</w:t>
      </w:r>
      <w:r w:rsidR="000A1223" w:rsidRPr="00E8202C">
        <w:rPr>
          <w:rFonts w:ascii="Book Antiqua" w:hAnsi="Book Antiqua" w:cs="Segoe UI"/>
          <w:sz w:val="22"/>
          <w:szCs w:val="22"/>
          <w:shd w:val="clear" w:color="auto" w:fill="FAFAFA"/>
          <w:lang w:val="sl-SI"/>
        </w:rPr>
        <w:t xml:space="preserve">. </w:t>
      </w:r>
      <w:r w:rsidR="009C4B82" w:rsidRPr="00E8202C">
        <w:rPr>
          <w:rFonts w:ascii="Book Antiqua" w:hAnsi="Book Antiqua" w:cs="Segoe UI"/>
          <w:sz w:val="22"/>
          <w:szCs w:val="22"/>
          <w:shd w:val="clear" w:color="auto" w:fill="FAFAFA"/>
          <w:lang w:val="sl-SI"/>
        </w:rPr>
        <w:t>Po ZViS-1 je mikrodokazilo javna listina o zaključenem krajšem izobraževanju in usposabljanju za pridobitev mikrodokazila.</w:t>
      </w:r>
    </w:p>
    <w:p w14:paraId="6E9567BF" w14:textId="1EEE90E9" w:rsidR="009C4B82" w:rsidRPr="00E8202C" w:rsidRDefault="009C4B82"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Krajša izobraževanja in usposabljanja za pridobitev mikrodokazila so namenjana pridobitvi specifičnih znanj, spretnosti in kompetenc, ki ustrezajo </w:t>
      </w:r>
      <w:r w:rsidR="00302E0C" w:rsidRPr="00E8202C">
        <w:rPr>
          <w:rFonts w:ascii="Book Antiqua" w:hAnsi="Book Antiqua" w:cs="Segoe UI"/>
          <w:sz w:val="22"/>
          <w:szCs w:val="22"/>
          <w:shd w:val="clear" w:color="auto" w:fill="FAFAFA"/>
          <w:lang w:val="sl-SI"/>
        </w:rPr>
        <w:t xml:space="preserve">družbenim, osebnim, kulturnim potrebam ali potrebam trga dela, temeljijo na zagotavljanju kakovosti v skladu z dogovorjenimi </w:t>
      </w:r>
      <w:r w:rsidR="00302E0C" w:rsidRPr="00E8202C">
        <w:rPr>
          <w:rFonts w:ascii="Book Antiqua" w:hAnsi="Book Antiqua" w:cs="Segoe UI"/>
          <w:sz w:val="22"/>
          <w:szCs w:val="22"/>
          <w:shd w:val="clear" w:color="auto" w:fill="FAFAFA"/>
          <w:lang w:val="sl-SI"/>
        </w:rPr>
        <w:lastRenderedPageBreak/>
        <w:t>standardi v ustreznem sektorju ali na ustreznem področju dejavnosti za visoko šolstvo in so ovrednotena z ECTS.</w:t>
      </w:r>
    </w:p>
    <w:p w14:paraId="53D44B94" w14:textId="77777777" w:rsidR="000A1223" w:rsidRPr="00E8202C" w:rsidRDefault="000A1223" w:rsidP="00E31E3C">
      <w:pPr>
        <w:spacing w:before="0" w:after="0"/>
        <w:jc w:val="both"/>
        <w:rPr>
          <w:rFonts w:ascii="Book Antiqua" w:eastAsia="Times New Roman" w:hAnsi="Book Antiqua" w:cs="Times New Roman"/>
          <w:b/>
          <w:bCs/>
          <w:noProof/>
          <w:sz w:val="22"/>
          <w:szCs w:val="22"/>
          <w:u w:val="single"/>
          <w:lang w:val="sl-SI"/>
        </w:rPr>
      </w:pPr>
    </w:p>
    <w:p w14:paraId="7CC62AEF" w14:textId="79A0B099"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Ureditev področja zdravstvenih delavcev</w:t>
      </w:r>
    </w:p>
    <w:p w14:paraId="4A9683F0" w14:textId="77777777" w:rsidR="00277B5E" w:rsidRPr="00E8202C" w:rsidRDefault="00277B5E" w:rsidP="00277B5E">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3CD2DAEB" w14:textId="0FCC0CFC" w:rsidR="00277B5E" w:rsidRPr="00E8202C" w:rsidRDefault="00277B5E" w:rsidP="00EE0052">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Realiziran ukrep vključuje vrsto sistemskih rešitev.</w:t>
      </w:r>
      <w:r w:rsidR="00EE005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imes New Roman" w:hAnsi="Book Antiqua" w:cs="Segoe UI"/>
          <w:sz w:val="22"/>
          <w:szCs w:val="22"/>
          <w:lang w:val="sl-SI" w:eastAsia="sl-SI"/>
        </w:rPr>
        <w:t>Med glavnimi rešitvami so:</w:t>
      </w:r>
    </w:p>
    <w:p w14:paraId="00252B3D" w14:textId="221AE2D6" w:rsidR="00277B5E" w:rsidRPr="00E8202C" w:rsidRDefault="006E5598" w:rsidP="00D37C5F">
      <w:pPr>
        <w:numPr>
          <w:ilvl w:val="0"/>
          <w:numId w:val="27"/>
        </w:numPr>
        <w:shd w:val="clear" w:color="auto" w:fill="FAFAFA"/>
        <w:spacing w:before="0" w:after="0"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u</w:t>
      </w:r>
      <w:r w:rsidR="00277B5E" w:rsidRPr="00E8202C">
        <w:rPr>
          <w:rFonts w:ascii="Book Antiqua" w:eastAsia="Times New Roman" w:hAnsi="Book Antiqua" w:cs="Segoe UI"/>
          <w:sz w:val="22"/>
          <w:szCs w:val="22"/>
          <w:lang w:val="sl-SI" w:eastAsia="sl-SI"/>
        </w:rPr>
        <w:t>reditev sistema licenc</w:t>
      </w:r>
      <w:r w:rsidR="00662F2F"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za samostojno opravljanje poklica v zdravstvu,</w:t>
      </w:r>
    </w:p>
    <w:p w14:paraId="2CF869AD" w14:textId="7C7CE38F"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j</w:t>
      </w:r>
      <w:r w:rsidR="00277B5E" w:rsidRPr="00E8202C">
        <w:rPr>
          <w:rFonts w:ascii="Book Antiqua" w:eastAsia="Times New Roman" w:hAnsi="Book Antiqua" w:cs="Segoe UI"/>
          <w:sz w:val="22"/>
          <w:szCs w:val="22"/>
          <w:lang w:val="sl-SI" w:eastAsia="sl-SI"/>
        </w:rPr>
        <w:t>asnejša registracija zdravstvenih delavcev,</w:t>
      </w:r>
    </w:p>
    <w:p w14:paraId="50FAD343" w14:textId="5E32F183"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n</w:t>
      </w:r>
      <w:r w:rsidR="00277B5E" w:rsidRPr="00E8202C">
        <w:rPr>
          <w:rFonts w:ascii="Book Antiqua" w:eastAsia="Times New Roman" w:hAnsi="Book Antiqua" w:cs="Segoe UI"/>
          <w:sz w:val="22"/>
          <w:szCs w:val="22"/>
          <w:lang w:val="sl-SI" w:eastAsia="sl-SI"/>
        </w:rPr>
        <w:t>atančnejša opredelitev kvalifikacij</w:t>
      </w:r>
      <w:r w:rsidR="00AD6DC9"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in pogojev za samostojno opravljanje zdravstvenih storitev,</w:t>
      </w:r>
    </w:p>
    <w:p w14:paraId="41878928" w14:textId="63682580"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p</w:t>
      </w:r>
      <w:r w:rsidR="00277B5E" w:rsidRPr="00E8202C">
        <w:rPr>
          <w:rFonts w:ascii="Book Antiqua" w:eastAsia="Times New Roman" w:hAnsi="Book Antiqua" w:cs="Segoe UI"/>
          <w:sz w:val="22"/>
          <w:szCs w:val="22"/>
          <w:lang w:val="sl-SI" w:eastAsia="sl-SI"/>
        </w:rPr>
        <w:t>odrobnejša ureditev delovanja zbornic, predvsem glede javnih pooblastil in njihovih nalog,</w:t>
      </w:r>
    </w:p>
    <w:p w14:paraId="07A598E1" w14:textId="2D738375"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i</w:t>
      </w:r>
      <w:r w:rsidR="00277B5E" w:rsidRPr="00E8202C">
        <w:rPr>
          <w:rFonts w:ascii="Book Antiqua" w:eastAsia="Times New Roman" w:hAnsi="Book Antiqua" w:cs="Segoe UI"/>
          <w:sz w:val="22"/>
          <w:szCs w:val="22"/>
          <w:lang w:val="sl-SI" w:eastAsia="sl-SI"/>
        </w:rPr>
        <w:t>zboljšan nadzor pri izvajalcih zdravstvene dejavnosti,</w:t>
      </w:r>
    </w:p>
    <w:p w14:paraId="76E69EF1" w14:textId="4386DED2"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o</w:t>
      </w:r>
      <w:r w:rsidR="00277B5E" w:rsidRPr="00E8202C">
        <w:rPr>
          <w:rFonts w:ascii="Book Antiqua" w:eastAsia="Times New Roman" w:hAnsi="Book Antiqua" w:cs="Segoe UI"/>
          <w:sz w:val="22"/>
          <w:szCs w:val="22"/>
          <w:lang w:val="sl-SI" w:eastAsia="sl-SI"/>
        </w:rPr>
        <w:t>mejitve izvajanja storitev pri drugih izvajalcih</w:t>
      </w:r>
      <w:r w:rsidR="00AD6DC9"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ter omejitve sklepanja podjemnih pogodb z lastnimi zaposlenimi v javni zdravstveni dejavnosti.</w:t>
      </w:r>
    </w:p>
    <w:p w14:paraId="241817AB" w14:textId="281EE46C" w:rsidR="00277B5E" w:rsidRPr="00E8202C" w:rsidRDefault="00277B5E" w:rsidP="00277B5E">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Cilj ukrepa je zagotoviti</w:t>
      </w:r>
      <w:r w:rsidR="00EE005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večjo transparentnost, bolj urejeno upravljanje s kadri v zdravstvu ter zmanjšanje tveganj za na</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sprotje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interesov in preobremenjenost zaposlenih. Za javne uslužbence ter zdravstvene delavce to pomeni bolj jasna pravila, enoten sistem licenciranja in bolj pregledno delovanje zbornic. Za državljane pa večjo varnost, kakovost in zanesljivost zdravstvenih storitev</w:t>
      </w:r>
      <w:r w:rsidR="00195CFC" w:rsidRPr="00E8202C">
        <w:rPr>
          <w:rFonts w:ascii="Book Antiqua" w:eastAsiaTheme="minorEastAsia" w:hAnsi="Book Antiqua" w:cs="Segoe UI"/>
          <w:kern w:val="2"/>
          <w:sz w:val="22"/>
          <w:szCs w:val="22"/>
          <w:shd w:val="clear" w:color="auto" w:fill="FAFAFA"/>
          <w:lang w:val="sl-SI" w:eastAsia="sl-SI"/>
          <w14:ligatures w14:val="standardContextual"/>
        </w:rPr>
        <w:t>.</w:t>
      </w:r>
    </w:p>
    <w:p w14:paraId="7429B404" w14:textId="77777777" w:rsidR="00277B5E" w:rsidRPr="00E8202C" w:rsidRDefault="00277B5E" w:rsidP="00277B5E">
      <w:pPr>
        <w:spacing w:before="0" w:after="0"/>
        <w:ind w:left="567"/>
        <w:jc w:val="both"/>
        <w:rPr>
          <w:rFonts w:ascii="Book Antiqua" w:eastAsia="Times New Roman" w:hAnsi="Book Antiqua" w:cs="Times New Roman"/>
          <w:b/>
          <w:bCs/>
          <w:noProof/>
          <w:sz w:val="22"/>
          <w:szCs w:val="22"/>
          <w:u w:val="single"/>
          <w:lang w:val="sl-SI"/>
        </w:rPr>
      </w:pPr>
    </w:p>
    <w:p w14:paraId="2D14D664" w14:textId="0E066AEA" w:rsidR="00313859" w:rsidRPr="00E8202C" w:rsidRDefault="00313859" w:rsidP="00277B5E">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Povečanje dovoljenega obsega začasnega ali občasnega dela upokojencev </w:t>
      </w:r>
    </w:p>
    <w:p w14:paraId="66E4023D" w14:textId="77777777" w:rsidR="00277B5E" w:rsidRPr="00E8202C" w:rsidRDefault="00277B5E" w:rsidP="00277B5E">
      <w:pPr>
        <w:spacing w:before="0" w:after="0"/>
        <w:jc w:val="both"/>
        <w:rPr>
          <w:rFonts w:ascii="Book Antiqua" w:eastAsia="Times New Roman" w:hAnsi="Book Antiqua" w:cs="Times New Roman"/>
          <w:b/>
          <w:bCs/>
          <w:noProof/>
          <w:sz w:val="22"/>
          <w:szCs w:val="22"/>
          <w:u w:val="single"/>
          <w:lang w:val="sl-SI"/>
        </w:rPr>
      </w:pPr>
    </w:p>
    <w:p w14:paraId="46E84172" w14:textId="0318CFEE" w:rsidR="00D43669" w:rsidRPr="00E8202C" w:rsidRDefault="00D43669" w:rsidP="00390C5C">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S sprejetjem spremembe Zakona o urejanju trga dela (ZUTD</w:t>
      </w:r>
      <w:r w:rsidR="00C535A1" w:rsidRPr="00E8202C">
        <w:rPr>
          <w:rFonts w:ascii="Book Antiqua" w:hAnsi="Book Antiqua" w:cs="Segoe UI"/>
          <w:sz w:val="22"/>
          <w:szCs w:val="22"/>
          <w:shd w:val="clear" w:color="auto" w:fill="FAFAFA"/>
          <w:lang w:val="sl-SI"/>
        </w:rPr>
        <w:t>-I</w:t>
      </w:r>
      <w:r w:rsidR="000C2145" w:rsidRPr="00E8202C">
        <w:rPr>
          <w:rFonts w:ascii="Book Antiqua" w:hAnsi="Book Antiqua" w:cs="Segoe UI"/>
          <w:sz w:val="22"/>
          <w:szCs w:val="22"/>
          <w:shd w:val="clear" w:color="auto" w:fill="FAFAFA"/>
          <w:lang w:val="sl-SI"/>
        </w:rPr>
        <w:t xml:space="preserve">, Uradni list RS, št. </w:t>
      </w:r>
      <w:r w:rsidR="000C2145">
        <w:fldChar w:fldCharType="begin"/>
      </w:r>
      <w:r w:rsidR="000C2145" w:rsidRPr="00CF5394">
        <w:rPr>
          <w:lang w:val="sl-SI"/>
        </w:rPr>
        <w:instrText>HYPERLINK "https://www.uradni-list.si/glasilo-uradni-list-rs/vsebina/2025-01-2488" \t "_blank" \o "Zakon o spremembah in dopolnitvah Zakona o urejanju trga dela (ZUTD-I)"</w:instrText>
      </w:r>
      <w:r w:rsidR="000C2145">
        <w:fldChar w:fldCharType="separate"/>
      </w:r>
      <w:r w:rsidR="000C2145" w:rsidRPr="00E8202C">
        <w:rPr>
          <w:rFonts w:ascii="Book Antiqua" w:hAnsi="Book Antiqua"/>
          <w:sz w:val="22"/>
          <w:szCs w:val="22"/>
          <w:u w:val="single"/>
          <w:shd w:val="clear" w:color="auto" w:fill="FFFFFF"/>
          <w:lang w:val="sl-SI"/>
        </w:rPr>
        <w:t>70/25</w:t>
      </w:r>
      <w:r w:rsidR="000C2145">
        <w:fldChar w:fldCharType="end"/>
      </w:r>
      <w:r w:rsidRPr="00E8202C">
        <w:rPr>
          <w:rFonts w:ascii="Book Antiqua" w:hAnsi="Book Antiqua" w:cs="Segoe UI"/>
          <w:sz w:val="22"/>
          <w:szCs w:val="22"/>
          <w:shd w:val="clear" w:color="auto" w:fill="FAFAFA"/>
          <w:lang w:val="sl-SI"/>
        </w:rPr>
        <w:t>), ki povečuje dovoljeni letni obseg začasnega ali občasnega dela upokojencev</w:t>
      </w:r>
      <w:r w:rsidR="008A58B8" w:rsidRPr="00E8202C">
        <w:rPr>
          <w:rFonts w:ascii="Book Antiqua" w:hAnsi="Book Antiqua" w:cs="Segoe UI"/>
          <w:sz w:val="22"/>
          <w:szCs w:val="22"/>
          <w:shd w:val="clear" w:color="auto" w:fill="FAFAFA"/>
          <w:lang w:val="sl-SI"/>
        </w:rPr>
        <w:t>,</w:t>
      </w:r>
      <w:r w:rsidRPr="00E8202C">
        <w:rPr>
          <w:rFonts w:ascii="Book Antiqua" w:hAnsi="Book Antiqua" w:cs="Segoe UI"/>
          <w:sz w:val="22"/>
          <w:szCs w:val="22"/>
          <w:shd w:val="clear" w:color="auto" w:fill="FAFAFA"/>
          <w:lang w:val="sl-SI"/>
        </w:rPr>
        <w:t xml:space="preserve"> se je zasledoval cilj omogočiti bolj fleksibilno vključevanje upokojencev na trg dela in s tem olajšati kadrovske pritiske, s katerimi se soočajo številni delodajalci – zlasti v dejavnostih, kjer primanjkuje izkušenega ali specializiranega kadra.</w:t>
      </w:r>
    </w:p>
    <w:p w14:paraId="164681AB" w14:textId="134E0F2E" w:rsidR="006A519A" w:rsidRPr="00E8202C" w:rsidRDefault="00D43669" w:rsidP="00390C5C">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Tako je omogočeno, da lahko upokojenci delo opravljajo v večjem obsegu, ob tem pa ohranijo varnost in predvidljivost svojih pokojninskih pravic. </w:t>
      </w:r>
      <w:r w:rsidR="006A519A" w:rsidRPr="00E8202C">
        <w:rPr>
          <w:rFonts w:ascii="Book Antiqua" w:hAnsi="Book Antiqua" w:cs="Segoe UI"/>
          <w:sz w:val="22"/>
          <w:szCs w:val="22"/>
          <w:shd w:val="clear" w:color="auto" w:fill="FAFAFA"/>
          <w:lang w:val="sl-SI"/>
        </w:rPr>
        <w:t xml:space="preserve">Zvišuje se dovoljeni obseg tega dela na strani upokojenca </w:t>
      </w:r>
      <w:r w:rsidR="00425E49" w:rsidRPr="00E8202C">
        <w:rPr>
          <w:rFonts w:ascii="Book Antiqua" w:hAnsi="Book Antiqua" w:cs="Segoe UI"/>
          <w:sz w:val="22"/>
          <w:szCs w:val="22"/>
          <w:shd w:val="clear" w:color="auto" w:fill="FAFAFA"/>
          <w:lang w:val="sl-SI"/>
        </w:rPr>
        <w:t>iz</w:t>
      </w:r>
      <w:r w:rsidR="006A519A" w:rsidRPr="00E8202C">
        <w:rPr>
          <w:rFonts w:ascii="Book Antiqua" w:hAnsi="Book Antiqua" w:cs="Segoe UI"/>
          <w:sz w:val="22"/>
          <w:szCs w:val="22"/>
          <w:shd w:val="clear" w:color="auto" w:fill="FAFAFA"/>
          <w:lang w:val="sl-SI"/>
        </w:rPr>
        <w:t xml:space="preserve"> 60 na 85 ur mesečno oziroma </w:t>
      </w:r>
      <w:r w:rsidR="00425E49" w:rsidRPr="00E8202C">
        <w:rPr>
          <w:rFonts w:ascii="Book Antiqua" w:hAnsi="Book Antiqua" w:cs="Segoe UI"/>
          <w:sz w:val="22"/>
          <w:szCs w:val="22"/>
          <w:shd w:val="clear" w:color="auto" w:fill="FAFAFA"/>
          <w:lang w:val="sl-SI"/>
        </w:rPr>
        <w:t>i</w:t>
      </w:r>
      <w:r w:rsidR="006A519A" w:rsidRPr="00E8202C">
        <w:rPr>
          <w:rFonts w:ascii="Book Antiqua" w:hAnsi="Book Antiqua" w:cs="Segoe UI"/>
          <w:sz w:val="22"/>
          <w:szCs w:val="22"/>
          <w:shd w:val="clear" w:color="auto" w:fill="FAFAFA"/>
          <w:lang w:val="sl-SI"/>
        </w:rPr>
        <w:t xml:space="preserve">z 90 na največ 125 ur v mesecu, vendar največ trikrat v koledarskem letu. Posledično se zvišuje število ur opravljenega začasnega ali občasnega dela, ki ga upokojenec lahko opravi na letni ravni, in sicer </w:t>
      </w:r>
      <w:r w:rsidR="00425E49" w:rsidRPr="00E8202C">
        <w:rPr>
          <w:rFonts w:ascii="Book Antiqua" w:hAnsi="Book Antiqua" w:cs="Segoe UI"/>
          <w:sz w:val="22"/>
          <w:szCs w:val="22"/>
          <w:shd w:val="clear" w:color="auto" w:fill="FAFAFA"/>
          <w:lang w:val="sl-SI"/>
        </w:rPr>
        <w:t>i</w:t>
      </w:r>
      <w:r w:rsidR="006A519A" w:rsidRPr="00E8202C">
        <w:rPr>
          <w:rFonts w:ascii="Book Antiqua" w:hAnsi="Book Antiqua" w:cs="Segoe UI"/>
          <w:sz w:val="22"/>
          <w:szCs w:val="22"/>
          <w:shd w:val="clear" w:color="auto" w:fill="FAFAFA"/>
          <w:lang w:val="sl-SI"/>
        </w:rPr>
        <w:t>z 720 ur na največ 1.020 ur, omejitev letnega dohodka iz tega naslova pa je določena v višini največ 12 minimalnih plač.</w:t>
      </w:r>
      <w:r w:rsidR="00C005C6" w:rsidRPr="00E8202C">
        <w:rPr>
          <w:rFonts w:ascii="Book Antiqua" w:hAnsi="Book Antiqua" w:cs="Segoe UI"/>
          <w:sz w:val="22"/>
          <w:szCs w:val="22"/>
          <w:shd w:val="clear" w:color="auto" w:fill="FAFAFA"/>
          <w:lang w:val="sl-SI"/>
        </w:rPr>
        <w:t xml:space="preserve"> Hkrati se zvišujejo tudi omejitve o številu ur začasnega in občasnega dela upokojencev, opravljenih pri delodajalcu (glede na število zaposlenih)</w:t>
      </w:r>
      <w:r w:rsidR="00425E49" w:rsidRPr="00E8202C">
        <w:rPr>
          <w:rFonts w:ascii="Book Antiqua" w:hAnsi="Book Antiqua" w:cs="Segoe UI"/>
          <w:sz w:val="22"/>
          <w:szCs w:val="22"/>
          <w:shd w:val="clear" w:color="auto" w:fill="FAFAFA"/>
          <w:lang w:val="sl-SI"/>
        </w:rPr>
        <w:t>.</w:t>
      </w:r>
    </w:p>
    <w:p w14:paraId="3E3ECC76" w14:textId="162EA396" w:rsidR="00D43669" w:rsidRPr="00E8202C" w:rsidRDefault="00D43669" w:rsidP="00D4366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delodajalce ukrep pomeni bolj dostopno in prilagodljivo možnost nadomeščanja kadrov ali pokrivanja povečanih obremenitev. Za javni sektor pa predstavlja priložnost, da izkoristi znanje in izkušnje starejših strokovnjakov, hkrati pa zmanjša pritisk na kadrovsko politiko.</w:t>
      </w:r>
    </w:p>
    <w:p w14:paraId="5DBA93C0" w14:textId="77777777" w:rsidR="00F9574D" w:rsidRPr="00E8202C" w:rsidRDefault="00F9574D" w:rsidP="00D43669">
      <w:pPr>
        <w:spacing w:before="0" w:after="0"/>
        <w:ind w:left="567"/>
        <w:jc w:val="both"/>
        <w:rPr>
          <w:rFonts w:ascii="Book Antiqua" w:hAnsi="Book Antiqua" w:cs="Segoe UI"/>
          <w:sz w:val="22"/>
          <w:szCs w:val="22"/>
          <w:shd w:val="clear" w:color="auto" w:fill="FAFAFA"/>
          <w:lang w:val="sl-SI"/>
        </w:rPr>
      </w:pPr>
    </w:p>
    <w:p w14:paraId="6BEF55B8" w14:textId="4146CB4B" w:rsidR="00D43669" w:rsidRPr="00E8202C" w:rsidRDefault="00D43669" w:rsidP="00D4366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Re</w:t>
      </w:r>
      <w:r w:rsidR="00BA0747" w:rsidRPr="00E8202C">
        <w:rPr>
          <w:rFonts w:ascii="Book Antiqua" w:hAnsi="Book Antiqua" w:cs="Segoe UI"/>
          <w:sz w:val="22"/>
          <w:szCs w:val="22"/>
          <w:shd w:val="clear" w:color="auto" w:fill="FAFAFA"/>
          <w:lang w:val="sl-SI"/>
        </w:rPr>
        <w:t>a</w:t>
      </w:r>
      <w:r w:rsidRPr="00E8202C">
        <w:rPr>
          <w:rFonts w:ascii="Book Antiqua" w:hAnsi="Book Antiqua" w:cs="Segoe UI"/>
          <w:sz w:val="22"/>
          <w:szCs w:val="22"/>
          <w:shd w:val="clear" w:color="auto" w:fill="FAFAFA"/>
          <w:lang w:val="sl-SI"/>
        </w:rPr>
        <w:t>liziran ukrep prispeva k bolj uravnoteženemu in prožnemu trgu dela, spodbuja medgeneracijsko sodelovanje ter povečuje zmožnost organizacij</w:t>
      </w:r>
      <w:r w:rsidR="008A58B8" w:rsidRPr="00E8202C">
        <w:rPr>
          <w:rFonts w:ascii="Book Antiqua" w:hAnsi="Book Antiqua" w:cs="Segoe UI"/>
          <w:sz w:val="22"/>
          <w:szCs w:val="22"/>
          <w:shd w:val="clear" w:color="auto" w:fill="FAFAFA"/>
          <w:lang w:val="sl-SI"/>
        </w:rPr>
        <w:t xml:space="preserve">, </w:t>
      </w:r>
      <w:r w:rsidRPr="00E8202C">
        <w:rPr>
          <w:rFonts w:ascii="Book Antiqua" w:hAnsi="Book Antiqua" w:cs="Segoe UI"/>
          <w:sz w:val="22"/>
          <w:szCs w:val="22"/>
          <w:shd w:val="clear" w:color="auto" w:fill="FAFAFA"/>
          <w:lang w:val="sl-SI"/>
        </w:rPr>
        <w:t>tako javnih kot zasebnih</w:t>
      </w:r>
      <w:r w:rsidR="008A58B8" w:rsidRPr="00E8202C">
        <w:rPr>
          <w:rFonts w:ascii="Book Antiqua" w:hAnsi="Book Antiqua" w:cs="Segoe UI"/>
          <w:sz w:val="22"/>
          <w:szCs w:val="22"/>
          <w:shd w:val="clear" w:color="auto" w:fill="FAFAFA"/>
          <w:lang w:val="sl-SI"/>
        </w:rPr>
        <w:t xml:space="preserve">, </w:t>
      </w:r>
      <w:r w:rsidRPr="00E8202C">
        <w:rPr>
          <w:rFonts w:ascii="Book Antiqua" w:hAnsi="Book Antiqua" w:cs="Segoe UI"/>
          <w:sz w:val="22"/>
          <w:szCs w:val="22"/>
          <w:shd w:val="clear" w:color="auto" w:fill="FAFAFA"/>
          <w:lang w:val="sl-SI"/>
        </w:rPr>
        <w:t>da se hitreje prilagodijo trenutnim potrebam okolja.</w:t>
      </w:r>
    </w:p>
    <w:p w14:paraId="6A357239" w14:textId="77777777" w:rsidR="00D43669" w:rsidRPr="00E8202C" w:rsidRDefault="00D43669" w:rsidP="00D43669">
      <w:pPr>
        <w:spacing w:before="0" w:after="0"/>
        <w:ind w:left="567"/>
        <w:jc w:val="both"/>
        <w:rPr>
          <w:rFonts w:ascii="Segoe UI" w:hAnsi="Segoe UI" w:cs="Segoe UI"/>
          <w:sz w:val="21"/>
          <w:szCs w:val="21"/>
          <w:shd w:val="clear" w:color="auto" w:fill="FAFAFA"/>
          <w:lang w:val="sl-SI"/>
        </w:rPr>
      </w:pPr>
    </w:p>
    <w:p w14:paraId="55FB5EC5" w14:textId="40C99D65" w:rsidR="00313859" w:rsidRPr="00E8202C" w:rsidRDefault="00313859" w:rsidP="0032299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Ukinitev gotovinskega plačevanja in uvedba plačila preko univerzalnega plačilnega naloga ali spletne banke v zvezi z vrednotenjem izobraževanja </w:t>
      </w:r>
    </w:p>
    <w:p w14:paraId="10A40C36" w14:textId="77777777" w:rsidR="00322999" w:rsidRPr="00E8202C" w:rsidRDefault="00322999" w:rsidP="00322999">
      <w:pPr>
        <w:spacing w:before="0" w:after="0"/>
        <w:ind w:left="567"/>
        <w:jc w:val="both"/>
        <w:rPr>
          <w:rFonts w:ascii="Segoe UI" w:eastAsiaTheme="minorEastAsia" w:hAnsi="Segoe UI" w:cs="Segoe UI"/>
          <w:kern w:val="2"/>
          <w:sz w:val="21"/>
          <w:szCs w:val="21"/>
          <w:shd w:val="clear" w:color="auto" w:fill="FAFAFA"/>
          <w:lang w:val="sl-SI" w:eastAsia="sl-SI"/>
          <w14:ligatures w14:val="standardContextual"/>
        </w:rPr>
      </w:pPr>
    </w:p>
    <w:p w14:paraId="756D69A3" w14:textId="60826B9D" w:rsidR="00322999" w:rsidRPr="00E8202C" w:rsidRDefault="00322999" w:rsidP="00322999">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visoko šolstvo, znanost in inovacije je v letu 2025 uvedlo</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plačevanje izključno preko univerzalnega plačilnega naloga (UPN)</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ali</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spletne oz. mobilne banke (QR koda). S tem so odpravili potrebo po fizičnem ravnanju z gotovino, kar prinaša večjo varnost, preglednost in manj administrativnega dela.</w:t>
      </w:r>
    </w:p>
    <w:p w14:paraId="38CA2B0D" w14:textId="77777777" w:rsidR="00322999" w:rsidRPr="00E8202C" w:rsidRDefault="00322999" w:rsidP="0032299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FD5D43E" w14:textId="75656B45" w:rsidR="00ED3FD2" w:rsidRPr="00E8202C" w:rsidRDefault="00322999"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Novi način plačevanja bistveno zmanjšuje stroške in čas, ki ga je bilo potrebno nameniti obdelavi gotovine. Plačilo z bančnimi karticami </w:t>
      </w:r>
      <w:r w:rsidR="008A58B8" w:rsidRPr="00E8202C">
        <w:rPr>
          <w:rFonts w:ascii="Book Antiqua" w:eastAsiaTheme="minorEastAsia" w:hAnsi="Book Antiqua" w:cs="Segoe UI"/>
          <w:kern w:val="2"/>
          <w:sz w:val="22"/>
          <w:szCs w:val="22"/>
          <w:shd w:val="clear" w:color="auto" w:fill="FAFAFA"/>
          <w:lang w:val="sl-SI" w:eastAsia="sl-SI"/>
          <w14:ligatures w14:val="standardContextual"/>
        </w:rPr>
        <w:t>je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še vedno omogočeno.</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Realiziran ukrep tako omogočata</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hitrejše, enostavnejše in bolj digitalizirano poslovanje, zmanjšuje administrativne obremenitve zaposlenih in povečuje uporabniško izkušnjo za državljane, ki lahko plačilo opravijo na daljavo in brez obiska institucije</w:t>
      </w:r>
      <w:r w:rsidRPr="00E8202C">
        <w:rPr>
          <w:rFonts w:ascii="Segoe UI" w:eastAsiaTheme="minorEastAsia" w:hAnsi="Segoe UI" w:cs="Segoe UI"/>
          <w:kern w:val="2"/>
          <w:sz w:val="21"/>
          <w:szCs w:val="21"/>
          <w:shd w:val="clear" w:color="auto" w:fill="FAFAFA"/>
          <w:lang w:val="sl-SI" w:eastAsia="sl-SI"/>
          <w14:ligatures w14:val="standardContextual"/>
        </w:rPr>
        <w:t>.</w:t>
      </w:r>
    </w:p>
    <w:p w14:paraId="1DC01461" w14:textId="77777777" w:rsidR="00ED3FD2" w:rsidRPr="00E8202C" w:rsidRDefault="00ED3FD2" w:rsidP="00322999">
      <w:pPr>
        <w:spacing w:before="0" w:after="0"/>
        <w:ind w:left="567"/>
        <w:jc w:val="both"/>
        <w:rPr>
          <w:rFonts w:ascii="Book Antiqua" w:eastAsia="Times New Roman" w:hAnsi="Book Antiqua" w:cs="Times New Roman"/>
          <w:b/>
          <w:bCs/>
          <w:noProof/>
          <w:sz w:val="22"/>
          <w:szCs w:val="22"/>
          <w:u w:val="single"/>
          <w:lang w:val="sl-SI"/>
        </w:rPr>
      </w:pPr>
    </w:p>
    <w:p w14:paraId="7BA2E0DB" w14:textId="5630625E"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Odprava nelojalne konkurence javnih podjetij in javnih zavodov s sistemsko ureditvijo področja gospodarskih javnih služb </w:t>
      </w:r>
    </w:p>
    <w:p w14:paraId="0D776B70" w14:textId="77777777" w:rsidR="009C767B" w:rsidRPr="00E8202C" w:rsidRDefault="009C767B" w:rsidP="009C767B">
      <w:pPr>
        <w:spacing w:before="0" w:after="0"/>
        <w:ind w:left="567"/>
        <w:jc w:val="both"/>
        <w:rPr>
          <w:rFonts w:ascii="Book Antiqua" w:eastAsia="Times New Roman" w:hAnsi="Book Antiqua" w:cs="Times New Roman"/>
          <w:noProof/>
          <w:sz w:val="22"/>
          <w:szCs w:val="22"/>
          <w:lang w:val="sl-SI"/>
        </w:rPr>
      </w:pPr>
    </w:p>
    <w:p w14:paraId="7742922A" w14:textId="77777777" w:rsidR="00390C5C" w:rsidRDefault="009C767B" w:rsidP="00390C5C">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Ukrep je realiziran s sprejemom Zakona o oskrbi s pitno vodo ter odvajanju in čiščenju komunalne odpadne vode (Uradni list RS</w:t>
      </w:r>
      <w:r w:rsidR="000C2145"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21/2025</w:t>
      </w:r>
      <w:r w:rsidR="00A923A3" w:rsidRPr="00E8202C">
        <w:rPr>
          <w:rFonts w:ascii="Book Antiqua" w:eastAsia="Times New Roman" w:hAnsi="Book Antiqua" w:cs="Times New Roman"/>
          <w:noProof/>
          <w:sz w:val="22"/>
          <w:szCs w:val="22"/>
          <w:lang w:val="sl-SI"/>
        </w:rPr>
        <w:t>; ZOPVOOV)</w:t>
      </w:r>
      <w:r w:rsidRPr="00E8202C">
        <w:rPr>
          <w:rFonts w:ascii="Book Antiqua" w:eastAsia="Times New Roman" w:hAnsi="Book Antiqua" w:cs="Times New Roman"/>
          <w:noProof/>
          <w:sz w:val="22"/>
          <w:szCs w:val="22"/>
          <w:lang w:val="sl-SI"/>
        </w:rPr>
        <w:t>,</w:t>
      </w:r>
      <w:r w:rsidR="00A923A3" w:rsidRPr="00E8202C">
        <w:rPr>
          <w:rFonts w:ascii="Book Antiqua" w:eastAsia="Times New Roman" w:hAnsi="Book Antiqua" w:cs="Times New Roman"/>
          <w:noProof/>
          <w:sz w:val="22"/>
          <w:szCs w:val="22"/>
          <w:lang w:val="sl-SI"/>
        </w:rPr>
        <w:t xml:space="preserve"> ki ga je Državni zbor sprejel dne 20. 3. 2025</w:t>
      </w:r>
      <w:r w:rsidRPr="00E8202C">
        <w:rPr>
          <w:rFonts w:ascii="Book Antiqua" w:eastAsia="Times New Roman" w:hAnsi="Book Antiqua" w:cs="Times New Roman"/>
          <w:noProof/>
          <w:sz w:val="22"/>
          <w:szCs w:val="22"/>
          <w:lang w:val="sl-SI"/>
        </w:rPr>
        <w:t>.</w:t>
      </w:r>
    </w:p>
    <w:p w14:paraId="5DE84AEC" w14:textId="4FEE4C51" w:rsidR="009C767B" w:rsidRPr="00E8202C" w:rsidRDefault="006E6A9E" w:rsidP="00390C5C">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Z realizacijo ukrepa </w:t>
      </w:r>
      <w:r w:rsidR="005559C9" w:rsidRPr="00E8202C">
        <w:rPr>
          <w:rFonts w:ascii="Book Antiqua" w:eastAsia="Times New Roman" w:hAnsi="Book Antiqua" w:cs="Times New Roman"/>
          <w:noProof/>
          <w:sz w:val="22"/>
          <w:szCs w:val="22"/>
          <w:lang w:val="sl-SI"/>
        </w:rPr>
        <w:t>so</w:t>
      </w:r>
      <w:r w:rsidR="009C767B"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vzpostavljena</w:t>
      </w:r>
      <w:r w:rsidR="009C767B" w:rsidRPr="00E8202C">
        <w:rPr>
          <w:rFonts w:ascii="Book Antiqua" w:eastAsia="Times New Roman" w:hAnsi="Book Antiqua" w:cs="Times New Roman"/>
          <w:noProof/>
          <w:sz w:val="22"/>
          <w:szCs w:val="22"/>
          <w:lang w:val="sl-SI"/>
        </w:rPr>
        <w:t xml:space="preserve"> bolj jasna pravila, kdaj in kako lahko javna podjetja ter javni zavodi izvajajo gospodarske dejavnosti za oskrbo s pitno vodo in odvajanje ter čiščenje komunalne odpadne vode, kar preprečuje nelojalno konkurenco </w:t>
      </w:r>
      <w:r w:rsidR="00D05AFC" w:rsidRPr="00E8202C">
        <w:rPr>
          <w:rFonts w:ascii="Book Antiqua" w:eastAsia="Times New Roman" w:hAnsi="Book Antiqua" w:cs="Times New Roman"/>
          <w:noProof/>
          <w:sz w:val="22"/>
          <w:szCs w:val="22"/>
          <w:lang w:val="sl-SI"/>
        </w:rPr>
        <w:t>drugim gospodarskim subjektom, ki z opravljanjem določene gospodarske dejavnosti želijo ustvarjati materialne in finančne pogoje za delo, življenje in preživljanje. Javna podjetja naj izvajajo zgolj dejavnosti, ki se nanašajo na javne naloge</w:t>
      </w:r>
      <w:r w:rsidR="00354FFE" w:rsidRPr="00E8202C">
        <w:rPr>
          <w:rFonts w:ascii="Book Antiqua" w:eastAsia="Times New Roman" w:hAnsi="Book Antiqua" w:cs="Times New Roman"/>
          <w:noProof/>
          <w:sz w:val="22"/>
          <w:szCs w:val="22"/>
          <w:lang w:val="sl-SI"/>
        </w:rPr>
        <w:t>, kar pomeni, da ne smejo opravljati tržnih dejavnosti z javnimi sredstvi, strogo</w:t>
      </w:r>
      <w:r w:rsidRPr="00E8202C">
        <w:rPr>
          <w:rFonts w:ascii="Book Antiqua" w:eastAsia="Times New Roman" w:hAnsi="Book Antiqua" w:cs="Times New Roman"/>
          <w:noProof/>
          <w:sz w:val="22"/>
          <w:szCs w:val="22"/>
          <w:lang w:val="sl-SI"/>
        </w:rPr>
        <w:t xml:space="preserve"> morajo</w:t>
      </w:r>
      <w:r w:rsidR="00354FFE" w:rsidRPr="00E8202C">
        <w:rPr>
          <w:rFonts w:ascii="Book Antiqua" w:eastAsia="Times New Roman" w:hAnsi="Book Antiqua" w:cs="Times New Roman"/>
          <w:noProof/>
          <w:sz w:val="22"/>
          <w:szCs w:val="22"/>
          <w:lang w:val="sl-SI"/>
        </w:rPr>
        <w:t xml:space="preserve"> ločiti javne službe od komercialnih dejavnosti in ne smejo koristiti infrastrukture GJS za konkuriranje zasebnim podjetjem.</w:t>
      </w:r>
    </w:p>
    <w:p w14:paraId="4566CF4F" w14:textId="005D80CA" w:rsidR="009C767B" w:rsidRPr="00E8202C" w:rsidRDefault="009C767B" w:rsidP="009C767B">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Ukrep koristi </w:t>
      </w:r>
      <w:r w:rsidR="006E6A9E" w:rsidRPr="00E8202C">
        <w:rPr>
          <w:rFonts w:ascii="Book Antiqua" w:eastAsia="Times New Roman" w:hAnsi="Book Antiqua" w:cs="Times New Roman"/>
          <w:noProof/>
          <w:sz w:val="22"/>
          <w:szCs w:val="22"/>
          <w:lang w:val="sl-SI"/>
        </w:rPr>
        <w:t xml:space="preserve">zasebnemu in </w:t>
      </w:r>
      <w:r w:rsidR="0085696A" w:rsidRPr="00E8202C">
        <w:rPr>
          <w:rFonts w:ascii="Book Antiqua" w:eastAsia="Times New Roman" w:hAnsi="Book Antiqua" w:cs="Times New Roman"/>
          <w:noProof/>
          <w:sz w:val="22"/>
          <w:szCs w:val="22"/>
          <w:lang w:val="sl-SI"/>
        </w:rPr>
        <w:t>j</w:t>
      </w:r>
      <w:r w:rsidRPr="00E8202C">
        <w:rPr>
          <w:rFonts w:ascii="Book Antiqua" w:eastAsia="Times New Roman" w:hAnsi="Book Antiqua" w:cs="Times New Roman"/>
          <w:noProof/>
          <w:sz w:val="22"/>
          <w:szCs w:val="22"/>
          <w:lang w:val="sl-SI"/>
        </w:rPr>
        <w:t>avnemu sektorju</w:t>
      </w:r>
      <w:r w:rsidR="00A923A3"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85696A" w:rsidRPr="00E8202C">
        <w:rPr>
          <w:rFonts w:ascii="Book Antiqua" w:eastAsia="Times New Roman" w:hAnsi="Book Antiqua" w:cs="Times New Roman"/>
          <w:noProof/>
          <w:sz w:val="22"/>
          <w:szCs w:val="22"/>
          <w:lang w:val="sl-SI"/>
        </w:rPr>
        <w:t>saj</w:t>
      </w:r>
      <w:r w:rsidRPr="00E8202C">
        <w:rPr>
          <w:rFonts w:ascii="Book Antiqua" w:eastAsia="Times New Roman" w:hAnsi="Book Antiqua" w:cs="Times New Roman"/>
          <w:noProof/>
          <w:sz w:val="22"/>
          <w:szCs w:val="22"/>
          <w:lang w:val="sl-SI"/>
        </w:rPr>
        <w:t xml:space="preserve"> prinaša bolj urejen in učinkovit sistem delovanja na področju gospodarskih javnih služb</w:t>
      </w:r>
      <w:r w:rsidR="00740200" w:rsidRPr="00E8202C">
        <w:rPr>
          <w:rFonts w:ascii="Book Antiqua" w:eastAsia="Times New Roman" w:hAnsi="Book Antiqua" w:cs="Times New Roman"/>
          <w:noProof/>
          <w:sz w:val="22"/>
          <w:szCs w:val="22"/>
          <w:lang w:val="sl-SI"/>
        </w:rPr>
        <w:t xml:space="preserve"> za oskrbo s pitno vodo in odvajanje ter čiščenje komunalne odpadne vode</w:t>
      </w:r>
      <w:r w:rsidRPr="00E8202C">
        <w:rPr>
          <w:rFonts w:ascii="Book Antiqua" w:eastAsia="Times New Roman" w:hAnsi="Book Antiqua" w:cs="Times New Roman"/>
          <w:noProof/>
          <w:sz w:val="22"/>
          <w:szCs w:val="22"/>
          <w:lang w:val="sl-SI"/>
        </w:rPr>
        <w:t xml:space="preserve">. </w:t>
      </w:r>
    </w:p>
    <w:p w14:paraId="72B295C2" w14:textId="77777777" w:rsidR="00390C5C" w:rsidRPr="00E8202C" w:rsidRDefault="00390C5C" w:rsidP="00313859">
      <w:pPr>
        <w:spacing w:before="0" w:after="0"/>
        <w:jc w:val="both"/>
        <w:rPr>
          <w:rFonts w:ascii="Book Antiqua" w:eastAsia="Times New Roman" w:hAnsi="Book Antiqua" w:cs="Times New Roman"/>
          <w:b/>
          <w:bCs/>
          <w:noProof/>
          <w:sz w:val="22"/>
          <w:szCs w:val="22"/>
          <w:u w:val="single"/>
          <w:lang w:val="sl-SI"/>
        </w:rPr>
      </w:pPr>
    </w:p>
    <w:p w14:paraId="6A4563F6" w14:textId="77777777" w:rsidR="00390C5C" w:rsidRPr="00390C5C" w:rsidRDefault="00C93D31" w:rsidP="00390C5C">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Nadgradnja informacijske podpore presoje učinkov predpisov </w:t>
      </w:r>
    </w:p>
    <w:p w14:paraId="40C79507" w14:textId="5B2D0C80" w:rsidR="00D21B1E" w:rsidRPr="00390C5C" w:rsidRDefault="00D21B1E" w:rsidP="00390C5C">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90C5C">
        <w:rPr>
          <w:rFonts w:ascii="Book Antiqua" w:eastAsia="Times New Roman" w:hAnsi="Book Antiqua" w:cs="Times New Roman"/>
          <w:noProof/>
          <w:sz w:val="22"/>
          <w:szCs w:val="22"/>
          <w:lang w:val="sl-SI"/>
        </w:rPr>
        <w:t>Realiziran ukrep je bil usmerjen v izboljšanje</w:t>
      </w:r>
      <w:r w:rsidR="00DD7CE7" w:rsidRPr="00390C5C">
        <w:rPr>
          <w:rFonts w:ascii="Book Antiqua" w:eastAsia="Times New Roman" w:hAnsi="Book Antiqua" w:cs="Times New Roman"/>
          <w:noProof/>
          <w:sz w:val="22"/>
          <w:szCs w:val="22"/>
          <w:lang w:val="sl-SI"/>
        </w:rPr>
        <w:t xml:space="preserve"> informacijske podpore pri</w:t>
      </w:r>
      <w:r w:rsidRPr="00390C5C">
        <w:rPr>
          <w:rFonts w:ascii="Book Antiqua" w:eastAsia="Times New Roman" w:hAnsi="Book Antiqua" w:cs="Times New Roman"/>
          <w:noProof/>
          <w:sz w:val="22"/>
          <w:szCs w:val="22"/>
          <w:lang w:val="sl-SI"/>
        </w:rPr>
        <w:t xml:space="preserve"> internih proces</w:t>
      </w:r>
      <w:r w:rsidR="001A075B" w:rsidRPr="00390C5C">
        <w:rPr>
          <w:rFonts w:ascii="Book Antiqua" w:eastAsia="Times New Roman" w:hAnsi="Book Antiqua" w:cs="Times New Roman"/>
          <w:noProof/>
          <w:sz w:val="22"/>
          <w:szCs w:val="22"/>
          <w:lang w:val="sl-SI"/>
        </w:rPr>
        <w:t>ih</w:t>
      </w:r>
      <w:r w:rsidRPr="00390C5C">
        <w:rPr>
          <w:rFonts w:ascii="Book Antiqua" w:eastAsia="Times New Roman" w:hAnsi="Book Antiqua" w:cs="Times New Roman"/>
          <w:noProof/>
          <w:sz w:val="22"/>
          <w:szCs w:val="22"/>
          <w:lang w:val="sl-SI"/>
        </w:rPr>
        <w:t xml:space="preserve"> priprave in vrednotenja predpisov. V okviru ukrepa je bil</w:t>
      </w:r>
      <w:r w:rsidR="004725B2" w:rsidRPr="00390C5C">
        <w:rPr>
          <w:rFonts w:ascii="Book Antiqua" w:eastAsia="Times New Roman" w:hAnsi="Book Antiqua" w:cs="Times New Roman"/>
          <w:noProof/>
          <w:sz w:val="22"/>
          <w:szCs w:val="22"/>
          <w:lang w:val="sl-SI"/>
        </w:rPr>
        <w:t>o</w:t>
      </w:r>
      <w:r w:rsidRPr="00390C5C">
        <w:rPr>
          <w:rFonts w:ascii="Book Antiqua" w:eastAsia="Times New Roman" w:hAnsi="Book Antiqua" w:cs="Times New Roman"/>
          <w:noProof/>
          <w:sz w:val="22"/>
          <w:szCs w:val="22"/>
          <w:lang w:val="sl-SI"/>
        </w:rPr>
        <w:t xml:space="preserve"> vzpostavljen</w:t>
      </w:r>
      <w:r w:rsidR="004725B2" w:rsidRPr="00390C5C">
        <w:rPr>
          <w:rFonts w:ascii="Book Antiqua" w:eastAsia="Times New Roman" w:hAnsi="Book Antiqua" w:cs="Times New Roman"/>
          <w:noProof/>
          <w:sz w:val="22"/>
          <w:szCs w:val="22"/>
          <w:lang w:val="sl-SI"/>
        </w:rPr>
        <w:t>ih več modulov</w:t>
      </w:r>
      <w:r w:rsidRPr="00390C5C">
        <w:rPr>
          <w:rFonts w:ascii="Book Antiqua" w:eastAsia="Times New Roman" w:hAnsi="Book Antiqua" w:cs="Times New Roman"/>
          <w:noProof/>
          <w:sz w:val="22"/>
          <w:szCs w:val="22"/>
          <w:lang w:val="sl-SI"/>
        </w:rPr>
        <w:t>:</w:t>
      </w:r>
    </w:p>
    <w:p w14:paraId="29C63544" w14:textId="36CED1F6" w:rsidR="00D21B1E" w:rsidRPr="00E8202C" w:rsidRDefault="00D21B1E" w:rsidP="00404AAB">
      <w:pPr>
        <w:pStyle w:val="Odstavekseznama"/>
        <w:numPr>
          <w:ilvl w:val="0"/>
          <w:numId w:val="28"/>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specializiran modul, ki pomaga ocenjevati vplive predpisov na različna družbena področja (okolje, sociala,…),</w:t>
      </w:r>
    </w:p>
    <w:p w14:paraId="579EBC5F" w14:textId="3759AACD" w:rsidR="00D21B1E" w:rsidRPr="00E8202C"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modul za zakonodajno sled, ki omogoča sledljivost sprememb predpisov,</w:t>
      </w:r>
    </w:p>
    <w:p w14:paraId="69216A7A" w14:textId="77777777" w:rsidR="00D21B1E" w:rsidRPr="00E8202C"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modul za evalvacijo zakonov po dveh letih uporabe.</w:t>
      </w:r>
    </w:p>
    <w:p w14:paraId="50FF4A70" w14:textId="77777777" w:rsidR="00D21B1E" w:rsidRPr="00E8202C" w:rsidRDefault="00D21B1E" w:rsidP="00404AAB">
      <w:p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 xml:space="preserve"> </w:t>
      </w:r>
    </w:p>
    <w:p w14:paraId="7036C9F5" w14:textId="4BA568F2" w:rsidR="00D21B1E" w:rsidRPr="00E8202C" w:rsidRDefault="00D21B1E" w:rsidP="00404AAB">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Zakonodajni proces se je s tem moderniziral, podatkovno podprl in postal bolj usklajen.</w:t>
      </w:r>
    </w:p>
    <w:p w14:paraId="6A54089F" w14:textId="77777777" w:rsidR="00DD7CE7" w:rsidRPr="00E8202C" w:rsidRDefault="00DD7CE7" w:rsidP="00DD7CE7">
      <w:pPr>
        <w:spacing w:before="0" w:after="0" w:line="300" w:lineRule="atLeast"/>
        <w:rPr>
          <w:rFonts w:ascii="Book Antiqua" w:eastAsia="Times New Roman" w:hAnsi="Book Antiqua" w:cs="Segoe UI"/>
          <w:sz w:val="22"/>
          <w:szCs w:val="22"/>
          <w:lang w:val="sl-SI" w:eastAsia="sl-SI"/>
        </w:rPr>
      </w:pPr>
    </w:p>
    <w:p w14:paraId="4FB42734" w14:textId="14DE00FE" w:rsidR="00C93D31" w:rsidRPr="00E8202C" w:rsidRDefault="00C93D31" w:rsidP="00C93D31">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lastRenderedPageBreak/>
        <w:t>Program projektov eProstor, ki bo zagotovil dostop do elektronskih podatkov in storitev na področju prostorskega načrtovanja in graditve objektov</w:t>
      </w:r>
    </w:p>
    <w:p w14:paraId="234C2A0D" w14:textId="77777777" w:rsidR="004761D2" w:rsidRPr="00E8202C" w:rsidRDefault="004761D2" w:rsidP="004761D2">
      <w:pPr>
        <w:pStyle w:val="Odstavekseznama"/>
        <w:ind w:left="567"/>
        <w:rPr>
          <w:rFonts w:ascii="Book Antiqua" w:eastAsia="Times New Roman" w:hAnsi="Book Antiqua" w:cs="Times New Roman"/>
          <w:b/>
          <w:bCs/>
          <w:noProof/>
          <w:sz w:val="22"/>
          <w:szCs w:val="22"/>
          <w:u w:val="single"/>
          <w:lang w:val="sl-SI"/>
        </w:rPr>
      </w:pPr>
    </w:p>
    <w:p w14:paraId="240411AE" w14:textId="6F655B6F" w:rsidR="00C62E6C" w:rsidRPr="00E8202C" w:rsidRDefault="00587425" w:rsidP="004761D2">
      <w:pPr>
        <w:pStyle w:val="Odstavekseznama"/>
        <w:ind w:left="567"/>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 xml:space="preserve">V okviru </w:t>
      </w:r>
      <w:r w:rsidR="004761D2" w:rsidRPr="00E8202C">
        <w:rPr>
          <w:rFonts w:ascii="Book Antiqua" w:eastAsia="Times New Roman" w:hAnsi="Book Antiqua" w:cs="Times New Roman"/>
          <w:noProof/>
          <w:sz w:val="22"/>
          <w:szCs w:val="22"/>
          <w:lang w:val="de-DE"/>
        </w:rPr>
        <w:t xml:space="preserve">Program projektov eProstor </w:t>
      </w:r>
      <w:r w:rsidR="00C62E6C" w:rsidRPr="00E8202C">
        <w:rPr>
          <w:rFonts w:ascii="Book Antiqua" w:eastAsia="Times New Roman" w:hAnsi="Book Antiqua" w:cs="Times New Roman"/>
          <w:noProof/>
          <w:sz w:val="22"/>
          <w:szCs w:val="22"/>
          <w:lang w:val="de-DE"/>
        </w:rPr>
        <w:t>so bile izvedene tri večje naloge</w:t>
      </w:r>
      <w:r w:rsidR="00ED3FD2" w:rsidRPr="00E8202C">
        <w:rPr>
          <w:rFonts w:ascii="Book Antiqua" w:eastAsia="Times New Roman" w:hAnsi="Book Antiqua" w:cs="Times New Roman"/>
          <w:noProof/>
          <w:sz w:val="22"/>
          <w:szCs w:val="22"/>
          <w:lang w:val="de-DE"/>
        </w:rPr>
        <w:t>,</w:t>
      </w:r>
      <w:r w:rsidR="00C62E6C" w:rsidRPr="00E8202C">
        <w:rPr>
          <w:rFonts w:ascii="Book Antiqua" w:eastAsia="Times New Roman" w:hAnsi="Book Antiqua" w:cs="Times New Roman"/>
          <w:noProof/>
          <w:sz w:val="22"/>
          <w:szCs w:val="22"/>
          <w:lang w:val="de-DE"/>
        </w:rPr>
        <w:t xml:space="preserve"> in sicer:</w:t>
      </w:r>
    </w:p>
    <w:p w14:paraId="1D3AB8D2" w14:textId="07FCB917" w:rsidR="00C62E6C" w:rsidRPr="00E8202C"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Vzpostavljena je bila evidenc</w:t>
      </w:r>
      <w:r w:rsidR="00ED3FD2" w:rsidRPr="00E8202C">
        <w:rPr>
          <w:rFonts w:ascii="Book Antiqua" w:eastAsia="Times New Roman" w:hAnsi="Book Antiqua" w:cs="Times New Roman"/>
          <w:noProof/>
          <w:sz w:val="22"/>
          <w:szCs w:val="22"/>
          <w:lang w:val="de-DE"/>
        </w:rPr>
        <w:t>a</w:t>
      </w:r>
      <w:r w:rsidRPr="00E8202C">
        <w:rPr>
          <w:rFonts w:ascii="Book Antiqua" w:eastAsia="Times New Roman" w:hAnsi="Book Antiqua" w:cs="Times New Roman"/>
          <w:noProof/>
          <w:sz w:val="22"/>
          <w:szCs w:val="22"/>
          <w:lang w:val="de-DE"/>
        </w:rPr>
        <w:t xml:space="preserve"> dejanske rabe prostora za pozidana zemljišča v sodelovanju z občinami.</w:t>
      </w:r>
    </w:p>
    <w:p w14:paraId="1077C821" w14:textId="7F374AF0" w:rsidR="00C62E6C" w:rsidRPr="00E8202C"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Izdelani so bili spletni servisi (vmesniki),  ki so omogočili dostop do zbirk elektronskih prostorskih podatkov za izvedbo elektronsko vodenih postopkov uporabnikov pri pridobitvi gradbenih dovoljenj, pripravi prostorskih aktov, evidentiranju nepremičnin, itd.</w:t>
      </w:r>
    </w:p>
    <w:p w14:paraId="720C9C17" w14:textId="64A4AF98" w:rsidR="00322999" w:rsidRPr="00390C5C" w:rsidRDefault="006F028C" w:rsidP="00390C5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U</w:t>
      </w:r>
      <w:r w:rsidR="00663FE3" w:rsidRPr="00E8202C">
        <w:rPr>
          <w:rFonts w:ascii="Book Antiqua" w:eastAsia="Times New Roman" w:hAnsi="Book Antiqua" w:cs="Times New Roman"/>
          <w:noProof/>
          <w:sz w:val="22"/>
          <w:szCs w:val="22"/>
          <w:lang w:val="de-DE"/>
        </w:rPr>
        <w:t>veden je bil</w:t>
      </w:r>
      <w:r w:rsidR="00587425" w:rsidRPr="00E8202C">
        <w:rPr>
          <w:rFonts w:ascii="Book Antiqua" w:eastAsia="Times New Roman" w:hAnsi="Book Antiqua" w:cs="Times New Roman"/>
          <w:noProof/>
          <w:sz w:val="22"/>
          <w:szCs w:val="22"/>
          <w:lang w:val="de-DE"/>
        </w:rPr>
        <w:t xml:space="preserve"> infor</w:t>
      </w:r>
      <w:r w:rsidR="00C62E6C" w:rsidRPr="00E8202C">
        <w:rPr>
          <w:rFonts w:ascii="Book Antiqua" w:eastAsia="Times New Roman" w:hAnsi="Book Antiqua" w:cs="Times New Roman"/>
          <w:noProof/>
          <w:sz w:val="22"/>
          <w:szCs w:val="22"/>
          <w:lang w:val="de-DE"/>
        </w:rPr>
        <w:t>ma</w:t>
      </w:r>
      <w:r w:rsidR="00587425" w:rsidRPr="00E8202C">
        <w:rPr>
          <w:rFonts w:ascii="Book Antiqua" w:eastAsia="Times New Roman" w:hAnsi="Book Antiqua" w:cs="Times New Roman"/>
          <w:noProof/>
          <w:sz w:val="22"/>
          <w:szCs w:val="22"/>
          <w:lang w:val="de-DE"/>
        </w:rPr>
        <w:t>cijski sistem</w:t>
      </w:r>
      <w:r w:rsidR="004761D2" w:rsidRPr="00E8202C">
        <w:rPr>
          <w:rFonts w:ascii="Book Antiqua" w:eastAsia="Times New Roman" w:hAnsi="Book Antiqua" w:cs="Times New Roman"/>
          <w:noProof/>
          <w:sz w:val="22"/>
          <w:szCs w:val="22"/>
          <w:lang w:val="de-DE"/>
        </w:rPr>
        <w:t xml:space="preserve"> e-Graditev</w:t>
      </w:r>
      <w:r w:rsidR="00587425" w:rsidRPr="00E8202C">
        <w:rPr>
          <w:rFonts w:ascii="Book Antiqua" w:eastAsia="Times New Roman" w:hAnsi="Book Antiqua" w:cs="Times New Roman"/>
          <w:noProof/>
          <w:sz w:val="22"/>
          <w:szCs w:val="22"/>
          <w:lang w:val="de-DE"/>
        </w:rPr>
        <w:t xml:space="preserve"> (in s tem vzporedno</w:t>
      </w:r>
      <w:r w:rsidR="00663FE3" w:rsidRPr="00E8202C">
        <w:rPr>
          <w:rFonts w:ascii="Book Antiqua" w:eastAsia="Times New Roman" w:hAnsi="Book Antiqua" w:cs="Times New Roman"/>
          <w:noProof/>
          <w:sz w:val="22"/>
          <w:szCs w:val="22"/>
          <w:lang w:val="de-DE"/>
        </w:rPr>
        <w:t xml:space="preserve"> </w:t>
      </w:r>
      <w:r w:rsidR="00587425" w:rsidRPr="00E8202C">
        <w:rPr>
          <w:rFonts w:ascii="Book Antiqua" w:eastAsia="Times New Roman" w:hAnsi="Book Antiqua" w:cs="Times New Roman"/>
          <w:noProof/>
          <w:sz w:val="22"/>
          <w:szCs w:val="22"/>
          <w:lang w:val="de-DE"/>
        </w:rPr>
        <w:t>e-Prostor), ki omogoča elektronsko poslovanje na upravnih enotah in omogoča možnost vlaganja elektronske vloge za gradbeno dovoljenje</w:t>
      </w:r>
      <w:r w:rsidR="004761D2" w:rsidRPr="00E8202C">
        <w:rPr>
          <w:rFonts w:ascii="Book Antiqua" w:eastAsia="Times New Roman" w:hAnsi="Book Antiqua" w:cs="Times New Roman"/>
          <w:noProof/>
          <w:sz w:val="22"/>
          <w:szCs w:val="22"/>
          <w:lang w:val="sl-SI"/>
        </w:rPr>
        <w:t>.</w:t>
      </w:r>
    </w:p>
    <w:p w14:paraId="72318D74" w14:textId="1B1F6F7F" w:rsidR="00322999" w:rsidRPr="00E8202C" w:rsidRDefault="004761D2" w:rsidP="00DC399B">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Do 5. januarja 2026 je bil sistem e-Graditev uveden na vseh 58 upravnih enotah v Sloveniji, s čimer je sedaj možna elektronska oddaja vloge za gradbeno dovoljenje</w:t>
      </w:r>
      <w:r w:rsidR="0077028E"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vključno z digitalno obravnavo in izdajo odločbe. Elektronsko poslovanje skrajš</w:t>
      </w:r>
      <w:r w:rsidR="00C40E02" w:rsidRPr="00E8202C">
        <w:rPr>
          <w:rFonts w:ascii="Book Antiqua" w:eastAsia="Times New Roman" w:hAnsi="Book Antiqua" w:cs="Times New Roman"/>
          <w:noProof/>
          <w:sz w:val="22"/>
          <w:szCs w:val="22"/>
          <w:lang w:val="sl-SI"/>
        </w:rPr>
        <w:t>uje</w:t>
      </w:r>
      <w:r w:rsidRPr="00E8202C">
        <w:rPr>
          <w:rFonts w:ascii="Book Antiqua" w:eastAsia="Times New Roman" w:hAnsi="Book Antiqua" w:cs="Times New Roman"/>
          <w:noProof/>
          <w:sz w:val="22"/>
          <w:szCs w:val="22"/>
          <w:lang w:val="sl-SI"/>
        </w:rPr>
        <w:t xml:space="preserve"> postopke in poveč</w:t>
      </w:r>
      <w:r w:rsidR="00C40E02" w:rsidRPr="00E8202C">
        <w:rPr>
          <w:rFonts w:ascii="Book Antiqua" w:eastAsia="Times New Roman" w:hAnsi="Book Antiqua" w:cs="Times New Roman"/>
          <w:noProof/>
          <w:sz w:val="22"/>
          <w:szCs w:val="22"/>
          <w:lang w:val="sl-SI"/>
        </w:rPr>
        <w:t>uje</w:t>
      </w:r>
      <w:r w:rsidRPr="00E8202C">
        <w:rPr>
          <w:rFonts w:ascii="Book Antiqua" w:eastAsia="Times New Roman" w:hAnsi="Book Antiqua" w:cs="Times New Roman"/>
          <w:noProof/>
          <w:sz w:val="22"/>
          <w:szCs w:val="22"/>
          <w:lang w:val="sl-SI"/>
        </w:rPr>
        <w:t xml:space="preserve"> preglednost, kar pomeni manj zamud ter bolj učinkovito urejanje vseh prostorskih in gradbenih postopkov.</w:t>
      </w:r>
    </w:p>
    <w:p w14:paraId="2EAF53E6" w14:textId="77777777" w:rsidR="00C93D31" w:rsidRPr="00E8202C" w:rsidRDefault="00C93D31" w:rsidP="00C93D31">
      <w:pPr>
        <w:spacing w:before="0" w:after="0"/>
        <w:jc w:val="both"/>
        <w:rPr>
          <w:rFonts w:ascii="Book Antiqua" w:eastAsia="Times New Roman" w:hAnsi="Book Antiqua" w:cs="Times New Roman"/>
          <w:b/>
          <w:bCs/>
          <w:noProof/>
          <w:sz w:val="22"/>
          <w:szCs w:val="22"/>
          <w:u w:val="single"/>
          <w:lang w:val="sl-SI"/>
        </w:rPr>
      </w:pPr>
    </w:p>
    <w:p w14:paraId="40DBDE44" w14:textId="0DD9EAFA" w:rsidR="00313859" w:rsidRPr="00E8202C" w:rsidRDefault="00C93D31"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Zagotoviti vodenje podatkov o poslovnih subjektih v enem registru</w:t>
      </w:r>
    </w:p>
    <w:p w14:paraId="3C23F62A" w14:textId="77777777" w:rsidR="00AA5054" w:rsidRPr="00E8202C" w:rsidRDefault="00AA5054" w:rsidP="007F3FD4">
      <w:pPr>
        <w:spacing w:before="0" w:after="0"/>
        <w:jc w:val="both"/>
        <w:rPr>
          <w:rFonts w:ascii="Book Antiqua" w:eastAsia="Times New Roman" w:hAnsi="Book Antiqua" w:cs="Times New Roman"/>
          <w:noProof/>
          <w:sz w:val="22"/>
          <w:szCs w:val="22"/>
          <w:lang w:val="sl-SI"/>
        </w:rPr>
      </w:pPr>
    </w:p>
    <w:p w14:paraId="66AF8CF5" w14:textId="5BE8286F" w:rsidR="0035110E" w:rsidRPr="00E8202C" w:rsidRDefault="00AA5054" w:rsidP="00DC399B">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S sprejetjem </w:t>
      </w:r>
      <w:r w:rsidR="00D717CD" w:rsidRPr="00E8202C">
        <w:rPr>
          <w:rFonts w:ascii="Book Antiqua" w:eastAsia="Times New Roman" w:hAnsi="Book Antiqua" w:cs="Times New Roman"/>
          <w:noProof/>
          <w:sz w:val="22"/>
          <w:szCs w:val="22"/>
          <w:lang w:val="sl-SI"/>
        </w:rPr>
        <w:t xml:space="preserve">novega </w:t>
      </w:r>
      <w:r w:rsidRPr="00E8202C">
        <w:rPr>
          <w:rFonts w:ascii="Book Antiqua" w:eastAsia="Times New Roman" w:hAnsi="Book Antiqua" w:cs="Times New Roman"/>
          <w:noProof/>
          <w:sz w:val="22"/>
          <w:szCs w:val="22"/>
          <w:lang w:val="sl-SI"/>
        </w:rPr>
        <w:t>Zakon</w:t>
      </w:r>
      <w:r w:rsidR="00FA6618" w:rsidRPr="00E8202C">
        <w:rPr>
          <w:rFonts w:ascii="Book Antiqua" w:eastAsia="Times New Roman" w:hAnsi="Book Antiqua" w:cs="Times New Roman"/>
          <w:noProof/>
          <w:sz w:val="22"/>
          <w:szCs w:val="22"/>
          <w:lang w:val="sl-SI"/>
        </w:rPr>
        <w:t>a</w:t>
      </w:r>
      <w:r w:rsidRPr="00E8202C">
        <w:rPr>
          <w:rFonts w:ascii="Book Antiqua" w:eastAsia="Times New Roman" w:hAnsi="Book Antiqua" w:cs="Times New Roman"/>
          <w:noProof/>
          <w:sz w:val="22"/>
          <w:szCs w:val="22"/>
          <w:lang w:val="sl-SI"/>
        </w:rPr>
        <w:t xml:space="preserve"> o poslovnem registru Slovenije (</w:t>
      </w:r>
      <w:r w:rsidR="00FA6618" w:rsidRPr="00E8202C">
        <w:rPr>
          <w:rFonts w:ascii="Book Antiqua" w:eastAsia="Times New Roman" w:hAnsi="Book Antiqua" w:cs="Times New Roman"/>
          <w:noProof/>
          <w:sz w:val="22"/>
          <w:szCs w:val="22"/>
          <w:lang w:val="sl-SI"/>
        </w:rPr>
        <w:t xml:space="preserve">Ur. L. RS št.85/25; </w:t>
      </w:r>
      <w:r w:rsidRPr="00E8202C">
        <w:rPr>
          <w:rFonts w:ascii="Book Antiqua" w:eastAsia="Times New Roman" w:hAnsi="Book Antiqua" w:cs="Times New Roman"/>
          <w:noProof/>
          <w:sz w:val="22"/>
          <w:szCs w:val="22"/>
          <w:lang w:val="sl-SI"/>
        </w:rPr>
        <w:t xml:space="preserve">ZPRS-2), ki </w:t>
      </w:r>
      <w:r w:rsidR="00FA6618" w:rsidRPr="00E8202C">
        <w:rPr>
          <w:rFonts w:ascii="Book Antiqua" w:eastAsia="Times New Roman" w:hAnsi="Book Antiqua" w:cs="Times New Roman"/>
          <w:noProof/>
          <w:sz w:val="22"/>
          <w:szCs w:val="22"/>
          <w:lang w:val="sl-SI"/>
        </w:rPr>
        <w:t>ga je Državni zbor sprejel 23. oktobra 2025</w:t>
      </w:r>
      <w:r w:rsidR="002F0B64"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se je </w:t>
      </w:r>
      <w:r w:rsidR="00D2281B" w:rsidRPr="00E8202C">
        <w:rPr>
          <w:rFonts w:ascii="Book Antiqua" w:eastAsia="Times New Roman" w:hAnsi="Book Antiqua" w:cs="Times New Roman"/>
          <w:noProof/>
          <w:sz w:val="22"/>
          <w:szCs w:val="22"/>
          <w:lang w:val="sl-SI"/>
        </w:rPr>
        <w:t xml:space="preserve">uvedel enoten, osrednji Poslovni register Sovenije. Register je namenjen pravni varnosti, statističnim in davčnim potrebam ter </w:t>
      </w:r>
      <w:r w:rsidR="002F0B64" w:rsidRPr="00E8202C">
        <w:rPr>
          <w:rFonts w:ascii="Book Antiqua" w:eastAsia="Times New Roman" w:hAnsi="Book Antiqua" w:cs="Times New Roman"/>
          <w:noProof/>
          <w:sz w:val="22"/>
          <w:szCs w:val="22"/>
          <w:lang w:val="sl-SI"/>
        </w:rPr>
        <w:t>možnosti pridobitve podatkov iz enega mesta</w:t>
      </w:r>
      <w:r w:rsidR="00D2281B" w:rsidRPr="00E8202C">
        <w:rPr>
          <w:rFonts w:ascii="Book Antiqua" w:eastAsia="Times New Roman" w:hAnsi="Book Antiqua" w:cs="Times New Roman"/>
          <w:noProof/>
          <w:sz w:val="22"/>
          <w:szCs w:val="22"/>
          <w:lang w:val="sl-SI"/>
        </w:rPr>
        <w:t>.</w:t>
      </w:r>
      <w:r w:rsidR="00DC399B" w:rsidRPr="00E8202C">
        <w:rPr>
          <w:rFonts w:ascii="Book Antiqua" w:eastAsia="Times New Roman" w:hAnsi="Book Antiqua" w:cs="Times New Roman"/>
          <w:noProof/>
          <w:sz w:val="22"/>
          <w:szCs w:val="22"/>
          <w:lang w:val="sl-SI"/>
        </w:rPr>
        <w:t xml:space="preserve"> </w:t>
      </w:r>
      <w:r w:rsidR="00D2281B" w:rsidRPr="00E8202C">
        <w:rPr>
          <w:rFonts w:ascii="Book Antiqua" w:eastAsia="Times New Roman" w:hAnsi="Book Antiqua" w:cs="Times New Roman"/>
          <w:noProof/>
          <w:sz w:val="22"/>
          <w:szCs w:val="22"/>
          <w:lang w:val="sl-SI"/>
        </w:rPr>
        <w:t xml:space="preserve">Podjetjem tako ne bo </w:t>
      </w:r>
      <w:r w:rsidR="00C52FC9" w:rsidRPr="00E8202C">
        <w:rPr>
          <w:rFonts w:ascii="Book Antiqua" w:eastAsia="Times New Roman" w:hAnsi="Book Antiqua" w:cs="Times New Roman"/>
          <w:noProof/>
          <w:sz w:val="22"/>
          <w:szCs w:val="22"/>
          <w:lang w:val="sl-SI"/>
        </w:rPr>
        <w:t xml:space="preserve">več </w:t>
      </w:r>
      <w:r w:rsidR="00D2281B" w:rsidRPr="00E8202C">
        <w:rPr>
          <w:rFonts w:ascii="Book Antiqua" w:eastAsia="Times New Roman" w:hAnsi="Book Antiqua" w:cs="Times New Roman"/>
          <w:noProof/>
          <w:sz w:val="22"/>
          <w:szCs w:val="22"/>
          <w:lang w:val="sl-SI"/>
        </w:rPr>
        <w:t xml:space="preserve">treba večkrat posredovati istih podatkov različnim organom, saj </w:t>
      </w:r>
      <w:r w:rsidR="00C52FC9" w:rsidRPr="00E8202C">
        <w:rPr>
          <w:rFonts w:ascii="Book Antiqua" w:eastAsia="Times New Roman" w:hAnsi="Book Antiqua" w:cs="Times New Roman"/>
          <w:noProof/>
          <w:sz w:val="22"/>
          <w:szCs w:val="22"/>
          <w:lang w:val="sl-SI"/>
        </w:rPr>
        <w:t xml:space="preserve">se </w:t>
      </w:r>
      <w:r w:rsidR="00D2281B" w:rsidRPr="00E8202C">
        <w:rPr>
          <w:rFonts w:ascii="Book Antiqua" w:eastAsia="Times New Roman" w:hAnsi="Book Antiqua" w:cs="Times New Roman"/>
          <w:noProof/>
          <w:sz w:val="22"/>
          <w:szCs w:val="22"/>
          <w:lang w:val="sl-SI"/>
        </w:rPr>
        <w:t>bodo le-ti pridobili iz enega mesta</w:t>
      </w:r>
      <w:r w:rsidR="00BD664C" w:rsidRPr="00E8202C">
        <w:rPr>
          <w:rFonts w:ascii="Book Antiqua" w:eastAsia="Times New Roman" w:hAnsi="Book Antiqua" w:cs="Times New Roman"/>
          <w:noProof/>
          <w:sz w:val="22"/>
          <w:szCs w:val="22"/>
          <w:lang w:val="sl-SI"/>
        </w:rPr>
        <w:t>-</w:t>
      </w:r>
      <w:r w:rsidR="00D2281B" w:rsidRPr="00E8202C">
        <w:rPr>
          <w:rFonts w:ascii="Book Antiqua" w:eastAsia="Times New Roman" w:hAnsi="Book Antiqua" w:cs="Times New Roman"/>
          <w:noProof/>
          <w:sz w:val="22"/>
          <w:szCs w:val="22"/>
          <w:lang w:val="sl-SI"/>
        </w:rPr>
        <w:t>Poslovnega registra Sovenije.</w:t>
      </w:r>
      <w:r w:rsidR="0035110E" w:rsidRPr="00E8202C">
        <w:rPr>
          <w:rFonts w:ascii="Book Antiqua" w:eastAsia="Times New Roman" w:hAnsi="Book Antiqua" w:cs="Times New Roman"/>
          <w:noProof/>
          <w:sz w:val="22"/>
          <w:szCs w:val="22"/>
          <w:lang w:val="sl-SI"/>
        </w:rPr>
        <w:t xml:space="preserve"> </w:t>
      </w:r>
    </w:p>
    <w:p w14:paraId="065D8508" w14:textId="77777777" w:rsidR="0035110E" w:rsidRPr="00E8202C" w:rsidRDefault="0035110E" w:rsidP="0035110E">
      <w:pPr>
        <w:spacing w:before="0" w:after="0"/>
        <w:ind w:left="567"/>
        <w:jc w:val="both"/>
        <w:rPr>
          <w:rFonts w:ascii="Book Antiqua" w:eastAsia="Times New Roman" w:hAnsi="Book Antiqua" w:cs="Times New Roman"/>
          <w:noProof/>
          <w:sz w:val="22"/>
          <w:szCs w:val="22"/>
          <w:lang w:val="sl-SI"/>
        </w:rPr>
      </w:pPr>
    </w:p>
    <w:p w14:paraId="7766974D" w14:textId="103E7599" w:rsidR="0035110E" w:rsidRPr="00E8202C" w:rsidRDefault="0035110E" w:rsidP="0035110E">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Poslovni register S</w:t>
      </w:r>
      <w:r w:rsidR="00D717CD" w:rsidRPr="00E8202C">
        <w:rPr>
          <w:rFonts w:ascii="Book Antiqua" w:eastAsia="Times New Roman" w:hAnsi="Book Antiqua" w:cs="Times New Roman"/>
          <w:noProof/>
          <w:sz w:val="22"/>
          <w:szCs w:val="22"/>
          <w:lang w:val="sl-SI"/>
        </w:rPr>
        <w:t>l</w:t>
      </w:r>
      <w:r w:rsidRPr="00E8202C">
        <w:rPr>
          <w:rFonts w:ascii="Book Antiqua" w:eastAsia="Times New Roman" w:hAnsi="Book Antiqua" w:cs="Times New Roman"/>
          <w:noProof/>
          <w:sz w:val="22"/>
          <w:szCs w:val="22"/>
          <w:lang w:val="sl-SI"/>
        </w:rPr>
        <w:t xml:space="preserve">ovenije omogoča natančnejše, zanesljivejše in lažje dostopne podatke za podjetja, državo in širšo javnost. </w:t>
      </w:r>
      <w:r w:rsidR="00D2281B" w:rsidRPr="00E8202C">
        <w:rPr>
          <w:rFonts w:ascii="Book Antiqua" w:eastAsia="Times New Roman" w:hAnsi="Book Antiqua" w:cs="Times New Roman"/>
          <w:noProof/>
          <w:sz w:val="22"/>
          <w:szCs w:val="22"/>
          <w:lang w:val="sl-SI"/>
        </w:rPr>
        <w:t xml:space="preserve">Jasno določeni postopki vpisa, sprememb in izbrisa v registru zmanjšujejo administrativne napake in skrajšujejo čas urejanja obveznosti. Podatki o podjetjih bodo bolj zanesljivi, usklajeni in ažurni, kar povečuje pravno varnost v poslovnih odnosih in zmanjšuje tveganje za napačne ali zastarele informacije pri sklepanju poslov. </w:t>
      </w:r>
    </w:p>
    <w:p w14:paraId="59BD12C7" w14:textId="77777777" w:rsidR="00BD664C" w:rsidRPr="00E8202C" w:rsidRDefault="00BD664C" w:rsidP="0035110E">
      <w:pPr>
        <w:spacing w:before="0" w:after="0"/>
        <w:ind w:left="567"/>
        <w:jc w:val="both"/>
        <w:rPr>
          <w:rFonts w:ascii="Book Antiqua" w:eastAsia="Times New Roman" w:hAnsi="Book Antiqua" w:cs="Times New Roman"/>
          <w:noProof/>
          <w:sz w:val="22"/>
          <w:szCs w:val="22"/>
          <w:lang w:val="sl-SI"/>
        </w:rPr>
      </w:pPr>
    </w:p>
    <w:p w14:paraId="09AB494B" w14:textId="3B766A77" w:rsidR="007763B7" w:rsidRDefault="00D2281B" w:rsidP="00D54E02">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Zakon vključuje tudi prenos evropske Direktive o digitalnih orodjih v poslovanju, kar bo podjetjem omogočilo bolj digitalizirane, hitrejše in enostavnejše postopke, povezane z registracijo in poslovnimi spremembami.</w:t>
      </w:r>
    </w:p>
    <w:p w14:paraId="2969F0C9"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3924CC8F"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62EE2BC2"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1813A534"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54E8390E" w14:textId="77777777" w:rsidR="00390C5C" w:rsidRDefault="00390C5C" w:rsidP="00D54E02">
      <w:pPr>
        <w:spacing w:before="0" w:after="0"/>
        <w:ind w:left="567"/>
        <w:jc w:val="both"/>
        <w:rPr>
          <w:rFonts w:ascii="Book Antiqua" w:eastAsia="Times New Roman" w:hAnsi="Book Antiqua" w:cs="Times New Roman"/>
          <w:noProof/>
          <w:sz w:val="22"/>
          <w:szCs w:val="22"/>
          <w:lang w:val="sl-SI"/>
        </w:rPr>
      </w:pPr>
    </w:p>
    <w:p w14:paraId="74B0A5FA" w14:textId="77777777" w:rsidR="00390C5C" w:rsidRPr="00E8202C" w:rsidRDefault="00390C5C" w:rsidP="00D54E02">
      <w:pPr>
        <w:spacing w:before="0" w:after="0"/>
        <w:ind w:left="567"/>
        <w:jc w:val="both"/>
        <w:rPr>
          <w:rFonts w:ascii="Book Antiqua" w:eastAsia="Times New Roman" w:hAnsi="Book Antiqua" w:cs="Times New Roman"/>
          <w:noProof/>
          <w:sz w:val="22"/>
          <w:szCs w:val="22"/>
          <w:lang w:val="sl-SI"/>
        </w:rPr>
      </w:pPr>
    </w:p>
    <w:p w14:paraId="3FC2DEEA" w14:textId="0BE58C49" w:rsidR="00B113E8" w:rsidRPr="00E8202C" w:rsidRDefault="005C0DC5" w:rsidP="003E424B">
      <w:pPr>
        <w:pStyle w:val="Naslov1"/>
        <w:rPr>
          <w:rFonts w:ascii="Book Antiqua" w:hAnsi="Book Antiqua"/>
          <w:b/>
          <w:bCs/>
          <w:noProof/>
          <w:color w:val="auto"/>
          <w:szCs w:val="32"/>
          <w:lang w:val="sl-SI"/>
        </w:rPr>
      </w:pPr>
      <w:bookmarkStart w:id="29" w:name="_Toc222484717"/>
      <w:bookmarkEnd w:id="24"/>
      <w:r w:rsidRPr="00E8202C">
        <w:rPr>
          <w:noProof/>
          <w:color w:val="auto"/>
          <w:lang w:val="sl-SI"/>
        </w:rPr>
        <w:lastRenderedPageBreak/>
        <w:drawing>
          <wp:anchor distT="0" distB="0" distL="114300" distR="114300" simplePos="0" relativeHeight="251956224" behindDoc="1" locked="0" layoutInCell="1" allowOverlap="1" wp14:anchorId="3FB4C9B1" wp14:editId="2CAE3F5C">
            <wp:simplePos x="0" y="0"/>
            <wp:positionH relativeFrom="column">
              <wp:posOffset>-971550</wp:posOffset>
            </wp:positionH>
            <wp:positionV relativeFrom="paragraph">
              <wp:posOffset>3474720</wp:posOffset>
            </wp:positionV>
            <wp:extent cx="7820025" cy="5175250"/>
            <wp:effectExtent l="0" t="0" r="9525" b="6350"/>
            <wp:wrapNone/>
            <wp:docPr id="36" name="Sl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 36">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l="4326" t="4737"/>
                    <a:stretch/>
                  </pic:blipFill>
                  <pic:spPr bwMode="auto">
                    <a:xfrm>
                      <a:off x="0" y="0"/>
                      <a:ext cx="7832821" cy="5183718"/>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2C0" w:rsidRPr="00E8202C">
        <w:rPr>
          <w:noProof/>
          <w:color w:val="auto"/>
          <w:lang w:val="sl-SI"/>
        </w:rPr>
        <w:drawing>
          <wp:anchor distT="0" distB="0" distL="114300" distR="114300" simplePos="0" relativeHeight="251962368" behindDoc="0" locked="0" layoutInCell="1" allowOverlap="1" wp14:anchorId="3D22278F" wp14:editId="27F32474">
            <wp:simplePos x="0" y="0"/>
            <wp:positionH relativeFrom="column">
              <wp:posOffset>3815715</wp:posOffset>
            </wp:positionH>
            <wp:positionV relativeFrom="paragraph">
              <wp:posOffset>5500370</wp:posOffset>
            </wp:positionV>
            <wp:extent cx="2945130" cy="1988185"/>
            <wp:effectExtent l="0" t="0" r="0" b="0"/>
            <wp:wrapNone/>
            <wp:docPr id="54" name="Grafikon 54">
              <a:extLst xmlns:a="http://schemas.openxmlformats.org/drawingml/2006/main">
                <a:ext uri="{FF2B5EF4-FFF2-40B4-BE49-F238E27FC236}">
                  <a16:creationId xmlns:a16="http://schemas.microsoft.com/office/drawing/2014/main" id="{938FC7F8-219D-44AF-BE09-0E379DCEA58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3109C" w:rsidRPr="00E8202C">
        <w:rPr>
          <w:rFonts w:ascii="Book Antiqua" w:hAnsi="Book Antiqua"/>
          <w:b/>
          <w:bCs/>
          <w:noProof/>
          <w:color w:val="auto"/>
          <w:szCs w:val="32"/>
          <w:lang w:val="sl-SI"/>
        </w:rPr>
        <w:t>4</w:t>
      </w:r>
      <w:r w:rsidR="003E424B" w:rsidRPr="00E8202C">
        <w:rPr>
          <w:rFonts w:ascii="Book Antiqua" w:hAnsi="Book Antiqua"/>
          <w:b/>
          <w:bCs/>
          <w:noProof/>
          <w:color w:val="auto"/>
          <w:szCs w:val="32"/>
          <w:lang w:val="sl-SI"/>
        </w:rPr>
        <w:t>. PREGLED REALIZACIJE PRIORITETNIH UKREPOV</w:t>
      </w:r>
      <w:bookmarkEnd w:id="29"/>
      <w:r w:rsidR="003E424B" w:rsidRPr="00E8202C">
        <w:rPr>
          <w:rFonts w:ascii="Book Antiqua" w:hAnsi="Book Antiqua"/>
          <w:b/>
          <w:bCs/>
          <w:noProof/>
          <w:color w:val="auto"/>
          <w:szCs w:val="32"/>
          <w:lang w:val="sl-SI"/>
        </w:rPr>
        <w:t xml:space="preserve"> </w:t>
      </w:r>
    </w:p>
    <w:tbl>
      <w:tblPr>
        <w:tblStyle w:val="Tabelamrea"/>
        <w:tblpPr w:leftFromText="141" w:rightFromText="141" w:vertAnchor="text" w:horzAnchor="margin" w:tblpY="153"/>
        <w:tblW w:w="5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Description w:val="Two column table"/>
      </w:tblPr>
      <w:tblGrid>
        <w:gridCol w:w="6237"/>
        <w:gridCol w:w="5291"/>
      </w:tblGrid>
      <w:tr w:rsidR="00E8202C" w:rsidRPr="00E8202C" w14:paraId="6F8A47A8" w14:textId="77777777" w:rsidTr="00404AAB">
        <w:tc>
          <w:tcPr>
            <w:tcW w:w="6237" w:type="dxa"/>
          </w:tcPr>
          <w:p w14:paraId="73E91DCE" w14:textId="7D61E278" w:rsidR="007B6DE2" w:rsidRPr="00E8202C" w:rsidRDefault="004E2B20" w:rsidP="000B4B31">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V letu 2016 je Vlada RS potrdila, da se Enotna zbirka ukrepov dopolni tudi s 2</w:t>
            </w:r>
            <w:r w:rsidR="000C2145" w:rsidRPr="00E8202C">
              <w:rPr>
                <w:rFonts w:ascii="Book Antiqua" w:eastAsia="Calibri" w:hAnsi="Book Antiqua" w:cs="Arial"/>
                <w:noProof/>
                <w:sz w:val="22"/>
                <w:szCs w:val="22"/>
                <w:lang w:val="sl-SI"/>
              </w:rPr>
              <w:t>4</w:t>
            </w:r>
            <w:r w:rsidRPr="00E8202C">
              <w:rPr>
                <w:rFonts w:ascii="Book Antiqua" w:eastAsia="Calibri" w:hAnsi="Book Antiqua" w:cs="Arial"/>
                <w:noProof/>
                <w:sz w:val="22"/>
                <w:szCs w:val="22"/>
                <w:lang w:val="sl-SI"/>
              </w:rPr>
              <w:t xml:space="preserve"> prioritetnimi ukrepi, pri čemer jih je </w:t>
            </w:r>
            <w:r w:rsidR="007B6DE2" w:rsidRPr="00E8202C">
              <w:rPr>
                <w:rFonts w:ascii="Book Antiqua" w:eastAsia="Calibri" w:hAnsi="Book Antiqua" w:cs="Arial"/>
                <w:noProof/>
                <w:sz w:val="22"/>
                <w:szCs w:val="22"/>
                <w:lang w:val="sl-SI"/>
              </w:rPr>
              <w:t>2</w:t>
            </w:r>
            <w:r w:rsidR="000C2145" w:rsidRPr="00E8202C">
              <w:rPr>
                <w:rFonts w:ascii="Book Antiqua" w:eastAsia="Calibri" w:hAnsi="Book Antiqua" w:cs="Arial"/>
                <w:noProof/>
                <w:sz w:val="22"/>
                <w:szCs w:val="22"/>
                <w:lang w:val="sl-SI"/>
              </w:rPr>
              <w:t>2</w:t>
            </w:r>
            <w:r w:rsidR="00B25FBE"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realiziranih, pri </w:t>
            </w:r>
            <w:r w:rsidR="000C2145" w:rsidRPr="00E8202C">
              <w:rPr>
                <w:rFonts w:ascii="Book Antiqua" w:eastAsia="Calibri" w:hAnsi="Book Antiqua" w:cs="Arial"/>
                <w:noProof/>
                <w:sz w:val="22"/>
                <w:szCs w:val="22"/>
                <w:lang w:val="sl-SI"/>
              </w:rPr>
              <w:t>2</w:t>
            </w:r>
            <w:r w:rsidRPr="00E8202C">
              <w:rPr>
                <w:rFonts w:ascii="Book Antiqua" w:eastAsia="Calibri" w:hAnsi="Book Antiqua" w:cs="Arial"/>
                <w:noProof/>
                <w:sz w:val="22"/>
                <w:szCs w:val="22"/>
                <w:lang w:val="sl-SI"/>
              </w:rPr>
              <w:t xml:space="preserve"> ukrepih </w:t>
            </w:r>
            <w:r w:rsidR="00C34A12" w:rsidRPr="00E8202C">
              <w:rPr>
                <w:rFonts w:ascii="Book Antiqua" w:eastAsia="Calibri" w:hAnsi="Book Antiqua" w:cs="Arial"/>
                <w:noProof/>
                <w:sz w:val="22"/>
                <w:szCs w:val="22"/>
                <w:lang w:val="sl-SI"/>
              </w:rPr>
              <w:t xml:space="preserve">pa se </w:t>
            </w:r>
            <w:r w:rsidRPr="00E8202C">
              <w:rPr>
                <w:rFonts w:ascii="Book Antiqua" w:eastAsia="Calibri" w:hAnsi="Book Antiqua" w:cs="Arial"/>
                <w:noProof/>
                <w:sz w:val="22"/>
                <w:szCs w:val="22"/>
                <w:lang w:val="sl-SI"/>
              </w:rPr>
              <w:t>izvajajo aktivnosti</w:t>
            </w:r>
            <w:r w:rsidR="00B56B88" w:rsidRPr="00E8202C">
              <w:rPr>
                <w:rFonts w:ascii="Book Antiqua" w:eastAsia="Calibri" w:hAnsi="Book Antiqua" w:cs="Arial"/>
                <w:noProof/>
                <w:sz w:val="22"/>
                <w:szCs w:val="22"/>
                <w:lang w:val="sl-SI"/>
              </w:rPr>
              <w:t xml:space="preserve"> v smeri realizacije</w:t>
            </w:r>
            <w:r w:rsidRPr="00E8202C">
              <w:rPr>
                <w:rFonts w:ascii="Book Antiqua" w:eastAsia="Calibri" w:hAnsi="Book Antiqua" w:cs="Arial"/>
                <w:noProof/>
                <w:sz w:val="22"/>
                <w:szCs w:val="22"/>
                <w:lang w:val="sl-SI"/>
              </w:rPr>
              <w:t xml:space="preserve">. </w:t>
            </w:r>
            <w:r w:rsidR="00AB3F99">
              <w:rPr>
                <w:rFonts w:ascii="Book Antiqua" w:eastAsia="Calibri" w:hAnsi="Book Antiqua" w:cs="Arial"/>
                <w:noProof/>
                <w:sz w:val="22"/>
                <w:szCs w:val="22"/>
                <w:lang w:val="sl-SI"/>
              </w:rPr>
              <w:t>Od leta 2020 se zbirka ne dopolnjuje več z novimi prioritetnimi ukrepi, temveč se zgolj zasleduje dokončna realizacija zastavljenih.</w:t>
            </w:r>
          </w:p>
          <w:p w14:paraId="35F521FE" w14:textId="00040F89" w:rsidR="00051398" w:rsidRPr="00E8202C" w:rsidRDefault="00051398" w:rsidP="00051398">
            <w:pPr>
              <w:jc w:val="both"/>
              <w:rPr>
                <w:rFonts w:ascii="Book Antiqua" w:eastAsia="Calibri" w:hAnsi="Book Antiqua" w:cs="Arial"/>
                <w:b/>
                <w:noProof/>
                <w:sz w:val="16"/>
                <w:szCs w:val="16"/>
                <w:lang w:val="sl-SI"/>
              </w:rPr>
            </w:pPr>
          </w:p>
          <w:p w14:paraId="4100F1CC" w14:textId="57F950AA" w:rsidR="000B4B31" w:rsidRPr="00E8202C" w:rsidRDefault="00235A3E" w:rsidP="009C262D">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 xml:space="preserve">Tabela št. </w:t>
            </w:r>
            <w:r w:rsidR="008A118F" w:rsidRPr="00E8202C">
              <w:rPr>
                <w:rFonts w:ascii="Book Antiqua" w:hAnsi="Book Antiqua" w:cs="Arial"/>
                <w:b/>
                <w:noProof/>
                <w:sz w:val="18"/>
                <w:szCs w:val="18"/>
                <w:lang w:val="sl-SI"/>
              </w:rPr>
              <w:t>2</w:t>
            </w:r>
            <w:r w:rsidR="00051398" w:rsidRPr="00E8202C">
              <w:rPr>
                <w:rFonts w:ascii="Book Antiqua" w:hAnsi="Book Antiqua" w:cs="Arial"/>
                <w:b/>
                <w:noProof/>
                <w:sz w:val="18"/>
                <w:szCs w:val="18"/>
                <w:lang w:val="sl-SI"/>
              </w:rPr>
              <w:t>: S</w:t>
            </w:r>
            <w:r w:rsidR="005C1F44" w:rsidRPr="00E8202C">
              <w:rPr>
                <w:rFonts w:ascii="Book Antiqua" w:hAnsi="Book Antiqua" w:cs="Arial"/>
                <w:b/>
                <w:noProof/>
                <w:sz w:val="18"/>
                <w:szCs w:val="18"/>
                <w:lang w:val="sl-SI"/>
              </w:rPr>
              <w:t>tanje realizacije</w:t>
            </w:r>
            <w:r w:rsidR="002061BA" w:rsidRPr="00E8202C">
              <w:rPr>
                <w:rFonts w:ascii="Book Antiqua" w:hAnsi="Book Antiqua" w:cs="Arial"/>
                <w:b/>
                <w:noProof/>
                <w:sz w:val="18"/>
                <w:szCs w:val="18"/>
                <w:lang w:val="sl-SI"/>
              </w:rPr>
              <w:t xml:space="preserve"> </w:t>
            </w:r>
            <w:r w:rsidR="000B4B31" w:rsidRPr="00E8202C">
              <w:rPr>
                <w:rFonts w:ascii="Book Antiqua" w:hAnsi="Book Antiqua" w:cs="Arial"/>
                <w:b/>
                <w:noProof/>
                <w:sz w:val="18"/>
                <w:szCs w:val="18"/>
                <w:lang w:val="sl-SI"/>
              </w:rPr>
              <w:t>prioritetnih ukrepov</w:t>
            </w:r>
            <w:r w:rsidR="001E326B" w:rsidRPr="00E8202C">
              <w:rPr>
                <w:rFonts w:ascii="Book Antiqua" w:hAnsi="Book Antiqua" w:cs="Arial"/>
                <w:b/>
                <w:noProof/>
                <w:sz w:val="18"/>
                <w:szCs w:val="18"/>
                <w:lang w:val="sl-SI"/>
              </w:rPr>
              <w:t xml:space="preserve"> </w:t>
            </w:r>
            <w:r w:rsidR="00B56B88" w:rsidRPr="00E8202C">
              <w:rPr>
                <w:rFonts w:ascii="Book Antiqua" w:hAnsi="Book Antiqua" w:cs="Arial"/>
                <w:b/>
                <w:noProof/>
                <w:sz w:val="18"/>
                <w:szCs w:val="18"/>
                <w:lang w:val="sl-SI"/>
              </w:rPr>
              <w:t>na dan,</w:t>
            </w:r>
            <w:r w:rsidR="00051398" w:rsidRPr="00E8202C">
              <w:rPr>
                <w:rFonts w:ascii="Book Antiqua" w:hAnsi="Book Antiqua" w:cs="Arial"/>
                <w:b/>
                <w:noProof/>
                <w:sz w:val="18"/>
                <w:szCs w:val="18"/>
                <w:lang w:val="sl-SI"/>
              </w:rPr>
              <w:t xml:space="preserve"> 31. 12. 20</w:t>
            </w:r>
            <w:r w:rsidR="008E44DC" w:rsidRPr="00E8202C">
              <w:rPr>
                <w:rFonts w:ascii="Book Antiqua" w:hAnsi="Book Antiqua" w:cs="Arial"/>
                <w:b/>
                <w:noProof/>
                <w:sz w:val="18"/>
                <w:szCs w:val="18"/>
                <w:lang w:val="sl-SI"/>
              </w:rPr>
              <w:t>2</w:t>
            </w:r>
            <w:r w:rsidR="007F3FD4" w:rsidRPr="00E8202C">
              <w:rPr>
                <w:rFonts w:ascii="Book Antiqua" w:hAnsi="Book Antiqua" w:cs="Arial"/>
                <w:b/>
                <w:noProof/>
                <w:sz w:val="18"/>
                <w:szCs w:val="18"/>
                <w:lang w:val="sl-SI"/>
              </w:rPr>
              <w:t>5</w:t>
            </w:r>
            <w:r w:rsidR="000B4B31" w:rsidRPr="00E8202C">
              <w:rPr>
                <w:rFonts w:ascii="Book Antiqua" w:hAnsi="Book Antiqua" w:cs="Arial"/>
                <w:b/>
                <w:noProof/>
                <w:sz w:val="18"/>
                <w:szCs w:val="18"/>
                <w:lang w:val="sl-SI"/>
              </w:rPr>
              <w:t xml:space="preserve"> </w:t>
            </w:r>
          </w:p>
          <w:tbl>
            <w:tblPr>
              <w:tblStyle w:val="Tabelabarvnamrea7poudarek31"/>
              <w:tblpPr w:leftFromText="141" w:rightFromText="141" w:vertAnchor="text" w:horzAnchor="margin" w:tblpY="71"/>
              <w:tblW w:w="6521" w:type="dxa"/>
              <w:tblLayout w:type="fixed"/>
              <w:tblLook w:val="04A0" w:firstRow="1" w:lastRow="0" w:firstColumn="1" w:lastColumn="0" w:noHBand="0" w:noVBand="1"/>
            </w:tblPr>
            <w:tblGrid>
              <w:gridCol w:w="1134"/>
              <w:gridCol w:w="993"/>
              <w:gridCol w:w="992"/>
              <w:gridCol w:w="992"/>
              <w:gridCol w:w="1276"/>
              <w:gridCol w:w="1134"/>
            </w:tblGrid>
            <w:tr w:rsidR="00E8202C" w:rsidRPr="00E8202C" w14:paraId="42CF7DE6" w14:textId="77777777" w:rsidTr="00810FF3">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134" w:type="dxa"/>
                  <w:hideMark/>
                </w:tcPr>
                <w:p w14:paraId="6888C413" w14:textId="77777777" w:rsidR="00F02C77" w:rsidRPr="00E8202C" w:rsidRDefault="00F02C77" w:rsidP="00F02C77">
                  <w:pPr>
                    <w:jc w:val="center"/>
                    <w:rPr>
                      <w:rFonts w:ascii="Book Antiqua" w:hAnsi="Book Antiqua" w:cs="Arial"/>
                      <w:bCs w:val="0"/>
                      <w:i w:val="0"/>
                      <w:noProof/>
                      <w:color w:val="auto"/>
                      <w:sz w:val="14"/>
                      <w:szCs w:val="14"/>
                      <w:lang w:val="sl-SI"/>
                    </w:rPr>
                  </w:pPr>
                  <w:r w:rsidRPr="00E8202C">
                    <w:rPr>
                      <w:rFonts w:ascii="Book Antiqua" w:hAnsi="Book Antiqua" w:cs="Arial"/>
                      <w:bCs w:val="0"/>
                      <w:i w:val="0"/>
                      <w:noProof/>
                      <w:color w:val="auto"/>
                      <w:sz w:val="14"/>
                      <w:szCs w:val="14"/>
                      <w:lang w:val="sl-SI"/>
                    </w:rPr>
                    <w:t xml:space="preserve">Realizirani </w:t>
                  </w:r>
                </w:p>
              </w:tc>
              <w:tc>
                <w:tcPr>
                  <w:tcW w:w="993" w:type="dxa"/>
                  <w:hideMark/>
                </w:tcPr>
                <w:p w14:paraId="61D6E983"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Realizirani v %</w:t>
                  </w:r>
                </w:p>
              </w:tc>
              <w:tc>
                <w:tcPr>
                  <w:tcW w:w="992" w:type="dxa"/>
                  <w:hideMark/>
                </w:tcPr>
                <w:p w14:paraId="0CC93F61"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 xml:space="preserve">Delno realizirani </w:t>
                  </w:r>
                </w:p>
              </w:tc>
              <w:tc>
                <w:tcPr>
                  <w:tcW w:w="992" w:type="dxa"/>
                  <w:hideMark/>
                </w:tcPr>
                <w:p w14:paraId="1F911839"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Delno realizirani v %</w:t>
                  </w:r>
                </w:p>
              </w:tc>
              <w:tc>
                <w:tcPr>
                  <w:tcW w:w="1276" w:type="dxa"/>
                  <w:hideMark/>
                </w:tcPr>
                <w:p w14:paraId="1C5B0E16"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 xml:space="preserve">Nerealizirani </w:t>
                  </w:r>
                </w:p>
              </w:tc>
              <w:tc>
                <w:tcPr>
                  <w:tcW w:w="1134" w:type="dxa"/>
                  <w:hideMark/>
                </w:tcPr>
                <w:p w14:paraId="6C38317D"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Nerealizirani v %</w:t>
                  </w:r>
                </w:p>
              </w:tc>
            </w:tr>
            <w:tr w:rsidR="00E8202C" w:rsidRPr="00E8202C" w14:paraId="65DD3D47" w14:textId="77777777" w:rsidTr="00810FF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134" w:type="dxa"/>
                  <w:hideMark/>
                </w:tcPr>
                <w:p w14:paraId="2D1DB334" w14:textId="209D9126" w:rsidR="00F02C77" w:rsidRPr="00E8202C" w:rsidRDefault="007B6DE2" w:rsidP="00F02C77">
                  <w:pPr>
                    <w:jc w:val="center"/>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2</w:t>
                  </w:r>
                  <w:r w:rsidR="000C2145" w:rsidRPr="00E8202C">
                    <w:rPr>
                      <w:rFonts w:ascii="Book Antiqua" w:hAnsi="Book Antiqua" w:cs="Arial"/>
                      <w:noProof/>
                      <w:color w:val="auto"/>
                      <w:sz w:val="18"/>
                      <w:szCs w:val="18"/>
                      <w:lang w:val="sl-SI"/>
                    </w:rPr>
                    <w:t>2</w:t>
                  </w:r>
                </w:p>
              </w:tc>
              <w:tc>
                <w:tcPr>
                  <w:tcW w:w="993" w:type="dxa"/>
                  <w:hideMark/>
                </w:tcPr>
                <w:p w14:paraId="677092C7" w14:textId="3EE666C6"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91,7</w:t>
                  </w:r>
                  <w:r w:rsidR="00F02C77" w:rsidRPr="00E8202C">
                    <w:rPr>
                      <w:rFonts w:ascii="Book Antiqua" w:hAnsi="Book Antiqua" w:cs="Arial"/>
                      <w:noProof/>
                      <w:color w:val="auto"/>
                      <w:sz w:val="18"/>
                      <w:szCs w:val="18"/>
                      <w:lang w:val="sl-SI"/>
                    </w:rPr>
                    <w:t xml:space="preserve"> %</w:t>
                  </w:r>
                </w:p>
              </w:tc>
              <w:tc>
                <w:tcPr>
                  <w:tcW w:w="992" w:type="dxa"/>
                  <w:hideMark/>
                </w:tcPr>
                <w:p w14:paraId="64BBC1AB" w14:textId="100CF728"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2</w:t>
                  </w:r>
                </w:p>
              </w:tc>
              <w:tc>
                <w:tcPr>
                  <w:tcW w:w="992" w:type="dxa"/>
                  <w:hideMark/>
                </w:tcPr>
                <w:p w14:paraId="1201B41C" w14:textId="4F418A0A"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 xml:space="preserve">8,3 </w:t>
                  </w:r>
                  <w:r w:rsidR="00F02C77" w:rsidRPr="00E8202C">
                    <w:rPr>
                      <w:rFonts w:ascii="Book Antiqua" w:hAnsi="Book Antiqua" w:cs="Arial"/>
                      <w:noProof/>
                      <w:color w:val="auto"/>
                      <w:sz w:val="18"/>
                      <w:szCs w:val="18"/>
                      <w:lang w:val="sl-SI"/>
                    </w:rPr>
                    <w:t>%</w:t>
                  </w:r>
                </w:p>
              </w:tc>
              <w:tc>
                <w:tcPr>
                  <w:tcW w:w="1276" w:type="dxa"/>
                  <w:hideMark/>
                </w:tcPr>
                <w:p w14:paraId="66675ABB" w14:textId="77777777" w:rsidR="00F02C77" w:rsidRPr="00E8202C"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0</w:t>
                  </w:r>
                </w:p>
              </w:tc>
              <w:tc>
                <w:tcPr>
                  <w:tcW w:w="1134" w:type="dxa"/>
                  <w:hideMark/>
                </w:tcPr>
                <w:p w14:paraId="2610997E" w14:textId="77777777" w:rsidR="00F02C77" w:rsidRPr="00E8202C"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0%</w:t>
                  </w:r>
                </w:p>
              </w:tc>
            </w:tr>
          </w:tbl>
          <w:p w14:paraId="4E9CA9A4" w14:textId="2525E085" w:rsidR="004E2B20" w:rsidRPr="00E8202C" w:rsidRDefault="004E2B20" w:rsidP="000B4B31">
            <w:pPr>
              <w:spacing w:line="259" w:lineRule="auto"/>
              <w:jc w:val="both"/>
              <w:rPr>
                <w:rFonts w:ascii="Book Antiqua" w:eastAsia="Calibri" w:hAnsi="Book Antiqua" w:cs="Arial"/>
                <w:noProof/>
                <w:sz w:val="22"/>
                <w:szCs w:val="22"/>
                <w:lang w:val="sl-SI"/>
              </w:rPr>
            </w:pPr>
          </w:p>
          <w:p w14:paraId="7D9DD091" w14:textId="18A6E90E" w:rsidR="004E2B20" w:rsidRPr="00E8202C" w:rsidRDefault="004E2B20" w:rsidP="000B4B31">
            <w:pPr>
              <w:spacing w:line="259" w:lineRule="auto"/>
              <w:jc w:val="both"/>
              <w:rPr>
                <w:rFonts w:ascii="Book Antiqua" w:eastAsia="Calibri" w:hAnsi="Book Antiqua" w:cs="Arial"/>
                <w:noProof/>
                <w:sz w:val="22"/>
                <w:szCs w:val="22"/>
                <w:lang w:val="sl-SI"/>
              </w:rPr>
            </w:pPr>
          </w:p>
          <w:p w14:paraId="485F8CC2" w14:textId="07D961B6" w:rsidR="004E2B20" w:rsidRPr="00E8202C" w:rsidRDefault="004E2B20" w:rsidP="000B4B31">
            <w:pPr>
              <w:spacing w:line="259" w:lineRule="auto"/>
              <w:jc w:val="both"/>
              <w:rPr>
                <w:rFonts w:ascii="Book Antiqua" w:eastAsia="Calibri" w:hAnsi="Book Antiqua" w:cs="Arial"/>
                <w:noProof/>
                <w:sz w:val="22"/>
                <w:szCs w:val="22"/>
                <w:lang w:val="sl-SI"/>
              </w:rPr>
            </w:pPr>
          </w:p>
          <w:p w14:paraId="081F8324" w14:textId="56476C64" w:rsidR="005E1B44" w:rsidRPr="00E8202C" w:rsidRDefault="005C0DC5" w:rsidP="005C1F44">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eastAsia="sl-SI"/>
              </w:rPr>
              <mc:AlternateContent>
                <mc:Choice Requires="wps">
                  <w:drawing>
                    <wp:anchor distT="0" distB="0" distL="114300" distR="114300" simplePos="0" relativeHeight="251783168" behindDoc="0" locked="0" layoutInCell="1" allowOverlap="1" wp14:anchorId="2FADA714" wp14:editId="58A7BD7F">
                      <wp:simplePos x="0" y="0"/>
                      <wp:positionH relativeFrom="column">
                        <wp:posOffset>-203777</wp:posOffset>
                      </wp:positionH>
                      <wp:positionV relativeFrom="paragraph">
                        <wp:posOffset>111125</wp:posOffset>
                      </wp:positionV>
                      <wp:extent cx="3336925" cy="2299970"/>
                      <wp:effectExtent l="0" t="0" r="0" b="508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2299970"/>
                              </a:xfrm>
                              <a:prstGeom prst="rect">
                                <a:avLst/>
                              </a:prstGeom>
                              <a:noFill/>
                              <a:ln w="9525">
                                <a:noFill/>
                                <a:miter lim="800000"/>
                                <a:headEnd/>
                                <a:tailEnd/>
                              </a:ln>
                            </wps:spPr>
                            <wps:txb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A714" id="_x0000_s1032" type="#_x0000_t202" alt="&quot;&quot;" style="position:absolute;left:0;text-align:left;margin-left:-16.05pt;margin-top:8.75pt;width:262.75pt;height:181.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" filled="f" stroked="f">
                      <v:textbo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v:textbox>
                    </v:shape>
                  </w:pict>
                </mc:Fallback>
              </mc:AlternateContent>
            </w:r>
          </w:p>
          <w:p w14:paraId="1DF9C61B" w14:textId="4AB7AFB2" w:rsidR="00051398" w:rsidRPr="00E8202C" w:rsidRDefault="00051398" w:rsidP="005C1F44">
            <w:pPr>
              <w:spacing w:line="259" w:lineRule="auto"/>
              <w:jc w:val="both"/>
              <w:rPr>
                <w:rFonts w:ascii="Book Antiqua" w:eastAsia="Calibri" w:hAnsi="Book Antiqua" w:cs="Arial"/>
                <w:noProof/>
                <w:sz w:val="22"/>
                <w:szCs w:val="22"/>
                <w:lang w:val="sl-SI"/>
              </w:rPr>
            </w:pPr>
          </w:p>
          <w:p w14:paraId="1231B65B" w14:textId="1BE9F44F" w:rsidR="00051398" w:rsidRPr="00E8202C" w:rsidRDefault="00051398" w:rsidP="005C1F44">
            <w:pPr>
              <w:spacing w:line="259" w:lineRule="auto"/>
              <w:jc w:val="both"/>
              <w:rPr>
                <w:rFonts w:ascii="Book Antiqua" w:eastAsia="Calibri" w:hAnsi="Book Antiqua" w:cs="Arial"/>
                <w:noProof/>
                <w:sz w:val="22"/>
                <w:szCs w:val="22"/>
                <w:lang w:val="sl-SI"/>
              </w:rPr>
            </w:pPr>
          </w:p>
          <w:p w14:paraId="182D6B8C" w14:textId="6E6C4562" w:rsidR="00051398" w:rsidRPr="00E8202C" w:rsidRDefault="00051398" w:rsidP="005C1F44">
            <w:pPr>
              <w:spacing w:line="259" w:lineRule="auto"/>
              <w:jc w:val="both"/>
              <w:rPr>
                <w:rFonts w:ascii="Book Antiqua" w:eastAsia="Calibri" w:hAnsi="Book Antiqua" w:cs="Arial"/>
                <w:noProof/>
                <w:sz w:val="22"/>
                <w:szCs w:val="22"/>
                <w:lang w:val="sl-SI"/>
              </w:rPr>
            </w:pPr>
          </w:p>
          <w:p w14:paraId="21838CF6" w14:textId="1BD12E1E" w:rsidR="00051398" w:rsidRPr="00E8202C" w:rsidRDefault="00051398" w:rsidP="005C1F44">
            <w:pPr>
              <w:spacing w:line="259" w:lineRule="auto"/>
              <w:jc w:val="both"/>
              <w:rPr>
                <w:rFonts w:ascii="Book Antiqua" w:eastAsia="Calibri" w:hAnsi="Book Antiqua" w:cs="Arial"/>
                <w:noProof/>
                <w:sz w:val="22"/>
                <w:szCs w:val="22"/>
                <w:lang w:val="sl-SI"/>
              </w:rPr>
            </w:pPr>
          </w:p>
          <w:p w14:paraId="4EC38E8F" w14:textId="77777777" w:rsidR="00051398" w:rsidRPr="00E8202C" w:rsidRDefault="00051398" w:rsidP="005C1F44">
            <w:pPr>
              <w:spacing w:line="259" w:lineRule="auto"/>
              <w:jc w:val="both"/>
              <w:rPr>
                <w:rFonts w:ascii="Book Antiqua" w:eastAsia="Calibri" w:hAnsi="Book Antiqua" w:cs="Arial"/>
                <w:noProof/>
                <w:lang w:val="sl-SI"/>
              </w:rPr>
            </w:pPr>
          </w:p>
          <w:p w14:paraId="00C55741" w14:textId="77777777" w:rsidR="005C1F44" w:rsidRPr="00E8202C" w:rsidRDefault="005C1F44" w:rsidP="005C1F44">
            <w:pPr>
              <w:spacing w:line="259" w:lineRule="auto"/>
              <w:jc w:val="both"/>
              <w:rPr>
                <w:rFonts w:ascii="Book Antiqua" w:eastAsia="Calibri" w:hAnsi="Book Antiqua" w:cs="Arial"/>
                <w:noProof/>
                <w:lang w:val="sl-SI"/>
              </w:rPr>
            </w:pPr>
          </w:p>
        </w:tc>
        <w:tc>
          <w:tcPr>
            <w:tcW w:w="5291" w:type="dxa"/>
            <w:vAlign w:val="bottom"/>
          </w:tcPr>
          <w:p w14:paraId="2DB110A9" w14:textId="55CA79E2" w:rsidR="000B4B31" w:rsidRPr="00E8202C" w:rsidRDefault="000B4B31" w:rsidP="000B4B31">
            <w:pPr>
              <w:spacing w:line="259" w:lineRule="auto"/>
              <w:jc w:val="both"/>
              <w:rPr>
                <w:rFonts w:ascii="Book Antiqua" w:eastAsia="Calibri" w:hAnsi="Book Antiqua" w:cs="Arial"/>
                <w:b/>
                <w:noProof/>
                <w:sz w:val="16"/>
                <w:szCs w:val="16"/>
                <w:lang w:val="sl-SI"/>
              </w:rPr>
            </w:pPr>
          </w:p>
          <w:p w14:paraId="7CD8F823" w14:textId="7F39FB8A" w:rsidR="00027DA9" w:rsidRPr="00E8202C" w:rsidRDefault="00027DA9" w:rsidP="000B4B31">
            <w:pPr>
              <w:spacing w:line="259" w:lineRule="auto"/>
              <w:jc w:val="both"/>
              <w:rPr>
                <w:rFonts w:ascii="Book Antiqua" w:eastAsia="Calibri" w:hAnsi="Book Antiqua" w:cs="Arial"/>
                <w:b/>
                <w:noProof/>
                <w:sz w:val="16"/>
                <w:szCs w:val="16"/>
                <w:lang w:val="sl-SI"/>
              </w:rPr>
            </w:pPr>
          </w:p>
          <w:p w14:paraId="2AB44CC4" w14:textId="070877F8" w:rsidR="000B4B31" w:rsidRPr="00E8202C" w:rsidRDefault="000B4B31" w:rsidP="00B422D2">
            <w:pPr>
              <w:spacing w:before="0" w:after="0"/>
              <w:rPr>
                <w:rFonts w:ascii="Book Antiqua" w:hAnsi="Book Antiqua"/>
                <w:noProof/>
                <w:lang w:val="sl-SI"/>
              </w:rPr>
            </w:pPr>
          </w:p>
          <w:p w14:paraId="61F1C89A" w14:textId="135DB27B" w:rsidR="00027DA9" w:rsidRPr="00E8202C" w:rsidRDefault="00027DA9" w:rsidP="000B4B31">
            <w:pPr>
              <w:spacing w:line="276" w:lineRule="auto"/>
              <w:rPr>
                <w:rFonts w:ascii="Book Antiqua" w:hAnsi="Book Antiqua"/>
                <w:noProof/>
                <w:lang w:val="sl-SI"/>
              </w:rPr>
            </w:pPr>
            <w:r w:rsidRPr="00E8202C">
              <w:rPr>
                <w:rFonts w:ascii="Book Antiqua" w:hAnsi="Book Antiqua"/>
                <w:noProof/>
                <w:lang w:val="sl-SI"/>
              </w:rPr>
              <w:t xml:space="preserve"> </w:t>
            </w:r>
          </w:p>
          <w:p w14:paraId="13A9AE24" w14:textId="7B47C88C" w:rsidR="00027DA9" w:rsidRPr="00E8202C" w:rsidRDefault="00367366" w:rsidP="000B4B31">
            <w:pPr>
              <w:spacing w:line="276" w:lineRule="auto"/>
              <w:rPr>
                <w:rFonts w:ascii="Book Antiqua" w:hAnsi="Book Antiqua"/>
                <w:noProof/>
                <w:lang w:val="sl-SI"/>
              </w:rPr>
            </w:pPr>
            <w:r w:rsidRPr="00E8202C">
              <w:rPr>
                <w:noProof/>
              </w:rPr>
              <w:drawing>
                <wp:anchor distT="0" distB="0" distL="114300" distR="114300" simplePos="0" relativeHeight="251975680" behindDoc="0" locked="0" layoutInCell="1" allowOverlap="1" wp14:anchorId="39913FB0" wp14:editId="7CC9E416">
                  <wp:simplePos x="0" y="0"/>
                  <wp:positionH relativeFrom="column">
                    <wp:posOffset>-542290</wp:posOffset>
                  </wp:positionH>
                  <wp:positionV relativeFrom="paragraph">
                    <wp:posOffset>2743835</wp:posOffset>
                  </wp:positionV>
                  <wp:extent cx="3093085" cy="1884680"/>
                  <wp:effectExtent l="0" t="0" r="12065" b="1270"/>
                  <wp:wrapNone/>
                  <wp:docPr id="10" name="Grafikon 10" descr="graf">
                    <a:extLst xmlns:a="http://schemas.openxmlformats.org/drawingml/2006/main">
                      <a:ext uri="{FF2B5EF4-FFF2-40B4-BE49-F238E27FC236}">
                        <a16:creationId xmlns:a16="http://schemas.microsoft.com/office/drawing/2014/main" id="{723B6E36-3C2B-FC0F-9A22-88F112AE8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E8202C">
              <w:rPr>
                <w:noProof/>
                <w:lang w:val="sl-SI" w:eastAsia="sl-SI"/>
              </w:rPr>
              <mc:AlternateContent>
                <mc:Choice Requires="wps">
                  <w:drawing>
                    <wp:anchor distT="0" distB="0" distL="114300" distR="114300" simplePos="0" relativeHeight="251507712" behindDoc="0" locked="0" layoutInCell="0" allowOverlap="1" wp14:anchorId="2473A2DB" wp14:editId="42EB6F3D">
                      <wp:simplePos x="0" y="0"/>
                      <wp:positionH relativeFrom="margin">
                        <wp:posOffset>-542925</wp:posOffset>
                      </wp:positionH>
                      <wp:positionV relativeFrom="paragraph">
                        <wp:posOffset>2007235</wp:posOffset>
                      </wp:positionV>
                      <wp:extent cx="3091815" cy="813435"/>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8134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w:t>
                                  </w:r>
                                  <w:proofErr w:type="spellStart"/>
                                  <w:r w:rsidRPr="009C262D">
                                    <w:rPr>
                                      <w:rFonts w:ascii="Book Antiqua" w:eastAsia="Calibri" w:hAnsi="Book Antiqua" w:cs="Arial"/>
                                      <w:b/>
                                      <w:color w:val="404040" w:themeColor="text1" w:themeTint="BF"/>
                                      <w:sz w:val="18"/>
                                      <w:szCs w:val="18"/>
                                      <w:lang w:val="it-IT"/>
                                    </w:rPr>
                                    <w:t>št</w:t>
                                  </w:r>
                                  <w:proofErr w:type="spellEnd"/>
                                  <w:r w:rsidRPr="009C262D">
                                    <w:rPr>
                                      <w:rFonts w:ascii="Book Antiqua" w:eastAsia="Calibri" w:hAnsi="Book Antiqua" w:cs="Arial"/>
                                      <w:b/>
                                      <w:color w:val="404040" w:themeColor="text1" w:themeTint="BF"/>
                                      <w:sz w:val="18"/>
                                      <w:szCs w:val="18"/>
                                      <w:lang w:val="it-IT"/>
                                    </w:rPr>
                                    <w:t xml:space="preserve">.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realizacije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ukrepov</w:t>
                                  </w:r>
                                  <w:r w:rsidR="001E326B">
                                    <w:rPr>
                                      <w:rFonts w:ascii="Book Antiqua" w:eastAsia="Calibri" w:hAnsi="Book Antiqua" w:cs="Arial"/>
                                      <w:b/>
                                      <w:color w:val="404040" w:themeColor="text1" w:themeTint="BF"/>
                                      <w:sz w:val="18"/>
                                      <w:szCs w:val="18"/>
                                      <w:lang w:val="it-IT"/>
                                    </w:rPr>
                                    <w:t xml:space="preserve"> na dan</w:t>
                                  </w:r>
                                  <w:r w:rsidRPr="009C262D">
                                    <w:rPr>
                                      <w:rFonts w:ascii="Book Antiqua" w:eastAsia="Calibri" w:hAnsi="Book Antiqua" w:cs="Arial"/>
                                      <w:b/>
                                      <w:color w:val="404040" w:themeColor="text1" w:themeTint="BF"/>
                                      <w:sz w:val="18"/>
                                      <w:szCs w:val="18"/>
                                      <w:lang w:val="it-IT"/>
                                    </w:rPr>
                                    <w:t xml:space="preserve">, </w:t>
                                  </w:r>
                                  <w:bookmarkStart w:id="30"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0"/>
                                </w:p>
                                <w:p w14:paraId="183E7D44" w14:textId="77777777" w:rsidR="00422DDD" w:rsidRDefault="00422DDD" w:rsidP="00AE47D8">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473A2DB" id="_x0000_s1033" type="#_x0000_t202" alt="&quot;&quot;" style="position:absolute;margin-left:-42.75pt;margin-top:158.05pt;width:243.45pt;height:64.0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" o:allowincell="f" filled="f" stroked="f">
                      <v:textbo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w:t>
                            </w:r>
                            <w:proofErr w:type="spellStart"/>
                            <w:r w:rsidRPr="009C262D">
                              <w:rPr>
                                <w:rFonts w:ascii="Book Antiqua" w:eastAsia="Calibri" w:hAnsi="Book Antiqua" w:cs="Arial"/>
                                <w:b/>
                                <w:color w:val="404040" w:themeColor="text1" w:themeTint="BF"/>
                                <w:sz w:val="18"/>
                                <w:szCs w:val="18"/>
                                <w:lang w:val="it-IT"/>
                              </w:rPr>
                              <w:t>št</w:t>
                            </w:r>
                            <w:proofErr w:type="spellEnd"/>
                            <w:r w:rsidRPr="009C262D">
                              <w:rPr>
                                <w:rFonts w:ascii="Book Antiqua" w:eastAsia="Calibri" w:hAnsi="Book Antiqua" w:cs="Arial"/>
                                <w:b/>
                                <w:color w:val="404040" w:themeColor="text1" w:themeTint="BF"/>
                                <w:sz w:val="18"/>
                                <w:szCs w:val="18"/>
                                <w:lang w:val="it-IT"/>
                              </w:rPr>
                              <w:t xml:space="preserve">.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realizacije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ukrepov</w:t>
                            </w:r>
                            <w:r w:rsidR="001E326B">
                              <w:rPr>
                                <w:rFonts w:ascii="Book Antiqua" w:eastAsia="Calibri" w:hAnsi="Book Antiqua" w:cs="Arial"/>
                                <w:b/>
                                <w:color w:val="404040" w:themeColor="text1" w:themeTint="BF"/>
                                <w:sz w:val="18"/>
                                <w:szCs w:val="18"/>
                                <w:lang w:val="it-IT"/>
                              </w:rPr>
                              <w:t xml:space="preserve"> na dan</w:t>
                            </w:r>
                            <w:r w:rsidRPr="009C262D">
                              <w:rPr>
                                <w:rFonts w:ascii="Book Antiqua" w:eastAsia="Calibri" w:hAnsi="Book Antiqua" w:cs="Arial"/>
                                <w:b/>
                                <w:color w:val="404040" w:themeColor="text1" w:themeTint="BF"/>
                                <w:sz w:val="18"/>
                                <w:szCs w:val="18"/>
                                <w:lang w:val="it-IT"/>
                              </w:rPr>
                              <w:t xml:space="preserve">, </w:t>
                            </w:r>
                            <w:bookmarkStart w:id="31"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1"/>
                          </w:p>
                          <w:p w14:paraId="183E7D44" w14:textId="77777777" w:rsidR="00422DDD" w:rsidRDefault="00422DDD" w:rsidP="00AE47D8">
                            <w:pPr>
                              <w:spacing w:after="0" w:line="240" w:lineRule="auto"/>
                              <w:rPr>
                                <w:sz w:val="2"/>
                                <w:szCs w:val="2"/>
                              </w:rPr>
                            </w:pPr>
                          </w:p>
                        </w:txbxContent>
                      </v:textbox>
                      <w10:wrap anchorx="margin"/>
                    </v:shape>
                  </w:pict>
                </mc:Fallback>
              </mc:AlternateContent>
            </w:r>
            <w:r w:rsidR="00EA2ACB" w:rsidRPr="00E8202C">
              <w:rPr>
                <w:noProof/>
                <w:lang w:val="it-IT"/>
              </w:rPr>
              <w:t xml:space="preserve"> </w:t>
            </w:r>
            <w:r w:rsidR="00EA2ACB" w:rsidRPr="00E8202C">
              <w:rPr>
                <w:noProof/>
                <w:lang w:val="sl-SI" w:eastAsia="sl-SI"/>
              </w:rPr>
              <w:t xml:space="preserve"> </w:t>
            </w:r>
          </w:p>
        </w:tc>
      </w:tr>
    </w:tbl>
    <w:p w14:paraId="7AA4679B" w14:textId="77777777" w:rsidR="00B56B88" w:rsidRPr="00E8202C" w:rsidRDefault="00B56B88" w:rsidP="005E1B44">
      <w:pPr>
        <w:spacing w:before="0" w:after="200"/>
        <w:rPr>
          <w:rFonts w:ascii="Book Antiqua" w:eastAsia="Calibri" w:hAnsi="Book Antiqua" w:cs="Arial"/>
          <w:b/>
          <w:noProof/>
          <w:sz w:val="18"/>
          <w:szCs w:val="18"/>
          <w:lang w:val="sl-SI"/>
        </w:rPr>
      </w:pPr>
    </w:p>
    <w:p w14:paraId="5A89F568" w14:textId="77777777" w:rsidR="00B56B88" w:rsidRPr="00E8202C" w:rsidRDefault="00B56B88" w:rsidP="005E1B44">
      <w:pPr>
        <w:spacing w:before="0" w:after="200"/>
        <w:rPr>
          <w:rFonts w:ascii="Book Antiqua" w:eastAsia="Calibri" w:hAnsi="Book Antiqua" w:cs="Arial"/>
          <w:b/>
          <w:noProof/>
          <w:sz w:val="18"/>
          <w:szCs w:val="18"/>
          <w:lang w:val="sl-SI"/>
        </w:rPr>
      </w:pPr>
    </w:p>
    <w:p w14:paraId="416F7EE9" w14:textId="77777777" w:rsidR="009A2464" w:rsidRPr="00E8202C" w:rsidRDefault="009A2464" w:rsidP="005E1B44">
      <w:pPr>
        <w:spacing w:before="0" w:after="200"/>
        <w:rPr>
          <w:rFonts w:ascii="Book Antiqua" w:eastAsia="Calibri" w:hAnsi="Book Antiqua" w:cs="Arial"/>
          <w:b/>
          <w:noProof/>
          <w:sz w:val="18"/>
          <w:szCs w:val="18"/>
          <w:lang w:val="sl-SI"/>
        </w:rPr>
      </w:pPr>
    </w:p>
    <w:p w14:paraId="38691447" w14:textId="048FAC72" w:rsidR="005C0DC5" w:rsidRPr="00E8202C" w:rsidRDefault="005C0DC5" w:rsidP="005C0DC5">
      <w:pPr>
        <w:spacing w:before="0" w:after="200"/>
        <w:jc w:val="both"/>
        <w:rPr>
          <w:rFonts w:ascii="Book Antiqua" w:eastAsia="Calibri" w:hAnsi="Book Antiqua" w:cs="Arial"/>
          <w:bCs/>
          <w:sz w:val="22"/>
          <w:szCs w:val="22"/>
          <w:lang w:val="sl-SI"/>
        </w:rPr>
      </w:pPr>
      <w:r w:rsidRPr="00E8202C">
        <w:rPr>
          <w:rFonts w:ascii="Book Antiqua" w:eastAsia="Calibri" w:hAnsi="Book Antiqua" w:cs="Arial"/>
          <w:bCs/>
          <w:sz w:val="22"/>
          <w:szCs w:val="22"/>
          <w:lang w:val="sl-SI"/>
        </w:rPr>
        <w:t>Od leta 2020 se v Enotno zbirko ukrepov niso več dodajali novi prioritetni ukrepi, temveč se aktivnosti usmerjajo v realizacijo do takrat uvrščenih na prioritetno listo. Od sprejetih prioritetnih ukrepov sta ostala za realizacijo naslednja ukrepa:</w:t>
      </w:r>
    </w:p>
    <w:p w14:paraId="323BC874" w14:textId="77777777" w:rsidR="005C0DC5" w:rsidRPr="00E8202C" w:rsidRDefault="005C0DC5" w:rsidP="005C0DC5">
      <w:pPr>
        <w:pStyle w:val="Odstavekseznama"/>
        <w:numPr>
          <w:ilvl w:val="0"/>
          <w:numId w:val="37"/>
        </w:numPr>
        <w:spacing w:before="0" w:after="200"/>
        <w:rPr>
          <w:rFonts w:ascii="Book Antiqua" w:eastAsia="Calibri" w:hAnsi="Book Antiqua" w:cs="Arial"/>
          <w:bCs/>
          <w:sz w:val="22"/>
          <w:szCs w:val="22"/>
          <w:lang w:val="sl-SI"/>
        </w:rPr>
      </w:pPr>
      <w:r w:rsidRPr="00E8202C">
        <w:rPr>
          <w:rFonts w:ascii="Book Antiqua" w:hAnsi="Book Antiqua" w:cs="Arial"/>
          <w:bCs/>
          <w:sz w:val="22"/>
          <w:szCs w:val="22"/>
          <w:lang w:val="sl-SI"/>
        </w:rPr>
        <w:t>Ureditev sistema zdravstvenega varstva in zdravstvenega zavarovanja in</w:t>
      </w:r>
    </w:p>
    <w:p w14:paraId="3A85C9C1" w14:textId="77777777" w:rsidR="005C0DC5" w:rsidRPr="00E8202C" w:rsidRDefault="005C0DC5" w:rsidP="005C0DC5">
      <w:pPr>
        <w:pStyle w:val="Odstavekseznama"/>
        <w:numPr>
          <w:ilvl w:val="0"/>
          <w:numId w:val="37"/>
        </w:numPr>
        <w:spacing w:before="0" w:after="200"/>
        <w:rPr>
          <w:rFonts w:ascii="Book Antiqua" w:eastAsia="Calibri" w:hAnsi="Book Antiqua" w:cs="Arial"/>
          <w:bCs/>
          <w:sz w:val="22"/>
          <w:szCs w:val="22"/>
          <w:lang w:val="sl-SI"/>
        </w:rPr>
      </w:pPr>
      <w:r w:rsidRPr="00E8202C">
        <w:rPr>
          <w:rFonts w:ascii="Book Antiqua" w:hAnsi="Book Antiqua" w:cs="Arial"/>
          <w:bCs/>
          <w:sz w:val="22"/>
          <w:szCs w:val="22"/>
          <w:lang w:val="sl-SI"/>
        </w:rPr>
        <w:t>Izboljšanje informatiziranosti pravosodnih organov in njihova večja transparentnost.</w:t>
      </w:r>
    </w:p>
    <w:p w14:paraId="41C73D37" w14:textId="77777777" w:rsidR="00367366" w:rsidRPr="00E8202C" w:rsidRDefault="00367366">
      <w:pPr>
        <w:spacing w:before="0" w:after="200"/>
        <w:rPr>
          <w:rFonts w:ascii="Book Antiqua" w:eastAsia="Calibri" w:hAnsi="Book Antiqua" w:cs="Arial"/>
          <w:b/>
          <w:noProof/>
          <w:sz w:val="18"/>
          <w:szCs w:val="18"/>
          <w:lang w:val="sl-SI"/>
        </w:rPr>
      </w:pPr>
      <w:r w:rsidRPr="00E8202C">
        <w:rPr>
          <w:rFonts w:ascii="Book Antiqua" w:eastAsia="Calibri" w:hAnsi="Book Antiqua" w:cs="Arial"/>
          <w:b/>
          <w:noProof/>
          <w:sz w:val="18"/>
          <w:szCs w:val="18"/>
          <w:lang w:val="sl-SI"/>
        </w:rPr>
        <w:br w:type="page"/>
      </w:r>
    </w:p>
    <w:p w14:paraId="25841C1C" w14:textId="12987AFA" w:rsidR="00B113E8" w:rsidRPr="00E8202C" w:rsidRDefault="00326F9E" w:rsidP="005E1B44">
      <w:pPr>
        <w:spacing w:before="0" w:after="200"/>
        <w:rPr>
          <w:rFonts w:ascii="Book Antiqua" w:eastAsia="Calibri" w:hAnsi="Book Antiqua" w:cs="Arial"/>
          <w:b/>
          <w:noProof/>
          <w:sz w:val="18"/>
          <w:szCs w:val="18"/>
          <w:lang w:val="sl-SI"/>
        </w:rPr>
      </w:pPr>
      <w:r w:rsidRPr="00E8202C">
        <w:rPr>
          <w:rFonts w:ascii="Book Antiqua" w:eastAsia="Calibri" w:hAnsi="Book Antiqua" w:cs="Arial"/>
          <w:b/>
          <w:noProof/>
          <w:sz w:val="18"/>
          <w:szCs w:val="18"/>
          <w:lang w:val="sl-SI"/>
        </w:rPr>
        <w:lastRenderedPageBreak/>
        <w:t xml:space="preserve">Tabela št. </w:t>
      </w:r>
      <w:r w:rsidR="008A118F" w:rsidRPr="00E8202C">
        <w:rPr>
          <w:rFonts w:ascii="Book Antiqua" w:eastAsia="Calibri" w:hAnsi="Book Antiqua" w:cs="Arial"/>
          <w:b/>
          <w:noProof/>
          <w:sz w:val="18"/>
          <w:szCs w:val="18"/>
          <w:lang w:val="sl-SI"/>
        </w:rPr>
        <w:t>3</w:t>
      </w:r>
      <w:r w:rsidR="00235A3E" w:rsidRPr="00E8202C">
        <w:rPr>
          <w:rFonts w:ascii="Book Antiqua" w:eastAsia="Calibri" w:hAnsi="Book Antiqua" w:cs="Arial"/>
          <w:b/>
          <w:noProof/>
          <w:sz w:val="18"/>
          <w:szCs w:val="18"/>
          <w:lang w:val="sl-SI"/>
        </w:rPr>
        <w:t xml:space="preserve">: </w:t>
      </w:r>
      <w:r w:rsidR="00FA1EE4" w:rsidRPr="00E8202C">
        <w:rPr>
          <w:rFonts w:ascii="Book Antiqua" w:eastAsia="Calibri" w:hAnsi="Book Antiqua" w:cs="Arial"/>
          <w:b/>
          <w:noProof/>
          <w:sz w:val="18"/>
          <w:szCs w:val="18"/>
          <w:lang w:val="sl-SI"/>
        </w:rPr>
        <w:t xml:space="preserve"> </w:t>
      </w:r>
      <w:r w:rsidR="0039504C" w:rsidRPr="00E8202C">
        <w:rPr>
          <w:rFonts w:ascii="Book Antiqua" w:eastAsia="Calibri" w:hAnsi="Book Antiqua" w:cs="Arial"/>
          <w:b/>
          <w:noProof/>
          <w:sz w:val="18"/>
          <w:szCs w:val="18"/>
          <w:lang w:val="sl-SI"/>
        </w:rPr>
        <w:t>Podroben preg</w:t>
      </w:r>
      <w:r w:rsidR="00051398" w:rsidRPr="00E8202C">
        <w:rPr>
          <w:rFonts w:ascii="Book Antiqua" w:eastAsia="Calibri" w:hAnsi="Book Antiqua" w:cs="Arial"/>
          <w:b/>
          <w:noProof/>
          <w:sz w:val="18"/>
          <w:szCs w:val="18"/>
          <w:lang w:val="sl-SI"/>
        </w:rPr>
        <w:t xml:space="preserve">led </w:t>
      </w:r>
      <w:r w:rsidR="005C1F44" w:rsidRPr="00E8202C">
        <w:rPr>
          <w:rFonts w:ascii="Book Antiqua" w:eastAsia="Calibri" w:hAnsi="Book Antiqua" w:cs="Arial"/>
          <w:b/>
          <w:noProof/>
          <w:sz w:val="18"/>
          <w:szCs w:val="18"/>
          <w:lang w:val="sl-SI"/>
        </w:rPr>
        <w:t xml:space="preserve">realizacije </w:t>
      </w:r>
      <w:r w:rsidR="00235A3E" w:rsidRPr="00E8202C">
        <w:rPr>
          <w:rFonts w:ascii="Book Antiqua" w:eastAsia="Calibri" w:hAnsi="Book Antiqua" w:cs="Arial"/>
          <w:b/>
          <w:noProof/>
          <w:sz w:val="18"/>
          <w:szCs w:val="18"/>
          <w:lang w:val="sl-SI"/>
        </w:rPr>
        <w:t xml:space="preserve">prioritetnih ukrepov </w:t>
      </w:r>
      <w:r w:rsidR="004E2B20" w:rsidRPr="00E8202C">
        <w:rPr>
          <w:rFonts w:ascii="Book Antiqua" w:eastAsia="Calibri" w:hAnsi="Book Antiqua" w:cs="Arial"/>
          <w:b/>
          <w:noProof/>
          <w:sz w:val="18"/>
          <w:szCs w:val="18"/>
          <w:lang w:val="sl-SI"/>
        </w:rPr>
        <w:t xml:space="preserve">na dan </w:t>
      </w:r>
      <w:r w:rsidR="008E44DC" w:rsidRPr="00E8202C">
        <w:rPr>
          <w:rFonts w:ascii="Book Antiqua" w:eastAsia="Calibri" w:hAnsi="Book Antiqua" w:cs="Arial"/>
          <w:b/>
          <w:noProof/>
          <w:sz w:val="18"/>
          <w:szCs w:val="18"/>
          <w:lang w:val="sl-SI"/>
        </w:rPr>
        <w:t>31.</w:t>
      </w:r>
      <w:r w:rsidR="004E2B20" w:rsidRPr="00E8202C">
        <w:rPr>
          <w:rFonts w:ascii="Book Antiqua" w:eastAsia="Calibri" w:hAnsi="Book Antiqua" w:cs="Arial"/>
          <w:b/>
          <w:noProof/>
          <w:sz w:val="18"/>
          <w:szCs w:val="18"/>
          <w:lang w:val="sl-SI"/>
        </w:rPr>
        <w:t xml:space="preserve"> 12. 20</w:t>
      </w:r>
      <w:r w:rsidR="008E44DC" w:rsidRPr="00E8202C">
        <w:rPr>
          <w:rFonts w:ascii="Book Antiqua" w:eastAsia="Calibri" w:hAnsi="Book Antiqua" w:cs="Arial"/>
          <w:b/>
          <w:noProof/>
          <w:sz w:val="18"/>
          <w:szCs w:val="18"/>
          <w:lang w:val="sl-SI"/>
        </w:rPr>
        <w:t>2</w:t>
      </w:r>
      <w:r w:rsidR="00913D28" w:rsidRPr="00E8202C">
        <w:rPr>
          <w:rFonts w:ascii="Book Antiqua" w:eastAsia="Calibri" w:hAnsi="Book Antiqua" w:cs="Arial"/>
          <w:b/>
          <w:noProof/>
          <w:sz w:val="18"/>
          <w:szCs w:val="18"/>
          <w:lang w:val="sl-SI"/>
        </w:rPr>
        <w:t>5</w:t>
      </w:r>
    </w:p>
    <w:p w14:paraId="583737A3" w14:textId="77777777" w:rsidR="00B113E8" w:rsidRPr="00E8202C" w:rsidRDefault="00B113E8">
      <w:pPr>
        <w:pStyle w:val="Brezrazmikov"/>
        <w:rPr>
          <w:rFonts w:ascii="Book Antiqua" w:hAnsi="Book Antiqua"/>
          <w:noProof/>
          <w:color w:val="auto"/>
          <w:highlight w:val="yellow"/>
          <w:lang w:val="sl-SI"/>
        </w:rPr>
      </w:pPr>
    </w:p>
    <w:tbl>
      <w:tblPr>
        <w:tblStyle w:val="Tabelamrea"/>
        <w:tblpPr w:leftFromText="141" w:rightFromText="141" w:vertAnchor="text" w:tblpXSpec="center" w:tblpY="1"/>
        <w:tblOverlap w:val="never"/>
        <w:tblW w:w="4796"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E0" w:firstRow="1" w:lastRow="1" w:firstColumn="1" w:lastColumn="0" w:noHBand="0" w:noVBand="1"/>
        <w:tblDescription w:val="Data table with alternating row colors"/>
      </w:tblPr>
      <w:tblGrid>
        <w:gridCol w:w="3818"/>
        <w:gridCol w:w="1488"/>
        <w:gridCol w:w="1498"/>
        <w:gridCol w:w="284"/>
        <w:gridCol w:w="2260"/>
      </w:tblGrid>
      <w:tr w:rsidR="00E8202C" w:rsidRPr="00E8202C" w14:paraId="00A7B567" w14:textId="77777777" w:rsidTr="007B6DE2">
        <w:tc>
          <w:tcPr>
            <w:tcW w:w="3818" w:type="dxa"/>
            <w:tcMar>
              <w:left w:w="0" w:type="dxa"/>
              <w:right w:w="0" w:type="dxa"/>
            </w:tcMar>
            <w:vAlign w:val="bottom"/>
          </w:tcPr>
          <w:p w14:paraId="595E3D68" w14:textId="77777777" w:rsidR="00B113E8" w:rsidRPr="00E8202C" w:rsidRDefault="009F69FA" w:rsidP="00900C81">
            <w:pPr>
              <w:pStyle w:val="Naslov5"/>
              <w:rPr>
                <w:rFonts w:ascii="Book Antiqua" w:hAnsi="Book Antiqua"/>
                <w:caps w:val="0"/>
                <w:noProof/>
                <w:color w:val="auto"/>
                <w:lang w:val="sl-SI"/>
              </w:rPr>
            </w:pPr>
            <w:r w:rsidRPr="00E8202C">
              <w:rPr>
                <w:rFonts w:ascii="Book Antiqua" w:hAnsi="Book Antiqua"/>
                <w:noProof/>
                <w:color w:val="auto"/>
                <w:lang w:val="sl-SI"/>
              </w:rPr>
              <w:t>naziv ukrepa</w:t>
            </w:r>
          </w:p>
        </w:tc>
        <w:tc>
          <w:tcPr>
            <w:tcW w:w="1488" w:type="dxa"/>
            <w:tcMar>
              <w:left w:w="0" w:type="dxa"/>
              <w:right w:w="0" w:type="dxa"/>
            </w:tcMar>
            <w:vAlign w:val="bottom"/>
          </w:tcPr>
          <w:p w14:paraId="0F66ACC7" w14:textId="77777777" w:rsidR="00B113E8" w:rsidRPr="00E8202C" w:rsidRDefault="009F69FA" w:rsidP="00900C81">
            <w:pPr>
              <w:pStyle w:val="Naslov5"/>
              <w:jc w:val="center"/>
              <w:rPr>
                <w:rFonts w:ascii="Book Antiqua" w:hAnsi="Book Antiqua"/>
                <w:caps w:val="0"/>
                <w:noProof/>
                <w:color w:val="auto"/>
                <w:lang w:val="sl-SI"/>
              </w:rPr>
            </w:pPr>
            <w:r w:rsidRPr="00E8202C">
              <w:rPr>
                <w:rFonts w:ascii="Book Antiqua" w:hAnsi="Book Antiqua"/>
                <w:noProof/>
                <w:color w:val="auto"/>
                <w:lang w:val="sl-SI"/>
              </w:rPr>
              <w:t>odgovorni resor</w:t>
            </w:r>
          </w:p>
        </w:tc>
        <w:tc>
          <w:tcPr>
            <w:tcW w:w="1498" w:type="dxa"/>
            <w:tcMar>
              <w:left w:w="0" w:type="dxa"/>
              <w:right w:w="0" w:type="dxa"/>
            </w:tcMar>
            <w:vAlign w:val="bottom"/>
          </w:tcPr>
          <w:p w14:paraId="70FF1AA4" w14:textId="21849D91" w:rsidR="00B113E8" w:rsidRPr="00E8202C" w:rsidRDefault="00051398" w:rsidP="00900C81">
            <w:pPr>
              <w:pStyle w:val="Naslov5"/>
              <w:jc w:val="center"/>
              <w:rPr>
                <w:rFonts w:ascii="Book Antiqua" w:hAnsi="Book Antiqua"/>
                <w:caps w:val="0"/>
                <w:noProof/>
                <w:color w:val="auto"/>
                <w:lang w:val="sl-SI"/>
              </w:rPr>
            </w:pPr>
            <w:r w:rsidRPr="00E8202C">
              <w:rPr>
                <w:rFonts w:ascii="Book Antiqua" w:hAnsi="Book Antiqua"/>
                <w:noProof/>
                <w:color w:val="auto"/>
                <w:lang w:val="sl-SI"/>
              </w:rPr>
              <w:t>ROK</w:t>
            </w:r>
            <w:r w:rsidR="009F69FA" w:rsidRPr="00E8202C">
              <w:rPr>
                <w:rFonts w:ascii="Book Antiqua" w:hAnsi="Book Antiqua"/>
                <w:noProof/>
                <w:color w:val="auto"/>
                <w:lang w:val="sl-SI"/>
              </w:rPr>
              <w:t xml:space="preserve"> realizacije</w:t>
            </w:r>
          </w:p>
        </w:tc>
        <w:tc>
          <w:tcPr>
            <w:tcW w:w="2544" w:type="dxa"/>
            <w:gridSpan w:val="2"/>
            <w:vAlign w:val="bottom"/>
          </w:tcPr>
          <w:p w14:paraId="05AE094E" w14:textId="77777777" w:rsidR="00B113E8" w:rsidRPr="00E8202C" w:rsidRDefault="009F69FA" w:rsidP="00900C81">
            <w:pPr>
              <w:pStyle w:val="Naslov5"/>
              <w:ind w:left="295"/>
              <w:jc w:val="center"/>
              <w:rPr>
                <w:rFonts w:ascii="Book Antiqua" w:hAnsi="Book Antiqua"/>
                <w:caps w:val="0"/>
                <w:noProof/>
                <w:color w:val="auto"/>
                <w:lang w:val="sl-SI"/>
              </w:rPr>
            </w:pPr>
            <w:r w:rsidRPr="00E8202C">
              <w:rPr>
                <w:rFonts w:ascii="Book Antiqua" w:hAnsi="Book Antiqua"/>
                <w:noProof/>
                <w:color w:val="auto"/>
                <w:lang w:val="sl-SI"/>
              </w:rPr>
              <w:t>status realizacije</w:t>
            </w:r>
          </w:p>
        </w:tc>
      </w:tr>
      <w:tr w:rsidR="00E8202C" w:rsidRPr="00E8202C" w14:paraId="111D4620" w14:textId="77777777" w:rsidTr="007B6DE2">
        <w:tc>
          <w:tcPr>
            <w:tcW w:w="3818" w:type="dxa"/>
            <w:tcMar>
              <w:left w:w="0" w:type="dxa"/>
              <w:right w:w="0" w:type="dxa"/>
            </w:tcMar>
          </w:tcPr>
          <w:p w14:paraId="3CE6EF82" w14:textId="0EB3E6C1" w:rsidR="009F69FA" w:rsidRPr="00E8202C" w:rsidRDefault="00B2516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Priznavanje splošnega in dodatnega dela teoretičnega usposabljanja pri pridobivanju novih kategorij vozniškega dovoljenja</w:t>
            </w:r>
            <w:r w:rsidRPr="00E8202C">
              <w:rPr>
                <w:rFonts w:cs="Arial"/>
                <w:bCs/>
                <w:lang w:val="sl-SI"/>
              </w:rPr>
              <w:t> </w:t>
            </w:r>
          </w:p>
        </w:tc>
        <w:tc>
          <w:tcPr>
            <w:tcW w:w="1488" w:type="dxa"/>
            <w:tcMar>
              <w:left w:w="0" w:type="dxa"/>
              <w:right w:w="0" w:type="dxa"/>
            </w:tcMar>
          </w:tcPr>
          <w:p w14:paraId="027F25D3" w14:textId="66C7E8F9"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tcMar>
              <w:left w:w="0" w:type="dxa"/>
              <w:right w:w="0" w:type="dxa"/>
            </w:tcMar>
          </w:tcPr>
          <w:p w14:paraId="62DAB531"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1.2.2017</w:t>
            </w:r>
          </w:p>
        </w:tc>
        <w:tc>
          <w:tcPr>
            <w:tcW w:w="2260" w:type="dxa"/>
            <w:shd w:val="clear" w:color="auto" w:fill="647F19" w:themeFill="accent6" w:themeFillShade="BF"/>
          </w:tcPr>
          <w:p w14:paraId="7B65F2B7"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819A56F" w14:textId="77777777" w:rsidTr="007B6DE2">
        <w:tc>
          <w:tcPr>
            <w:tcW w:w="3818" w:type="dxa"/>
            <w:shd w:val="clear" w:color="auto" w:fill="F2F2F2" w:themeFill="background1" w:themeFillShade="F2"/>
            <w:tcMar>
              <w:left w:w="0" w:type="dxa"/>
              <w:right w:w="0" w:type="dxa"/>
            </w:tcMar>
          </w:tcPr>
          <w:p w14:paraId="2B1805FB"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Zakonska ureditev prevoza pokvarjenih in poškodovanih vozil z avtoceste</w:t>
            </w:r>
          </w:p>
        </w:tc>
        <w:tc>
          <w:tcPr>
            <w:tcW w:w="1488" w:type="dxa"/>
            <w:shd w:val="clear" w:color="auto" w:fill="F2F2F2" w:themeFill="background1" w:themeFillShade="F2"/>
            <w:tcMar>
              <w:left w:w="0" w:type="dxa"/>
              <w:right w:w="0" w:type="dxa"/>
            </w:tcMar>
          </w:tcPr>
          <w:p w14:paraId="53AA252E" w14:textId="700EA0B4"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shd w:val="clear" w:color="auto" w:fill="F2F2F2" w:themeFill="background1" w:themeFillShade="F2"/>
            <w:tcMar>
              <w:left w:w="0" w:type="dxa"/>
              <w:right w:w="0" w:type="dxa"/>
            </w:tcMar>
          </w:tcPr>
          <w:p w14:paraId="41613BFD"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1.3.2017</w:t>
            </w:r>
          </w:p>
        </w:tc>
        <w:tc>
          <w:tcPr>
            <w:tcW w:w="2260" w:type="dxa"/>
            <w:shd w:val="clear" w:color="auto" w:fill="647F19" w:themeFill="accent6" w:themeFillShade="BF"/>
          </w:tcPr>
          <w:p w14:paraId="4A47306D"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A86221A" w14:textId="77777777" w:rsidTr="007B6DE2">
        <w:tc>
          <w:tcPr>
            <w:tcW w:w="3818" w:type="dxa"/>
            <w:shd w:val="clear" w:color="auto" w:fill="F2F2F2" w:themeFill="background1" w:themeFillShade="F2"/>
            <w:tcMar>
              <w:left w:w="0" w:type="dxa"/>
              <w:right w:w="0" w:type="dxa"/>
            </w:tcMar>
          </w:tcPr>
          <w:p w14:paraId="7AEC530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Priprava nove prostorske in gradbene zakonodaje</w:t>
            </w:r>
          </w:p>
        </w:tc>
        <w:tc>
          <w:tcPr>
            <w:tcW w:w="1488" w:type="dxa"/>
            <w:shd w:val="clear" w:color="auto" w:fill="F2F2F2" w:themeFill="background1" w:themeFillShade="F2"/>
            <w:tcMar>
              <w:left w:w="0" w:type="dxa"/>
              <w:right w:w="0" w:type="dxa"/>
            </w:tcMar>
          </w:tcPr>
          <w:p w14:paraId="57398310" w14:textId="65EF62DC"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w:t>
            </w:r>
            <w:r w:rsidR="007B6DE2" w:rsidRPr="00E8202C">
              <w:rPr>
                <w:rFonts w:ascii="Book Antiqua" w:eastAsia="Calibri" w:hAnsi="Book Antiqua" w:cs="Arial"/>
                <w:b/>
                <w:noProof/>
                <w:sz w:val="16"/>
                <w:szCs w:val="16"/>
                <w:lang w:val="sl-SI"/>
              </w:rPr>
              <w:t>OP</w:t>
            </w:r>
          </w:p>
        </w:tc>
        <w:tc>
          <w:tcPr>
            <w:tcW w:w="1782" w:type="dxa"/>
            <w:gridSpan w:val="2"/>
            <w:shd w:val="clear" w:color="auto" w:fill="F2F2F2" w:themeFill="background1" w:themeFillShade="F2"/>
            <w:tcMar>
              <w:left w:w="0" w:type="dxa"/>
              <w:right w:w="0" w:type="dxa"/>
            </w:tcMar>
          </w:tcPr>
          <w:p w14:paraId="5465E915"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30.4.2017</w:t>
            </w:r>
          </w:p>
        </w:tc>
        <w:tc>
          <w:tcPr>
            <w:tcW w:w="2260" w:type="dxa"/>
            <w:shd w:val="clear" w:color="auto" w:fill="647F19" w:themeFill="accent6" w:themeFillShade="BF"/>
          </w:tcPr>
          <w:p w14:paraId="64ABB686"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55EE714" w14:textId="77777777" w:rsidTr="007B6DE2">
        <w:tc>
          <w:tcPr>
            <w:tcW w:w="3818" w:type="dxa"/>
            <w:tcMar>
              <w:left w:w="0" w:type="dxa"/>
              <w:right w:w="0" w:type="dxa"/>
            </w:tcMar>
          </w:tcPr>
          <w:p w14:paraId="76D6F6B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Ureditev sistema zdravstvenega varstva in zdravstvenega zavarovanja</w:t>
            </w:r>
          </w:p>
        </w:tc>
        <w:tc>
          <w:tcPr>
            <w:tcW w:w="1488" w:type="dxa"/>
            <w:tcMar>
              <w:left w:w="0" w:type="dxa"/>
              <w:right w:w="0" w:type="dxa"/>
            </w:tcMar>
          </w:tcPr>
          <w:p w14:paraId="2FC4B2D0"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280C9CAC" w14:textId="17127266"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7C70BB" w:rsidRPr="00E8202C">
              <w:rPr>
                <w:rFonts w:ascii="Book Antiqua" w:eastAsia="Calibri" w:hAnsi="Book Antiqua" w:cs="Arial"/>
                <w:noProof/>
                <w:sz w:val="16"/>
                <w:szCs w:val="16"/>
                <w:lang w:val="sl-SI"/>
              </w:rPr>
              <w:t>2</w:t>
            </w:r>
            <w:r w:rsidR="00913D28" w:rsidRPr="00E8202C">
              <w:rPr>
                <w:rFonts w:ascii="Book Antiqua" w:eastAsia="Calibri" w:hAnsi="Book Antiqua" w:cs="Arial"/>
                <w:noProof/>
                <w:sz w:val="16"/>
                <w:szCs w:val="16"/>
                <w:lang w:val="sl-SI"/>
              </w:rPr>
              <w:t>6</w:t>
            </w:r>
          </w:p>
        </w:tc>
        <w:tc>
          <w:tcPr>
            <w:tcW w:w="2260" w:type="dxa"/>
            <w:shd w:val="clear" w:color="auto" w:fill="BFE065" w:themeFill="accent6" w:themeFillTint="99"/>
          </w:tcPr>
          <w:p w14:paraId="06E3346D"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v fazi realizacije</w:t>
            </w:r>
          </w:p>
        </w:tc>
      </w:tr>
      <w:tr w:rsidR="00E8202C" w:rsidRPr="00E8202C" w14:paraId="724C7B27" w14:textId="77777777" w:rsidTr="007B6DE2">
        <w:tc>
          <w:tcPr>
            <w:tcW w:w="3818" w:type="dxa"/>
            <w:shd w:val="clear" w:color="auto" w:fill="F2F2F2" w:themeFill="background1" w:themeFillShade="F2"/>
            <w:tcMar>
              <w:left w:w="0" w:type="dxa"/>
              <w:right w:w="0" w:type="dxa"/>
            </w:tcMar>
          </w:tcPr>
          <w:p w14:paraId="34D3CDEC" w14:textId="77777777" w:rsidR="009F69FA" w:rsidRPr="00E8202C" w:rsidRDefault="000D3449"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Vzpostavitev Sistema SPOT, Slovenska poslovna točka</w:t>
            </w:r>
          </w:p>
        </w:tc>
        <w:tc>
          <w:tcPr>
            <w:tcW w:w="1488" w:type="dxa"/>
            <w:shd w:val="clear" w:color="auto" w:fill="F2F2F2" w:themeFill="background1" w:themeFillShade="F2"/>
            <w:tcMar>
              <w:left w:w="0" w:type="dxa"/>
              <w:right w:w="0" w:type="dxa"/>
            </w:tcMar>
          </w:tcPr>
          <w:p w14:paraId="3C8FA08A" w14:textId="11CDCF3C"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w:t>
            </w:r>
            <w:r w:rsidR="007B6DE2" w:rsidRPr="00E8202C">
              <w:rPr>
                <w:rFonts w:ascii="Book Antiqua" w:eastAsia="Calibri" w:hAnsi="Book Antiqua" w:cs="Arial"/>
                <w:b/>
                <w:noProof/>
                <w:sz w:val="16"/>
                <w:szCs w:val="16"/>
                <w:lang w:val="sl-SI"/>
              </w:rPr>
              <w:t>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D0EA4BF"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16.9.2017</w:t>
            </w:r>
          </w:p>
        </w:tc>
        <w:tc>
          <w:tcPr>
            <w:tcW w:w="2260" w:type="dxa"/>
            <w:shd w:val="clear" w:color="auto" w:fill="647F19" w:themeFill="accent6" w:themeFillShade="BF"/>
          </w:tcPr>
          <w:p w14:paraId="65D332B0"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11D0D57" w14:textId="77777777" w:rsidTr="007B6DE2">
        <w:tc>
          <w:tcPr>
            <w:tcW w:w="3818" w:type="dxa"/>
            <w:tcMar>
              <w:left w:w="0" w:type="dxa"/>
              <w:right w:w="0" w:type="dxa"/>
            </w:tcMar>
          </w:tcPr>
          <w:p w14:paraId="7B1D729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Zagotovitev bolj usklajenega in ciljnega pridobivanja in razvoja znanja in inovacij ter prenosa v kmetijsko prakso s prenovo organiziranosti javnih služb v kmetijstvu</w:t>
            </w:r>
          </w:p>
        </w:tc>
        <w:tc>
          <w:tcPr>
            <w:tcW w:w="1488" w:type="dxa"/>
            <w:tcMar>
              <w:left w:w="0" w:type="dxa"/>
              <w:right w:w="0" w:type="dxa"/>
            </w:tcMar>
          </w:tcPr>
          <w:p w14:paraId="33C2DD28"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MKGP</w:t>
            </w:r>
          </w:p>
        </w:tc>
        <w:tc>
          <w:tcPr>
            <w:tcW w:w="1782" w:type="dxa"/>
            <w:gridSpan w:val="2"/>
            <w:tcMar>
              <w:left w:w="0" w:type="dxa"/>
              <w:right w:w="0" w:type="dxa"/>
            </w:tcMar>
          </w:tcPr>
          <w:p w14:paraId="55AB2591"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21CD03F2" w14:textId="77777777" w:rsidR="009F69FA" w:rsidRPr="00E8202C" w:rsidRDefault="00B9360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02340EF9" w14:textId="77777777" w:rsidTr="007B6DE2">
        <w:tc>
          <w:tcPr>
            <w:tcW w:w="3818" w:type="dxa"/>
            <w:shd w:val="clear" w:color="auto" w:fill="F2F2F2" w:themeFill="background1" w:themeFillShade="F2"/>
            <w:tcMar>
              <w:left w:w="0" w:type="dxa"/>
              <w:right w:w="0" w:type="dxa"/>
            </w:tcMar>
          </w:tcPr>
          <w:p w14:paraId="6295A5CF"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Ustanovitev probacijske službe</w:t>
            </w:r>
          </w:p>
        </w:tc>
        <w:tc>
          <w:tcPr>
            <w:tcW w:w="1488" w:type="dxa"/>
            <w:shd w:val="clear" w:color="auto" w:fill="F2F2F2" w:themeFill="background1" w:themeFillShade="F2"/>
            <w:tcMar>
              <w:left w:w="0" w:type="dxa"/>
              <w:right w:w="0" w:type="dxa"/>
            </w:tcMar>
          </w:tcPr>
          <w:p w14:paraId="2206E2EC"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7D3C40B6"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0B8B832D"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F9F961D" w14:textId="77777777" w:rsidTr="007B6DE2">
        <w:tc>
          <w:tcPr>
            <w:tcW w:w="3818" w:type="dxa"/>
            <w:tcMar>
              <w:left w:w="0" w:type="dxa"/>
              <w:right w:w="0" w:type="dxa"/>
            </w:tcMar>
          </w:tcPr>
          <w:p w14:paraId="222F0DB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Spremembe Zakona o žičniških napravah v smeri odprave administrativnih ovir</w:t>
            </w:r>
          </w:p>
        </w:tc>
        <w:tc>
          <w:tcPr>
            <w:tcW w:w="1488" w:type="dxa"/>
            <w:tcMar>
              <w:left w:w="0" w:type="dxa"/>
              <w:right w:w="0" w:type="dxa"/>
            </w:tcMar>
          </w:tcPr>
          <w:p w14:paraId="022E2C95" w14:textId="31F5D704"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tcMar>
              <w:left w:w="0" w:type="dxa"/>
              <w:right w:w="0" w:type="dxa"/>
            </w:tcMar>
          </w:tcPr>
          <w:p w14:paraId="4071075A"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31.5.2019</w:t>
            </w:r>
          </w:p>
        </w:tc>
        <w:tc>
          <w:tcPr>
            <w:tcW w:w="2260" w:type="dxa"/>
            <w:shd w:val="clear" w:color="auto" w:fill="647F19" w:themeFill="accent6" w:themeFillShade="BF"/>
          </w:tcPr>
          <w:p w14:paraId="4B33DC84" w14:textId="00ABEF32" w:rsidR="009F69FA" w:rsidRPr="00E8202C" w:rsidRDefault="004E338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F8450B5" w14:textId="77777777" w:rsidTr="007B6DE2">
        <w:tc>
          <w:tcPr>
            <w:tcW w:w="3818" w:type="dxa"/>
            <w:shd w:val="clear" w:color="auto" w:fill="F2F2F2" w:themeFill="background1" w:themeFillShade="F2"/>
            <w:tcMar>
              <w:left w:w="0" w:type="dxa"/>
              <w:right w:w="0" w:type="dxa"/>
            </w:tcMar>
          </w:tcPr>
          <w:p w14:paraId="484E8810"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novih tujih neposrednih investicij s pripravo javnih razpisov za kapitalske vstope tujih investitorjev v Republiko Slovenijo</w:t>
            </w:r>
          </w:p>
        </w:tc>
        <w:tc>
          <w:tcPr>
            <w:tcW w:w="1488" w:type="dxa"/>
            <w:shd w:val="clear" w:color="auto" w:fill="F2F2F2" w:themeFill="background1" w:themeFillShade="F2"/>
            <w:tcMar>
              <w:left w:w="0" w:type="dxa"/>
              <w:right w:w="0" w:type="dxa"/>
            </w:tcMar>
          </w:tcPr>
          <w:p w14:paraId="07C6AA21" w14:textId="1F93F941"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B795F12"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2A412063"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6444198" w14:textId="77777777" w:rsidTr="007B6DE2">
        <w:tc>
          <w:tcPr>
            <w:tcW w:w="3818" w:type="dxa"/>
            <w:tcMar>
              <w:left w:w="0" w:type="dxa"/>
              <w:right w:w="0" w:type="dxa"/>
            </w:tcMar>
          </w:tcPr>
          <w:p w14:paraId="3218E1F5"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Ureditev področja koncesij v zdravstvu</w:t>
            </w:r>
          </w:p>
        </w:tc>
        <w:tc>
          <w:tcPr>
            <w:tcW w:w="1488" w:type="dxa"/>
            <w:tcMar>
              <w:left w:w="0" w:type="dxa"/>
              <w:right w:w="0" w:type="dxa"/>
            </w:tcMar>
          </w:tcPr>
          <w:p w14:paraId="7FA1424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68797D0E"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17BF704F" w14:textId="77777777" w:rsidR="009F69FA" w:rsidRPr="00E8202C" w:rsidRDefault="00E35910" w:rsidP="00287DAA">
            <w:pPr>
              <w:tabs>
                <w:tab w:val="center" w:pos="1419"/>
                <w:tab w:val="right" w:pos="2839"/>
              </w:tabs>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C60BC67" w14:textId="77777777" w:rsidTr="007B6DE2">
        <w:tc>
          <w:tcPr>
            <w:tcW w:w="3818" w:type="dxa"/>
            <w:shd w:val="clear" w:color="auto" w:fill="F2F2F2" w:themeFill="background1" w:themeFillShade="F2"/>
            <w:tcMar>
              <w:left w:w="0" w:type="dxa"/>
              <w:right w:w="0" w:type="dxa"/>
            </w:tcMar>
          </w:tcPr>
          <w:p w14:paraId="23953538" w14:textId="77777777" w:rsidR="009F69FA" w:rsidRPr="00E8202C" w:rsidRDefault="000D3449" w:rsidP="00900C81">
            <w:pPr>
              <w:spacing w:line="259" w:lineRule="auto"/>
              <w:rPr>
                <w:rFonts w:ascii="Book Antiqua" w:eastAsia="Calibri" w:hAnsi="Book Antiqua" w:cs="Arial"/>
                <w:noProof/>
                <w:sz w:val="16"/>
                <w:szCs w:val="16"/>
                <w:lang w:val="sl-SI"/>
              </w:rPr>
            </w:pPr>
            <w:hyperlink r:id="rId22" w:history="1">
              <w:r w:rsidRPr="00E8202C">
                <w:rPr>
                  <w:rFonts w:ascii="Book Antiqua" w:hAnsi="Book Antiqua" w:cs="Arial"/>
                  <w:noProof/>
                  <w:sz w:val="16"/>
                  <w:szCs w:val="16"/>
                  <w:lang w:val="sl-SI"/>
                </w:rPr>
                <w:t>L</w:t>
              </w:r>
              <w:r w:rsidR="009F69FA" w:rsidRPr="00E8202C">
                <w:rPr>
                  <w:rFonts w:ascii="Book Antiqua" w:hAnsi="Book Antiqua" w:cs="Arial"/>
                  <w:noProof/>
                  <w:sz w:val="16"/>
                  <w:szCs w:val="16"/>
                  <w:lang w:val="sl-SI"/>
                </w:rPr>
                <w:t>iberalizacija cen naftnih derivatov</w:t>
              </w:r>
            </w:hyperlink>
            <w:r w:rsidR="009F69FA" w:rsidRPr="00E8202C">
              <w:rPr>
                <w:rFonts w:ascii="Book Antiqua" w:hAnsi="Book Antiqua" w:cs="Arial"/>
                <w:noProof/>
                <w:sz w:val="16"/>
                <w:szCs w:val="16"/>
                <w:lang w:val="sl-SI"/>
              </w:rPr>
              <w:t> </w:t>
            </w:r>
          </w:p>
        </w:tc>
        <w:tc>
          <w:tcPr>
            <w:tcW w:w="1488" w:type="dxa"/>
            <w:shd w:val="clear" w:color="auto" w:fill="F2F2F2" w:themeFill="background1" w:themeFillShade="F2"/>
            <w:tcMar>
              <w:left w:w="0" w:type="dxa"/>
              <w:right w:w="0" w:type="dxa"/>
            </w:tcMar>
          </w:tcPr>
          <w:p w14:paraId="2E276662" w14:textId="0ACDFEE5"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388F8A8E"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31.12.2019</w:t>
            </w:r>
          </w:p>
        </w:tc>
        <w:tc>
          <w:tcPr>
            <w:tcW w:w="2260" w:type="dxa"/>
            <w:shd w:val="clear" w:color="auto" w:fill="647F19" w:themeFill="accent6" w:themeFillShade="BF"/>
          </w:tcPr>
          <w:p w14:paraId="75C331F7" w14:textId="77777777" w:rsidR="009F69FA" w:rsidRPr="00E8202C" w:rsidRDefault="00287DA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70C2145" w14:textId="77777777" w:rsidTr="007B6DE2">
        <w:tc>
          <w:tcPr>
            <w:tcW w:w="3818" w:type="dxa"/>
            <w:tcMar>
              <w:left w:w="0" w:type="dxa"/>
              <w:right w:w="0" w:type="dxa"/>
            </w:tcMar>
          </w:tcPr>
          <w:p w14:paraId="0628960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Skupno javno naročanje zdravil, medicinskih pripomočkov in opreme</w:t>
            </w:r>
          </w:p>
        </w:tc>
        <w:tc>
          <w:tcPr>
            <w:tcW w:w="1488" w:type="dxa"/>
            <w:tcMar>
              <w:left w:w="0" w:type="dxa"/>
              <w:right w:w="0" w:type="dxa"/>
            </w:tcMar>
          </w:tcPr>
          <w:p w14:paraId="5E0F955B"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16E19A9B"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67F4D7EA"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C7A62A9" w14:textId="77777777" w:rsidTr="007B6DE2">
        <w:trPr>
          <w:trHeight w:val="538"/>
        </w:trPr>
        <w:tc>
          <w:tcPr>
            <w:tcW w:w="3818" w:type="dxa"/>
            <w:shd w:val="clear" w:color="auto" w:fill="F2F2F2" w:themeFill="background1" w:themeFillShade="F2"/>
            <w:tcMar>
              <w:left w:w="0" w:type="dxa"/>
              <w:right w:w="0" w:type="dxa"/>
            </w:tcMar>
          </w:tcPr>
          <w:p w14:paraId="6765382B" w14:textId="77777777" w:rsidR="009F69FA" w:rsidRPr="00E8202C" w:rsidRDefault="00900C81" w:rsidP="00900C81">
            <w:pPr>
              <w:spacing w:line="259" w:lineRule="auto"/>
              <w:rPr>
                <w:rFonts w:ascii="Book Antiqua" w:hAnsi="Book Antiqua" w:cs="Arial"/>
                <w:noProof/>
                <w:sz w:val="16"/>
                <w:szCs w:val="16"/>
                <w:lang w:val="sl-SI"/>
              </w:rPr>
            </w:pPr>
            <w:r w:rsidRPr="00E8202C">
              <w:rPr>
                <w:rFonts w:ascii="Book Antiqua" w:hAnsi="Book Antiqua" w:cs="Arial"/>
                <w:noProof/>
                <w:sz w:val="16"/>
                <w:szCs w:val="16"/>
                <w:lang w:val="sl-SI"/>
              </w:rPr>
              <w:t>Poglabljanje delovanja gospodarske diplomacije</w:t>
            </w:r>
          </w:p>
        </w:tc>
        <w:tc>
          <w:tcPr>
            <w:tcW w:w="1488" w:type="dxa"/>
            <w:shd w:val="clear" w:color="auto" w:fill="F2F2F2" w:themeFill="background1" w:themeFillShade="F2"/>
            <w:tcMar>
              <w:left w:w="0" w:type="dxa"/>
              <w:right w:w="0" w:type="dxa"/>
            </w:tcMar>
          </w:tcPr>
          <w:p w14:paraId="3128BD3D" w14:textId="77777777" w:rsidR="009F69FA" w:rsidRPr="00E8202C" w:rsidRDefault="009F69FA" w:rsidP="00900C81">
            <w:pPr>
              <w:spacing w:line="259" w:lineRule="auto"/>
              <w:jc w:val="center"/>
              <w:rPr>
                <w:rFonts w:ascii="Book Antiqua" w:hAnsi="Book Antiqua" w:cs="Arial"/>
                <w:b/>
                <w:noProof/>
                <w:sz w:val="16"/>
                <w:szCs w:val="16"/>
                <w:lang w:val="sl-SI"/>
              </w:rPr>
            </w:pPr>
            <w:r w:rsidRPr="00E8202C">
              <w:rPr>
                <w:rFonts w:ascii="Book Antiqua" w:hAnsi="Book Antiqua" w:cs="Arial"/>
                <w:b/>
                <w:noProof/>
                <w:sz w:val="16"/>
                <w:szCs w:val="16"/>
                <w:lang w:val="sl-SI"/>
              </w:rPr>
              <w:t>MZZ</w:t>
            </w:r>
          </w:p>
        </w:tc>
        <w:tc>
          <w:tcPr>
            <w:tcW w:w="1782" w:type="dxa"/>
            <w:gridSpan w:val="2"/>
            <w:shd w:val="clear" w:color="auto" w:fill="F2F2F2" w:themeFill="background1" w:themeFillShade="F2"/>
            <w:tcMar>
              <w:left w:w="0" w:type="dxa"/>
              <w:right w:w="0" w:type="dxa"/>
            </w:tcMar>
          </w:tcPr>
          <w:p w14:paraId="02F08B0E"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61134CE9" w14:textId="77777777" w:rsidR="009F69FA" w:rsidRPr="00E8202C" w:rsidRDefault="00900C81"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7042325E" w14:textId="77777777" w:rsidTr="007B6DE2">
        <w:tc>
          <w:tcPr>
            <w:tcW w:w="3818" w:type="dxa"/>
            <w:tcMar>
              <w:left w:w="0" w:type="dxa"/>
              <w:right w:w="0" w:type="dxa"/>
            </w:tcMar>
          </w:tcPr>
          <w:p w14:paraId="3E27B9F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Prenova ureditve zelenega javnega naročanja</w:t>
            </w:r>
          </w:p>
        </w:tc>
        <w:tc>
          <w:tcPr>
            <w:tcW w:w="1488" w:type="dxa"/>
            <w:tcMar>
              <w:left w:w="0" w:type="dxa"/>
              <w:right w:w="0" w:type="dxa"/>
            </w:tcMar>
          </w:tcPr>
          <w:p w14:paraId="1516515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tcMar>
              <w:left w:w="0" w:type="dxa"/>
              <w:right w:w="0" w:type="dxa"/>
            </w:tcMar>
          </w:tcPr>
          <w:p w14:paraId="143C1057"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0D3449" w:rsidRPr="00E8202C">
              <w:rPr>
                <w:rFonts w:ascii="Book Antiqua" w:eastAsia="Calibri" w:hAnsi="Book Antiqua" w:cs="Arial"/>
                <w:noProof/>
                <w:sz w:val="16"/>
                <w:szCs w:val="16"/>
                <w:lang w:val="sl-SI"/>
              </w:rPr>
              <w:t>20</w:t>
            </w:r>
          </w:p>
        </w:tc>
        <w:tc>
          <w:tcPr>
            <w:tcW w:w="2260" w:type="dxa"/>
            <w:shd w:val="clear" w:color="auto" w:fill="647F19" w:themeFill="accent6" w:themeFillShade="BF"/>
          </w:tcPr>
          <w:p w14:paraId="5F4B8BE1" w14:textId="54AC89FA" w:rsidR="009F69FA" w:rsidRPr="00E8202C" w:rsidRDefault="004E338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6BE2D07" w14:textId="77777777" w:rsidTr="007B6DE2">
        <w:tc>
          <w:tcPr>
            <w:tcW w:w="3818" w:type="dxa"/>
            <w:shd w:val="clear" w:color="auto" w:fill="F2F2F2" w:themeFill="background1" w:themeFillShade="F2"/>
            <w:tcMar>
              <w:left w:w="0" w:type="dxa"/>
              <w:right w:w="0" w:type="dxa"/>
            </w:tcMar>
          </w:tcPr>
          <w:p w14:paraId="3693351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Prenova sistema pravnega varstva v javnem naročanju in priprava izhodišč za ureditev sistema</w:t>
            </w:r>
          </w:p>
        </w:tc>
        <w:tc>
          <w:tcPr>
            <w:tcW w:w="1488" w:type="dxa"/>
            <w:shd w:val="clear" w:color="auto" w:fill="F2F2F2" w:themeFill="background1" w:themeFillShade="F2"/>
            <w:tcMar>
              <w:left w:w="0" w:type="dxa"/>
              <w:right w:w="0" w:type="dxa"/>
            </w:tcMar>
          </w:tcPr>
          <w:p w14:paraId="486961D7"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shd w:val="clear" w:color="auto" w:fill="F2F2F2" w:themeFill="background1" w:themeFillShade="F2"/>
            <w:tcMar>
              <w:left w:w="0" w:type="dxa"/>
              <w:right w:w="0" w:type="dxa"/>
            </w:tcMar>
          </w:tcPr>
          <w:p w14:paraId="0DDB59D0"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331138D6"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72036B20" w14:textId="77777777" w:rsidTr="007B6DE2">
        <w:tc>
          <w:tcPr>
            <w:tcW w:w="3818" w:type="dxa"/>
            <w:shd w:val="clear" w:color="auto" w:fill="F2F2F2" w:themeFill="background1" w:themeFillShade="F2"/>
            <w:tcMar>
              <w:left w:w="0" w:type="dxa"/>
              <w:right w:w="0" w:type="dxa"/>
            </w:tcMar>
          </w:tcPr>
          <w:p w14:paraId="2A9A2D32" w14:textId="6B2C6EAD" w:rsidR="009F69FA" w:rsidRPr="00E8202C" w:rsidRDefault="00B96114"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Sprememba zakonodaje v smeri zagotovitve hitrejšega in učinkovitejšega pregona gospodarskega kriminala in korupcije</w:t>
            </w:r>
          </w:p>
        </w:tc>
        <w:tc>
          <w:tcPr>
            <w:tcW w:w="1488" w:type="dxa"/>
            <w:shd w:val="clear" w:color="auto" w:fill="F2F2F2" w:themeFill="background1" w:themeFillShade="F2"/>
            <w:tcMar>
              <w:left w:w="0" w:type="dxa"/>
              <w:right w:w="0" w:type="dxa"/>
            </w:tcMar>
          </w:tcPr>
          <w:p w14:paraId="77C4B1F9"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4FECA35A" w14:textId="77777777" w:rsidR="009F69FA" w:rsidRPr="00E8202C" w:rsidRDefault="00EC6E0D"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31.12.2019</w:t>
            </w:r>
          </w:p>
        </w:tc>
        <w:tc>
          <w:tcPr>
            <w:tcW w:w="2260" w:type="dxa"/>
            <w:shd w:val="clear" w:color="auto" w:fill="647F19" w:themeFill="accent6" w:themeFillShade="BF"/>
          </w:tcPr>
          <w:p w14:paraId="4443A450" w14:textId="1917FCFF" w:rsidR="009F69FA" w:rsidRPr="00E8202C" w:rsidRDefault="00B96114"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988A9C9" w14:textId="77777777" w:rsidTr="007B6DE2">
        <w:tc>
          <w:tcPr>
            <w:tcW w:w="3818" w:type="dxa"/>
            <w:tcMar>
              <w:left w:w="0" w:type="dxa"/>
              <w:right w:w="0" w:type="dxa"/>
            </w:tcMar>
          </w:tcPr>
          <w:p w14:paraId="08319135"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lastRenderedPageBreak/>
              <w:t>Izboljšanje informatiziranosti pravosodnih organov in njihova večja transparentnost</w:t>
            </w:r>
          </w:p>
        </w:tc>
        <w:tc>
          <w:tcPr>
            <w:tcW w:w="1488" w:type="dxa"/>
            <w:tcMar>
              <w:left w:w="0" w:type="dxa"/>
              <w:right w:w="0" w:type="dxa"/>
            </w:tcMar>
          </w:tcPr>
          <w:p w14:paraId="709C44F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tcMar>
              <w:left w:w="0" w:type="dxa"/>
              <w:right w:w="0" w:type="dxa"/>
            </w:tcMar>
          </w:tcPr>
          <w:p w14:paraId="360F9A97" w14:textId="66FCEE32" w:rsidR="009F69FA" w:rsidRPr="00E8202C" w:rsidRDefault="00287DA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7C70BB" w:rsidRPr="00E8202C">
              <w:rPr>
                <w:rFonts w:ascii="Book Antiqua" w:eastAsia="Calibri" w:hAnsi="Book Antiqua" w:cs="Arial"/>
                <w:noProof/>
                <w:sz w:val="16"/>
                <w:szCs w:val="16"/>
                <w:lang w:val="sl-SI"/>
              </w:rPr>
              <w:t>2</w:t>
            </w:r>
            <w:r w:rsidR="00913D28" w:rsidRPr="00E8202C">
              <w:rPr>
                <w:rFonts w:ascii="Book Antiqua" w:eastAsia="Calibri" w:hAnsi="Book Antiqua" w:cs="Arial"/>
                <w:noProof/>
                <w:sz w:val="16"/>
                <w:szCs w:val="16"/>
                <w:lang w:val="sl-SI"/>
              </w:rPr>
              <w:t>6</w:t>
            </w:r>
          </w:p>
        </w:tc>
        <w:tc>
          <w:tcPr>
            <w:tcW w:w="2260" w:type="dxa"/>
            <w:shd w:val="clear" w:color="auto" w:fill="BFE065" w:themeFill="accent6" w:themeFillTint="99"/>
          </w:tcPr>
          <w:p w14:paraId="0FAA764A"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v fazi realizacije</w:t>
            </w:r>
          </w:p>
        </w:tc>
      </w:tr>
      <w:tr w:rsidR="00E8202C" w:rsidRPr="00E8202C" w14:paraId="06A2598D" w14:textId="77777777" w:rsidTr="007B6DE2">
        <w:tc>
          <w:tcPr>
            <w:tcW w:w="3818" w:type="dxa"/>
            <w:shd w:val="clear" w:color="auto" w:fill="F2F2F2" w:themeFill="background1" w:themeFillShade="F2"/>
            <w:tcMar>
              <w:left w:w="0" w:type="dxa"/>
              <w:right w:w="0" w:type="dxa"/>
            </w:tcMar>
          </w:tcPr>
          <w:p w14:paraId="2AE640A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investicij v ohranjanje in obnovo kulturne dediščine (spodbujanje MSP, gradbeništva, pozitiven vpliv na kulturni turizem, ohranjanje tradicionalnih znanj in veščin) - izvedba spomeniškovarstvenega razpisa</w:t>
            </w:r>
          </w:p>
        </w:tc>
        <w:tc>
          <w:tcPr>
            <w:tcW w:w="1488" w:type="dxa"/>
            <w:shd w:val="clear" w:color="auto" w:fill="F2F2F2" w:themeFill="background1" w:themeFillShade="F2"/>
            <w:tcMar>
              <w:left w:w="0" w:type="dxa"/>
              <w:right w:w="0" w:type="dxa"/>
            </w:tcMar>
          </w:tcPr>
          <w:p w14:paraId="5E4A8507"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w:t>
            </w:r>
          </w:p>
        </w:tc>
        <w:tc>
          <w:tcPr>
            <w:tcW w:w="1782" w:type="dxa"/>
            <w:gridSpan w:val="2"/>
            <w:shd w:val="clear" w:color="auto" w:fill="F2F2F2" w:themeFill="background1" w:themeFillShade="F2"/>
            <w:tcMar>
              <w:left w:w="0" w:type="dxa"/>
              <w:right w:w="0" w:type="dxa"/>
            </w:tcMar>
          </w:tcPr>
          <w:p w14:paraId="6BDE593F"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31.10.2018</w:t>
            </w:r>
          </w:p>
        </w:tc>
        <w:tc>
          <w:tcPr>
            <w:tcW w:w="2260" w:type="dxa"/>
            <w:shd w:val="clear" w:color="auto" w:fill="647F19" w:themeFill="accent6" w:themeFillShade="BF"/>
          </w:tcPr>
          <w:p w14:paraId="4C12C1D1" w14:textId="77777777" w:rsidR="009F69FA" w:rsidRPr="00E8202C" w:rsidRDefault="00EC6E0D"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41BBCD80" w14:textId="77777777" w:rsidTr="007B6DE2">
        <w:tc>
          <w:tcPr>
            <w:tcW w:w="3818" w:type="dxa"/>
            <w:tcMar>
              <w:left w:w="0" w:type="dxa"/>
              <w:right w:w="0" w:type="dxa"/>
            </w:tcMar>
          </w:tcPr>
          <w:p w14:paraId="1D523BE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Sprejem akcijskega načrta Izobraževanje za gospodarstvo</w:t>
            </w:r>
          </w:p>
        </w:tc>
        <w:tc>
          <w:tcPr>
            <w:tcW w:w="1488" w:type="dxa"/>
            <w:tcMar>
              <w:left w:w="0" w:type="dxa"/>
              <w:right w:w="0" w:type="dxa"/>
            </w:tcMar>
          </w:tcPr>
          <w:p w14:paraId="76D10A45"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MIZŠ</w:t>
            </w:r>
          </w:p>
        </w:tc>
        <w:tc>
          <w:tcPr>
            <w:tcW w:w="1782" w:type="dxa"/>
            <w:gridSpan w:val="2"/>
            <w:tcMar>
              <w:left w:w="0" w:type="dxa"/>
              <w:right w:w="0" w:type="dxa"/>
            </w:tcMar>
          </w:tcPr>
          <w:p w14:paraId="4C83F4D9" w14:textId="77777777" w:rsidR="009F69FA" w:rsidRPr="00E8202C" w:rsidRDefault="00183AA1"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31.12.2020</w:t>
            </w:r>
          </w:p>
        </w:tc>
        <w:tc>
          <w:tcPr>
            <w:tcW w:w="2260" w:type="dxa"/>
            <w:shd w:val="clear" w:color="auto" w:fill="647F19" w:themeFill="accent6" w:themeFillShade="BF"/>
          </w:tcPr>
          <w:p w14:paraId="7D55055D" w14:textId="3307559C" w:rsidR="009F69FA" w:rsidRPr="00E8202C" w:rsidRDefault="0064225E"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4AD79F36" w14:textId="77777777" w:rsidTr="00394D98">
        <w:tc>
          <w:tcPr>
            <w:tcW w:w="3818" w:type="dxa"/>
            <w:shd w:val="clear" w:color="auto" w:fill="F2F2F2" w:themeFill="background1" w:themeFillShade="F2"/>
            <w:tcMar>
              <w:left w:w="0" w:type="dxa"/>
              <w:right w:w="0" w:type="dxa"/>
            </w:tcMar>
          </w:tcPr>
          <w:p w14:paraId="5CC78622" w14:textId="77777777" w:rsidR="009F69FA" w:rsidRPr="00E8202C" w:rsidRDefault="00183AA1"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Center</w:t>
            </w:r>
            <w:r w:rsidR="009F69FA" w:rsidRPr="00E8202C">
              <w:rPr>
                <w:rFonts w:ascii="Book Antiqua" w:hAnsi="Book Antiqua" w:cs="Arial"/>
                <w:noProof/>
                <w:sz w:val="16"/>
                <w:szCs w:val="16"/>
                <w:lang w:val="sl-SI"/>
              </w:rPr>
              <w:t xml:space="preserve"> znanosti</w:t>
            </w:r>
          </w:p>
        </w:tc>
        <w:tc>
          <w:tcPr>
            <w:tcW w:w="1488" w:type="dxa"/>
            <w:shd w:val="clear" w:color="auto" w:fill="F2F2F2" w:themeFill="background1" w:themeFillShade="F2"/>
            <w:tcMar>
              <w:left w:w="0" w:type="dxa"/>
              <w:right w:w="0" w:type="dxa"/>
            </w:tcMar>
          </w:tcPr>
          <w:p w14:paraId="6D71AFFF" w14:textId="75CF8037" w:rsidR="009F69FA" w:rsidRPr="00E8202C" w:rsidRDefault="007B6DE2"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MVZI</w:t>
            </w:r>
          </w:p>
        </w:tc>
        <w:tc>
          <w:tcPr>
            <w:tcW w:w="1782" w:type="dxa"/>
            <w:gridSpan w:val="2"/>
            <w:shd w:val="clear" w:color="auto" w:fill="F2F2F2" w:themeFill="background1" w:themeFillShade="F2"/>
            <w:tcMar>
              <w:left w:w="0" w:type="dxa"/>
              <w:right w:w="0" w:type="dxa"/>
            </w:tcMar>
          </w:tcPr>
          <w:p w14:paraId="3D79CE2F" w14:textId="6CF9F6C5"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7C70BB" w:rsidRPr="00E8202C">
              <w:rPr>
                <w:rFonts w:ascii="Book Antiqua" w:eastAsia="Calibri" w:hAnsi="Book Antiqua" w:cs="Arial"/>
                <w:noProof/>
                <w:sz w:val="16"/>
                <w:szCs w:val="16"/>
                <w:lang w:val="sl-SI"/>
              </w:rPr>
              <w:t>6</w:t>
            </w:r>
          </w:p>
        </w:tc>
        <w:tc>
          <w:tcPr>
            <w:tcW w:w="2260" w:type="dxa"/>
            <w:shd w:val="clear" w:color="auto" w:fill="647F19" w:themeFill="accent6" w:themeFillShade="BF"/>
          </w:tcPr>
          <w:p w14:paraId="04E7C75B" w14:textId="31DB78BA" w:rsidR="009F69FA" w:rsidRPr="00E8202C" w:rsidRDefault="00394D98"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15902BC" w14:textId="77777777" w:rsidTr="007B6DE2">
        <w:tc>
          <w:tcPr>
            <w:tcW w:w="3818" w:type="dxa"/>
            <w:tcMar>
              <w:left w:w="0" w:type="dxa"/>
              <w:right w:w="115" w:type="dxa"/>
            </w:tcMar>
          </w:tcPr>
          <w:p w14:paraId="4D03BA73" w14:textId="2B7248C2" w:rsidR="009F69FA" w:rsidRPr="00E8202C" w:rsidRDefault="00F02C77"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Boljša uprava: Izvajanje projekta STOP Birokraciji</w:t>
            </w:r>
            <w:r w:rsidRPr="00E8202C">
              <w:rPr>
                <w:rFonts w:ascii="Open Sans" w:hAnsi="Open Sans" w:cs="Open Sans"/>
                <w:sz w:val="18"/>
                <w:szCs w:val="18"/>
                <w:shd w:val="clear" w:color="auto" w:fill="F5F5F5"/>
                <w:lang w:val="sl-SI"/>
              </w:rPr>
              <w:t> </w:t>
            </w:r>
          </w:p>
        </w:tc>
        <w:tc>
          <w:tcPr>
            <w:tcW w:w="1488" w:type="dxa"/>
            <w:tcMar>
              <w:left w:w="0" w:type="dxa"/>
              <w:right w:w="0" w:type="dxa"/>
            </w:tcMar>
          </w:tcPr>
          <w:p w14:paraId="2314B3D5"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tcMar>
              <w:left w:w="0" w:type="dxa"/>
              <w:right w:w="0" w:type="dxa"/>
            </w:tcMar>
          </w:tcPr>
          <w:p w14:paraId="6C43B4FD" w14:textId="4BEAC845"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3051E5" w:rsidRPr="00E8202C">
              <w:rPr>
                <w:rFonts w:ascii="Book Antiqua" w:eastAsia="Calibri" w:hAnsi="Book Antiqua" w:cs="Arial"/>
                <w:noProof/>
                <w:sz w:val="16"/>
                <w:szCs w:val="16"/>
                <w:lang w:val="sl-SI"/>
              </w:rPr>
              <w:t>3</w:t>
            </w:r>
          </w:p>
        </w:tc>
        <w:tc>
          <w:tcPr>
            <w:tcW w:w="2260" w:type="dxa"/>
            <w:shd w:val="clear" w:color="auto" w:fill="647F19" w:themeFill="accent6" w:themeFillShade="BF"/>
          </w:tcPr>
          <w:p w14:paraId="7C833A1A" w14:textId="7B24AA9B" w:rsidR="009F69FA" w:rsidRPr="00E8202C" w:rsidRDefault="007B6DE2"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D2AA735" w14:textId="77777777" w:rsidTr="007B6DE2">
        <w:tc>
          <w:tcPr>
            <w:tcW w:w="3818" w:type="dxa"/>
            <w:shd w:val="clear" w:color="auto" w:fill="F2F2F2" w:themeFill="background1" w:themeFillShade="F2"/>
            <w:tcMar>
              <w:left w:w="0" w:type="dxa"/>
              <w:right w:w="115" w:type="dxa"/>
            </w:tcMar>
          </w:tcPr>
          <w:p w14:paraId="5ECAD9E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Enotna poslovna točka (EPT)</w:t>
            </w:r>
            <w:r w:rsidR="00183AA1" w:rsidRPr="00E8202C">
              <w:rPr>
                <w:rFonts w:ascii="Book Antiqua" w:hAnsi="Book Antiqua" w:cs="Arial"/>
                <w:noProof/>
                <w:sz w:val="16"/>
                <w:szCs w:val="16"/>
                <w:lang w:val="sl-SI"/>
              </w:rPr>
              <w:t>:</w:t>
            </w:r>
            <w:r w:rsidRPr="00E8202C">
              <w:rPr>
                <w:rFonts w:ascii="Book Antiqua" w:hAnsi="Book Antiqua" w:cs="Arial"/>
                <w:noProof/>
                <w:sz w:val="16"/>
                <w:szCs w:val="16"/>
                <w:lang w:val="sl-SI"/>
              </w:rPr>
              <w:t xml:space="preserve"> Izvedba popisov vseh vstopnih pogojev ter njihova objava na svetovnem spletu</w:t>
            </w:r>
          </w:p>
        </w:tc>
        <w:tc>
          <w:tcPr>
            <w:tcW w:w="1488" w:type="dxa"/>
            <w:shd w:val="clear" w:color="auto" w:fill="F2F2F2" w:themeFill="background1" w:themeFillShade="F2"/>
            <w:tcMar>
              <w:left w:w="0" w:type="dxa"/>
              <w:right w:w="0" w:type="dxa"/>
            </w:tcMar>
          </w:tcPr>
          <w:p w14:paraId="2716A3E7" w14:textId="7784C79C" w:rsidR="009F69FA" w:rsidRPr="00E8202C" w:rsidRDefault="007B6DE2"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MDP</w:t>
            </w:r>
          </w:p>
        </w:tc>
        <w:tc>
          <w:tcPr>
            <w:tcW w:w="1782" w:type="dxa"/>
            <w:gridSpan w:val="2"/>
            <w:shd w:val="clear" w:color="auto" w:fill="F2F2F2" w:themeFill="background1" w:themeFillShade="F2"/>
            <w:tcMar>
              <w:left w:w="0" w:type="dxa"/>
              <w:right w:w="0" w:type="dxa"/>
            </w:tcMar>
          </w:tcPr>
          <w:p w14:paraId="2A9A89BE" w14:textId="69C2C1C8"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7C70BB" w:rsidRPr="00E8202C">
              <w:rPr>
                <w:rFonts w:ascii="Book Antiqua" w:eastAsia="Calibri" w:hAnsi="Book Antiqua" w:cs="Arial"/>
                <w:noProof/>
                <w:sz w:val="16"/>
                <w:szCs w:val="16"/>
                <w:lang w:val="sl-SI"/>
              </w:rPr>
              <w:t>3</w:t>
            </w:r>
          </w:p>
        </w:tc>
        <w:tc>
          <w:tcPr>
            <w:tcW w:w="2260" w:type="dxa"/>
            <w:shd w:val="clear" w:color="auto" w:fill="647F19" w:themeFill="accent6" w:themeFillShade="BF"/>
          </w:tcPr>
          <w:p w14:paraId="05A31A0A" w14:textId="71086A20" w:rsidR="009F69FA" w:rsidRPr="00E8202C" w:rsidRDefault="007B6DE2"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F4EB14F" w14:textId="77777777" w:rsidTr="007B6DE2">
        <w:tc>
          <w:tcPr>
            <w:tcW w:w="3818" w:type="dxa"/>
            <w:tcMar>
              <w:left w:w="0" w:type="dxa"/>
              <w:right w:w="115" w:type="dxa"/>
            </w:tcMar>
          </w:tcPr>
          <w:p w14:paraId="485D7139" w14:textId="77777777" w:rsidR="00BA39E3" w:rsidRPr="00E8202C" w:rsidRDefault="00BA39E3"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vlaganj v avdiovizualno produkcijo na način refundacije oz. denarnih povračil za tuje produkcije, ki se bodo izvajale na ozemlju RS in ki bodo izkazale porabo na ozemlju RS</w:t>
            </w:r>
          </w:p>
        </w:tc>
        <w:tc>
          <w:tcPr>
            <w:tcW w:w="1488" w:type="dxa"/>
            <w:tcMar>
              <w:left w:w="0" w:type="dxa"/>
              <w:right w:w="0" w:type="dxa"/>
            </w:tcMar>
          </w:tcPr>
          <w:p w14:paraId="43CD70CC" w14:textId="77777777" w:rsidR="00BA39E3" w:rsidRPr="00E8202C" w:rsidRDefault="00BA39E3" w:rsidP="00900C81">
            <w:pPr>
              <w:spacing w:line="259" w:lineRule="auto"/>
              <w:ind w:left="141" w:hanging="141"/>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w:t>
            </w:r>
          </w:p>
        </w:tc>
        <w:tc>
          <w:tcPr>
            <w:tcW w:w="1782" w:type="dxa"/>
            <w:gridSpan w:val="2"/>
            <w:tcMar>
              <w:left w:w="0" w:type="dxa"/>
              <w:right w:w="0" w:type="dxa"/>
            </w:tcMar>
          </w:tcPr>
          <w:p w14:paraId="3B6D1AD3"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22.1.2017</w:t>
            </w:r>
          </w:p>
        </w:tc>
        <w:tc>
          <w:tcPr>
            <w:tcW w:w="2260" w:type="dxa"/>
            <w:shd w:val="clear" w:color="auto" w:fill="647F19" w:themeFill="accent6" w:themeFillShade="BF"/>
          </w:tcPr>
          <w:p w14:paraId="63AAECE3" w14:textId="77777777" w:rsidR="00BA39E3"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641853A4" w14:textId="77777777" w:rsidTr="007B6DE2">
        <w:tc>
          <w:tcPr>
            <w:tcW w:w="3818" w:type="dxa"/>
            <w:tcBorders>
              <w:bottom w:val="single" w:sz="4" w:space="0" w:color="BFBFBF" w:themeColor="background1" w:themeShade="BF"/>
            </w:tcBorders>
            <w:shd w:val="clear" w:color="auto" w:fill="F2F2F2" w:themeFill="background1" w:themeFillShade="F2"/>
            <w:tcMar>
              <w:left w:w="0" w:type="dxa"/>
              <w:right w:w="115" w:type="dxa"/>
            </w:tcMar>
          </w:tcPr>
          <w:p w14:paraId="78F4EC4D" w14:textId="77777777" w:rsidR="00BA39E3" w:rsidRPr="00E8202C" w:rsidRDefault="00BA39E3" w:rsidP="00900C81">
            <w:pPr>
              <w:spacing w:line="259" w:lineRule="auto"/>
              <w:rPr>
                <w:rFonts w:ascii="Book Antiqua" w:eastAsia="Calibri" w:hAnsi="Book Antiqua" w:cs="Arial"/>
                <w:noProof/>
                <w:sz w:val="16"/>
                <w:szCs w:val="16"/>
                <w:lang w:val="sl-SI"/>
              </w:rPr>
            </w:pPr>
            <w:hyperlink r:id="rId23" w:history="1">
              <w:r w:rsidRPr="00E8202C">
                <w:rPr>
                  <w:rFonts w:ascii="Book Antiqua" w:hAnsi="Book Antiqua" w:cs="Arial"/>
                  <w:noProof/>
                  <w:sz w:val="16"/>
                  <w:szCs w:val="16"/>
                  <w:lang w:val="sl-SI"/>
                </w:rPr>
                <w:t>Znižanje stroškov davčne izvršbe</w:t>
              </w:r>
            </w:hyperlink>
          </w:p>
        </w:tc>
        <w:tc>
          <w:tcPr>
            <w:tcW w:w="1488" w:type="dxa"/>
            <w:tcBorders>
              <w:bottom w:val="single" w:sz="4" w:space="0" w:color="BFBFBF" w:themeColor="background1" w:themeShade="BF"/>
            </w:tcBorders>
            <w:shd w:val="clear" w:color="auto" w:fill="F2F2F2" w:themeFill="background1" w:themeFillShade="F2"/>
            <w:tcMar>
              <w:left w:w="0" w:type="dxa"/>
              <w:right w:w="0" w:type="dxa"/>
            </w:tcMar>
          </w:tcPr>
          <w:p w14:paraId="671A468C" w14:textId="77777777" w:rsidR="00BA39E3" w:rsidRPr="00E8202C" w:rsidRDefault="00BA39E3" w:rsidP="00900C81">
            <w:pPr>
              <w:spacing w:line="259" w:lineRule="auto"/>
              <w:ind w:left="-851" w:firstLine="851"/>
              <w:rPr>
                <w:rFonts w:ascii="Book Antiqua" w:eastAsia="Calibri" w:hAnsi="Book Antiqua" w:cs="Arial"/>
                <w:b/>
                <w:noProof/>
                <w:sz w:val="16"/>
                <w:szCs w:val="16"/>
                <w:lang w:val="sl-SI"/>
              </w:rPr>
            </w:pPr>
            <w:r w:rsidRPr="00E8202C">
              <w:rPr>
                <w:rFonts w:ascii="Book Antiqua" w:eastAsia="Calibri" w:hAnsi="Book Antiqua" w:cs="Arial"/>
                <w:noProof/>
                <w:sz w:val="16"/>
                <w:szCs w:val="16"/>
                <w:lang w:val="sl-SI"/>
              </w:rPr>
              <w:t xml:space="preserve">               </w:t>
            </w:r>
            <w:r w:rsidRPr="00E8202C">
              <w:rPr>
                <w:rFonts w:ascii="Book Antiqua" w:eastAsia="Calibri" w:hAnsi="Book Antiqua" w:cs="Arial"/>
                <w:b/>
                <w:noProof/>
                <w:sz w:val="16"/>
                <w:szCs w:val="16"/>
                <w:lang w:val="sl-SI"/>
              </w:rPr>
              <w:t>MF</w:t>
            </w:r>
          </w:p>
        </w:tc>
        <w:tc>
          <w:tcPr>
            <w:tcW w:w="1782" w:type="dxa"/>
            <w:gridSpan w:val="2"/>
            <w:tcBorders>
              <w:bottom w:val="single" w:sz="4" w:space="0" w:color="BFBFBF" w:themeColor="background1" w:themeShade="BF"/>
            </w:tcBorders>
            <w:shd w:val="clear" w:color="auto" w:fill="F2F2F2" w:themeFill="background1" w:themeFillShade="F2"/>
            <w:tcMar>
              <w:left w:w="0" w:type="dxa"/>
              <w:right w:w="0" w:type="dxa"/>
            </w:tcMar>
          </w:tcPr>
          <w:p w14:paraId="76115D5F"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hAnsi="Book Antiqua" w:cs="Arial"/>
                <w:noProof/>
                <w:sz w:val="16"/>
                <w:szCs w:val="16"/>
                <w:lang w:val="sl-SI"/>
              </w:rPr>
              <w:t>31.01.2017</w:t>
            </w:r>
          </w:p>
        </w:tc>
        <w:tc>
          <w:tcPr>
            <w:tcW w:w="2260" w:type="dxa"/>
            <w:tcBorders>
              <w:bottom w:val="single" w:sz="4" w:space="0" w:color="BFBFBF" w:themeColor="background1" w:themeShade="BF"/>
            </w:tcBorders>
            <w:shd w:val="clear" w:color="auto" w:fill="647F19" w:themeFill="accent6" w:themeFillShade="BF"/>
          </w:tcPr>
          <w:p w14:paraId="1337F0AA"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bl>
    <w:p w14:paraId="144DA907" w14:textId="55E52620" w:rsidR="00B113E8" w:rsidRPr="00E8202C" w:rsidRDefault="00900C81" w:rsidP="0064225E">
      <w:pPr>
        <w:jc w:val="both"/>
        <w:rPr>
          <w:rFonts w:ascii="Book Antiqua" w:hAnsi="Book Antiqua"/>
          <w:noProof/>
          <w:sz w:val="22"/>
          <w:szCs w:val="22"/>
          <w:lang w:val="sl-SI"/>
        </w:rPr>
      </w:pPr>
      <w:r w:rsidRPr="00E8202C">
        <w:rPr>
          <w:rFonts w:ascii="Book Antiqua" w:hAnsi="Book Antiqua"/>
          <w:noProof/>
          <w:highlight w:val="yellow"/>
          <w:lang w:val="sl-SI"/>
        </w:rPr>
        <w:br w:type="textWrapping" w:clear="all"/>
      </w:r>
    </w:p>
    <w:p w14:paraId="52F481D9" w14:textId="09265513" w:rsidR="00F02C77" w:rsidRPr="00E8202C" w:rsidRDefault="00F02C77" w:rsidP="0064225E">
      <w:pPr>
        <w:jc w:val="both"/>
        <w:rPr>
          <w:rFonts w:ascii="Book Antiqua" w:hAnsi="Book Antiqua"/>
          <w:noProof/>
          <w:sz w:val="22"/>
          <w:szCs w:val="22"/>
          <w:lang w:val="sl-SI"/>
        </w:rPr>
      </w:pPr>
    </w:p>
    <w:p w14:paraId="1E9A7B51" w14:textId="27799BDB" w:rsidR="00F02C77" w:rsidRPr="00E8202C" w:rsidRDefault="00F02C77" w:rsidP="0064225E">
      <w:pPr>
        <w:jc w:val="both"/>
        <w:rPr>
          <w:rFonts w:ascii="Book Antiqua" w:hAnsi="Book Antiqua"/>
          <w:noProof/>
          <w:sz w:val="22"/>
          <w:szCs w:val="22"/>
          <w:lang w:val="sl-SI"/>
        </w:rPr>
      </w:pPr>
    </w:p>
    <w:p w14:paraId="7F5CFAB2" w14:textId="6D64883C" w:rsidR="00F02C77" w:rsidRPr="00E8202C" w:rsidRDefault="00F02C77" w:rsidP="0064225E">
      <w:pPr>
        <w:jc w:val="both"/>
        <w:rPr>
          <w:rFonts w:ascii="Book Antiqua" w:hAnsi="Book Antiqua"/>
          <w:noProof/>
          <w:sz w:val="22"/>
          <w:szCs w:val="22"/>
          <w:lang w:val="sl-SI"/>
        </w:rPr>
      </w:pPr>
    </w:p>
    <w:p w14:paraId="44CB4C99" w14:textId="46466B83" w:rsidR="009A2464" w:rsidRPr="00E8202C" w:rsidRDefault="009A2464" w:rsidP="0064225E">
      <w:pPr>
        <w:jc w:val="both"/>
        <w:rPr>
          <w:rFonts w:ascii="Book Antiqua" w:hAnsi="Book Antiqua"/>
          <w:noProof/>
          <w:sz w:val="22"/>
          <w:szCs w:val="22"/>
          <w:lang w:val="sl-SI"/>
        </w:rPr>
      </w:pPr>
    </w:p>
    <w:p w14:paraId="169769F1" w14:textId="49C804DD" w:rsidR="009A2464" w:rsidRPr="00E8202C" w:rsidRDefault="009A2464" w:rsidP="0064225E">
      <w:pPr>
        <w:jc w:val="both"/>
        <w:rPr>
          <w:rFonts w:ascii="Book Antiqua" w:hAnsi="Book Antiqua"/>
          <w:noProof/>
          <w:sz w:val="22"/>
          <w:szCs w:val="22"/>
          <w:lang w:val="sl-SI"/>
        </w:rPr>
      </w:pPr>
    </w:p>
    <w:p w14:paraId="196F629C" w14:textId="77777777" w:rsidR="009A2464" w:rsidRPr="00E8202C" w:rsidRDefault="009A2464" w:rsidP="0064225E">
      <w:pPr>
        <w:jc w:val="both"/>
        <w:rPr>
          <w:rFonts w:ascii="Book Antiqua" w:hAnsi="Book Antiqua"/>
          <w:noProof/>
          <w:sz w:val="22"/>
          <w:szCs w:val="22"/>
          <w:lang w:val="sl-SI"/>
        </w:rPr>
      </w:pPr>
    </w:p>
    <w:p w14:paraId="02A6E02A" w14:textId="56F26FD1" w:rsidR="005F091A" w:rsidRPr="00E8202C" w:rsidRDefault="005F091A" w:rsidP="0064225E">
      <w:pPr>
        <w:jc w:val="both"/>
        <w:rPr>
          <w:rFonts w:ascii="Book Antiqua" w:hAnsi="Book Antiqua"/>
          <w:noProof/>
          <w:sz w:val="22"/>
          <w:szCs w:val="22"/>
          <w:lang w:val="sl-SI"/>
        </w:rPr>
      </w:pPr>
    </w:p>
    <w:p w14:paraId="2DB8867C" w14:textId="77777777" w:rsidR="005F091A" w:rsidRPr="00E8202C" w:rsidRDefault="005F091A" w:rsidP="0064225E">
      <w:pPr>
        <w:jc w:val="both"/>
        <w:rPr>
          <w:rFonts w:ascii="Book Antiqua" w:hAnsi="Book Antiqua"/>
          <w:noProof/>
          <w:sz w:val="22"/>
          <w:szCs w:val="22"/>
          <w:lang w:val="sl-SI"/>
        </w:rPr>
      </w:pPr>
    </w:p>
    <w:p w14:paraId="03E61CAD" w14:textId="2DE6D025" w:rsidR="00F02C77" w:rsidRPr="00E8202C" w:rsidRDefault="00F02C77" w:rsidP="0064225E">
      <w:pPr>
        <w:jc w:val="both"/>
        <w:rPr>
          <w:rFonts w:ascii="Book Antiqua" w:hAnsi="Book Antiqua"/>
          <w:noProof/>
          <w:sz w:val="22"/>
          <w:szCs w:val="22"/>
          <w:lang w:val="sl-SI"/>
        </w:rPr>
      </w:pPr>
    </w:p>
    <w:p w14:paraId="0ACBF73B" w14:textId="77777777" w:rsidR="00F02C77" w:rsidRPr="00E8202C" w:rsidRDefault="00F02C77" w:rsidP="0064225E">
      <w:pPr>
        <w:jc w:val="both"/>
        <w:rPr>
          <w:rFonts w:ascii="Book Antiqua" w:hAnsi="Book Antiqua"/>
          <w:noProof/>
          <w:sz w:val="22"/>
          <w:szCs w:val="22"/>
          <w:highlight w:val="yellow"/>
          <w:lang w:val="sl-SI"/>
        </w:rPr>
      </w:pPr>
    </w:p>
    <w:p w14:paraId="53334FE9" w14:textId="379BD379" w:rsidR="00B96114" w:rsidRPr="00E8202C" w:rsidRDefault="00367366" w:rsidP="00BE0913">
      <w:pPr>
        <w:spacing w:before="0" w:after="200"/>
        <w:rPr>
          <w:rFonts w:ascii="Book Antiqua" w:hAnsi="Book Antiqua"/>
          <w:noProof/>
          <w:highlight w:val="yellow"/>
          <w:lang w:val="sl-SI"/>
        </w:rPr>
      </w:pPr>
      <w:r w:rsidRPr="00E8202C">
        <w:rPr>
          <w:rFonts w:ascii="Book Antiqua" w:hAnsi="Book Antiqua"/>
          <w:noProof/>
          <w:highlight w:val="yellow"/>
          <w:lang w:val="sl-SI"/>
        </w:rPr>
        <w:br w:type="page"/>
      </w:r>
    </w:p>
    <w:p w14:paraId="54F26446" w14:textId="5F6FD43C" w:rsidR="003E424B" w:rsidRPr="00E8202C" w:rsidRDefault="00A3109C" w:rsidP="00EC5B96">
      <w:pPr>
        <w:pStyle w:val="Naslov1"/>
        <w:rPr>
          <w:rFonts w:ascii="Book Antiqua" w:hAnsi="Book Antiqua"/>
          <w:b/>
          <w:bCs/>
          <w:noProof/>
          <w:color w:val="auto"/>
          <w:szCs w:val="32"/>
          <w:lang w:val="sl-SI"/>
        </w:rPr>
      </w:pPr>
      <w:bookmarkStart w:id="31" w:name="_Toc506919831"/>
      <w:bookmarkStart w:id="32" w:name="_Toc222484718"/>
      <w:r w:rsidRPr="00E8202C">
        <w:rPr>
          <w:rFonts w:ascii="Book Antiqua" w:hAnsi="Book Antiqua"/>
          <w:b/>
          <w:bCs/>
          <w:noProof/>
          <w:color w:val="auto"/>
          <w:szCs w:val="32"/>
          <w:lang w:val="sl-SI"/>
        </w:rPr>
        <w:lastRenderedPageBreak/>
        <w:t>5</w:t>
      </w:r>
      <w:r w:rsidR="003E424B" w:rsidRPr="00E8202C">
        <w:rPr>
          <w:rFonts w:ascii="Book Antiqua" w:hAnsi="Book Antiqua"/>
          <w:b/>
          <w:bCs/>
          <w:noProof/>
          <w:color w:val="auto"/>
          <w:szCs w:val="32"/>
          <w:lang w:val="sl-SI"/>
        </w:rPr>
        <w:t xml:space="preserve">. </w:t>
      </w:r>
      <w:bookmarkEnd w:id="31"/>
      <w:r w:rsidR="00711BB0" w:rsidRPr="00E8202C">
        <w:rPr>
          <w:rFonts w:ascii="Book Antiqua" w:hAnsi="Book Antiqua"/>
          <w:b/>
          <w:bCs/>
          <w:noProof/>
          <w:color w:val="auto"/>
          <w:szCs w:val="32"/>
          <w:lang w:val="sl-SI"/>
        </w:rPr>
        <w:t xml:space="preserve">PREGLED REALIZACIJE UKREPOV PO </w:t>
      </w:r>
      <w:r w:rsidR="00771C72" w:rsidRPr="00E8202C">
        <w:rPr>
          <w:rFonts w:ascii="Book Antiqua" w:hAnsi="Book Antiqua"/>
          <w:b/>
          <w:bCs/>
          <w:noProof/>
          <w:color w:val="auto"/>
          <w:szCs w:val="32"/>
          <w:lang w:val="sl-SI"/>
        </w:rPr>
        <w:t>MINISTRSTVIH</w:t>
      </w:r>
      <w:bookmarkEnd w:id="32"/>
    </w:p>
    <w:p w14:paraId="0ADCCE44" w14:textId="77777777" w:rsidR="00AD0E4D" w:rsidRPr="00E8202C"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1FDA1D3" w14:textId="36682756" w:rsidR="00BA39E3" w:rsidRPr="00E8202C" w:rsidRDefault="00EC5B96" w:rsidP="00EC5B96">
      <w:pPr>
        <w:spacing w:line="259" w:lineRule="auto"/>
        <w:contextualSpacing/>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V </w:t>
      </w:r>
      <w:r w:rsidR="001E326B" w:rsidRPr="00E8202C">
        <w:rPr>
          <w:rFonts w:ascii="Book Antiqua" w:eastAsia="Calibri" w:hAnsi="Book Antiqua" w:cs="Arial"/>
          <w:noProof/>
          <w:sz w:val="22"/>
          <w:szCs w:val="22"/>
          <w:lang w:val="sl-SI"/>
        </w:rPr>
        <w:t>letu 202</w:t>
      </w:r>
      <w:r w:rsidR="00913D28" w:rsidRPr="00E8202C">
        <w:rPr>
          <w:rFonts w:ascii="Book Antiqua" w:eastAsia="Calibri" w:hAnsi="Book Antiqua" w:cs="Arial"/>
          <w:noProof/>
          <w:sz w:val="22"/>
          <w:szCs w:val="22"/>
          <w:lang w:val="sl-SI"/>
        </w:rPr>
        <w:t>5</w:t>
      </w:r>
      <w:r w:rsidR="001E326B" w:rsidRPr="00E8202C">
        <w:rPr>
          <w:rFonts w:ascii="Book Antiqua" w:eastAsia="Calibri" w:hAnsi="Book Antiqua" w:cs="Arial"/>
          <w:noProof/>
          <w:sz w:val="22"/>
          <w:szCs w:val="22"/>
          <w:lang w:val="sl-SI"/>
        </w:rPr>
        <w:t xml:space="preserve"> s</w:t>
      </w:r>
      <w:r w:rsidR="00DE485B" w:rsidRPr="00E8202C">
        <w:rPr>
          <w:rFonts w:ascii="Book Antiqua" w:eastAsia="Calibri" w:hAnsi="Book Antiqua" w:cs="Arial"/>
          <w:noProof/>
          <w:sz w:val="22"/>
          <w:szCs w:val="22"/>
          <w:lang w:val="sl-SI"/>
        </w:rPr>
        <w:t xml:space="preserve">o ministrstva in vladne službe </w:t>
      </w:r>
      <w:r w:rsidR="001405BD" w:rsidRPr="00E8202C">
        <w:rPr>
          <w:rFonts w:ascii="Book Antiqua" w:eastAsia="Calibri" w:hAnsi="Book Antiqua" w:cs="Arial"/>
          <w:noProof/>
          <w:sz w:val="22"/>
          <w:szCs w:val="22"/>
          <w:lang w:val="sl-SI"/>
        </w:rPr>
        <w:t>realizira</w:t>
      </w:r>
      <w:r w:rsidR="001E326B" w:rsidRPr="00E8202C">
        <w:rPr>
          <w:rFonts w:ascii="Book Antiqua" w:eastAsia="Calibri" w:hAnsi="Book Antiqua" w:cs="Arial"/>
          <w:noProof/>
          <w:sz w:val="22"/>
          <w:szCs w:val="22"/>
          <w:lang w:val="sl-SI"/>
        </w:rPr>
        <w:t>l</w:t>
      </w:r>
      <w:r w:rsidR="00DE485B" w:rsidRPr="00E8202C">
        <w:rPr>
          <w:rFonts w:ascii="Book Antiqua" w:eastAsia="Calibri" w:hAnsi="Book Antiqua" w:cs="Arial"/>
          <w:noProof/>
          <w:sz w:val="22"/>
          <w:szCs w:val="22"/>
          <w:lang w:val="sl-SI"/>
        </w:rPr>
        <w:t>e</w:t>
      </w:r>
      <w:r w:rsidR="001E326B" w:rsidRPr="00E8202C">
        <w:rPr>
          <w:rFonts w:ascii="Book Antiqua" w:eastAsia="Calibri" w:hAnsi="Book Antiqua" w:cs="Arial"/>
          <w:noProof/>
          <w:sz w:val="22"/>
          <w:szCs w:val="22"/>
          <w:lang w:val="sl-SI"/>
        </w:rPr>
        <w:t xml:space="preserve"> </w:t>
      </w:r>
      <w:r w:rsidR="00274C43" w:rsidRPr="00E8202C">
        <w:rPr>
          <w:rFonts w:ascii="Book Antiqua" w:eastAsia="Calibri" w:hAnsi="Book Antiqua" w:cs="Arial"/>
          <w:noProof/>
          <w:sz w:val="22"/>
          <w:szCs w:val="22"/>
          <w:lang w:val="sl-SI"/>
        </w:rPr>
        <w:t>25</w:t>
      </w:r>
      <w:r w:rsidR="001405BD" w:rsidRPr="00E8202C">
        <w:rPr>
          <w:rFonts w:ascii="Book Antiqua" w:eastAsia="Calibri" w:hAnsi="Book Antiqua" w:cs="Arial"/>
          <w:noProof/>
          <w:sz w:val="22"/>
          <w:szCs w:val="22"/>
          <w:lang w:val="sl-SI"/>
        </w:rPr>
        <w:t xml:space="preserve"> ukrepov</w:t>
      </w:r>
      <w:r w:rsidRPr="00E8202C">
        <w:rPr>
          <w:rFonts w:ascii="Book Antiqua" w:eastAsia="Calibri" w:hAnsi="Book Antiqua" w:cs="Arial"/>
          <w:noProof/>
          <w:sz w:val="22"/>
          <w:szCs w:val="22"/>
          <w:lang w:val="sl-SI"/>
        </w:rPr>
        <w:t>.</w:t>
      </w:r>
      <w:r w:rsidR="006C7E77" w:rsidRPr="00E8202C">
        <w:rPr>
          <w:rFonts w:ascii="Book Antiqua" w:eastAsia="Calibri" w:hAnsi="Book Antiqua" w:cs="Arial"/>
          <w:noProof/>
          <w:sz w:val="22"/>
          <w:szCs w:val="22"/>
          <w:lang w:val="sl-SI"/>
        </w:rPr>
        <w:t xml:space="preserve"> </w:t>
      </w:r>
      <w:r w:rsidR="00DE485B" w:rsidRPr="00E8202C">
        <w:rPr>
          <w:rFonts w:ascii="Book Antiqua" w:eastAsia="Calibri" w:hAnsi="Book Antiqua" w:cs="Arial"/>
          <w:noProof/>
          <w:sz w:val="22"/>
          <w:szCs w:val="22"/>
          <w:lang w:val="sl-SI"/>
        </w:rPr>
        <w:t xml:space="preserve">Pri enem ukrepu </w:t>
      </w:r>
      <w:r w:rsidR="00051398" w:rsidRPr="00E8202C">
        <w:rPr>
          <w:rFonts w:ascii="Book Antiqua" w:eastAsia="Calibri" w:hAnsi="Book Antiqua" w:cs="Arial"/>
          <w:noProof/>
          <w:sz w:val="22"/>
          <w:szCs w:val="22"/>
          <w:lang w:val="sl-SI"/>
        </w:rPr>
        <w:t xml:space="preserve">se aktivnosti </w:t>
      </w:r>
      <w:r w:rsidR="00732281" w:rsidRPr="00E8202C">
        <w:rPr>
          <w:rFonts w:ascii="Book Antiqua" w:eastAsia="Calibri" w:hAnsi="Book Antiqua" w:cs="Arial"/>
          <w:noProof/>
          <w:sz w:val="22"/>
          <w:szCs w:val="22"/>
          <w:lang w:val="sl-SI"/>
        </w:rPr>
        <w:t xml:space="preserve">za realizacijo </w:t>
      </w:r>
      <w:r w:rsidR="00051398" w:rsidRPr="00E8202C">
        <w:rPr>
          <w:rFonts w:ascii="Book Antiqua" w:eastAsia="Calibri" w:hAnsi="Book Antiqua" w:cs="Arial"/>
          <w:noProof/>
          <w:sz w:val="22"/>
          <w:szCs w:val="22"/>
          <w:lang w:val="sl-SI"/>
        </w:rPr>
        <w:t>še niso začele</w:t>
      </w:r>
      <w:r w:rsidR="006C7E77" w:rsidRPr="00E8202C">
        <w:rPr>
          <w:rFonts w:ascii="Book Antiqua" w:eastAsia="Calibri" w:hAnsi="Book Antiqua" w:cs="Arial"/>
          <w:noProof/>
          <w:sz w:val="22"/>
          <w:szCs w:val="22"/>
          <w:lang w:val="sl-SI"/>
        </w:rPr>
        <w:t xml:space="preserve">. </w:t>
      </w:r>
      <w:r w:rsidR="001E326B" w:rsidRPr="00E8202C">
        <w:rPr>
          <w:rFonts w:ascii="Book Antiqua" w:eastAsia="Calibri" w:hAnsi="Book Antiqua" w:cs="Arial"/>
          <w:noProof/>
          <w:sz w:val="22"/>
          <w:szCs w:val="22"/>
          <w:lang w:val="sl-SI"/>
        </w:rPr>
        <w:t>V nadaljevanju je prikazano stanje realizacije po posameznih ministrstvih ob koncu leta 202</w:t>
      </w:r>
      <w:r w:rsidR="00913D28" w:rsidRPr="00E8202C">
        <w:rPr>
          <w:rFonts w:ascii="Book Antiqua" w:eastAsia="Calibri" w:hAnsi="Book Antiqua" w:cs="Arial"/>
          <w:noProof/>
          <w:sz w:val="22"/>
          <w:szCs w:val="22"/>
          <w:lang w:val="sl-SI"/>
        </w:rPr>
        <w:t>5</w:t>
      </w:r>
      <w:r w:rsidR="001E326B" w:rsidRPr="00E8202C">
        <w:rPr>
          <w:rFonts w:ascii="Book Antiqua" w:eastAsia="Calibri" w:hAnsi="Book Antiqua" w:cs="Arial"/>
          <w:noProof/>
          <w:sz w:val="22"/>
          <w:szCs w:val="22"/>
          <w:lang w:val="sl-SI"/>
        </w:rPr>
        <w:t>.</w:t>
      </w:r>
    </w:p>
    <w:p w14:paraId="69F7AA12" w14:textId="77777777" w:rsidR="00AD0E4D" w:rsidRPr="00E8202C"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ED38A04" w14:textId="54B9D38D" w:rsidR="00676CE6" w:rsidRPr="00E8202C" w:rsidRDefault="00235A3E" w:rsidP="00BA39E3">
      <w:pPr>
        <w:tabs>
          <w:tab w:val="left" w:pos="1100"/>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Ta</w:t>
      </w:r>
      <w:r w:rsidR="00326F9E" w:rsidRPr="00E8202C">
        <w:rPr>
          <w:rFonts w:ascii="Book Antiqua" w:hAnsi="Book Antiqua" w:cs="Arial"/>
          <w:b/>
          <w:noProof/>
          <w:sz w:val="18"/>
          <w:szCs w:val="18"/>
          <w:lang w:val="sl-SI"/>
        </w:rPr>
        <w:t xml:space="preserve">bela št. </w:t>
      </w:r>
      <w:r w:rsidR="008A118F" w:rsidRPr="00E8202C">
        <w:rPr>
          <w:rFonts w:ascii="Book Antiqua" w:hAnsi="Book Antiqua" w:cs="Arial"/>
          <w:b/>
          <w:noProof/>
          <w:sz w:val="18"/>
          <w:szCs w:val="18"/>
          <w:lang w:val="sl-SI"/>
        </w:rPr>
        <w:t>4</w:t>
      </w:r>
      <w:r w:rsidR="00051398" w:rsidRPr="00E8202C">
        <w:rPr>
          <w:rFonts w:ascii="Book Antiqua" w:hAnsi="Book Antiqua" w:cs="Arial"/>
          <w:b/>
          <w:noProof/>
          <w:sz w:val="18"/>
          <w:szCs w:val="18"/>
          <w:lang w:val="sl-SI"/>
        </w:rPr>
        <w:t>: Število</w:t>
      </w:r>
      <w:r w:rsidR="00BA39E3" w:rsidRPr="00E8202C">
        <w:rPr>
          <w:rFonts w:ascii="Book Antiqua" w:hAnsi="Book Antiqua" w:cs="Arial"/>
          <w:b/>
          <w:noProof/>
          <w:sz w:val="18"/>
          <w:szCs w:val="18"/>
          <w:lang w:val="sl-SI"/>
        </w:rPr>
        <w:t xml:space="preserve"> ukr</w:t>
      </w:r>
      <w:r w:rsidR="00771C72" w:rsidRPr="00E8202C">
        <w:rPr>
          <w:rFonts w:ascii="Book Antiqua" w:hAnsi="Book Antiqua" w:cs="Arial"/>
          <w:b/>
          <w:noProof/>
          <w:sz w:val="18"/>
          <w:szCs w:val="18"/>
          <w:lang w:val="sl-SI"/>
        </w:rPr>
        <w:t xml:space="preserve">epov </w:t>
      </w:r>
      <w:r w:rsidR="00051398" w:rsidRPr="00E8202C">
        <w:rPr>
          <w:rFonts w:ascii="Book Antiqua" w:hAnsi="Book Antiqua" w:cs="Arial"/>
          <w:b/>
          <w:noProof/>
          <w:sz w:val="18"/>
          <w:szCs w:val="18"/>
          <w:lang w:val="sl-SI"/>
        </w:rPr>
        <w:t xml:space="preserve">glede na stanje realizacije </w:t>
      </w:r>
      <w:r w:rsidR="00771C72" w:rsidRPr="00E8202C">
        <w:rPr>
          <w:rFonts w:ascii="Book Antiqua" w:hAnsi="Book Antiqua" w:cs="Arial"/>
          <w:b/>
          <w:noProof/>
          <w:sz w:val="18"/>
          <w:szCs w:val="18"/>
          <w:lang w:val="sl-SI"/>
        </w:rPr>
        <w:t>po ministrstvih</w:t>
      </w:r>
      <w:r w:rsidR="00EE50FE" w:rsidRPr="00E8202C">
        <w:rPr>
          <w:rFonts w:ascii="Book Antiqua" w:hAnsi="Book Antiqua" w:cs="Arial"/>
          <w:b/>
          <w:noProof/>
          <w:sz w:val="18"/>
          <w:szCs w:val="18"/>
          <w:lang w:val="sl-SI"/>
        </w:rPr>
        <w:t xml:space="preserve"> na dan 31. 12. 20</w:t>
      </w:r>
      <w:r w:rsidR="0064225E" w:rsidRPr="00E8202C">
        <w:rPr>
          <w:rFonts w:ascii="Book Antiqua" w:hAnsi="Book Antiqua" w:cs="Arial"/>
          <w:b/>
          <w:noProof/>
          <w:sz w:val="18"/>
          <w:szCs w:val="18"/>
          <w:lang w:val="sl-SI"/>
        </w:rPr>
        <w:t>2</w:t>
      </w:r>
      <w:r w:rsidR="00913D28" w:rsidRPr="00E8202C">
        <w:rPr>
          <w:rFonts w:ascii="Book Antiqua" w:hAnsi="Book Antiqua" w:cs="Arial"/>
          <w:b/>
          <w:noProof/>
          <w:sz w:val="18"/>
          <w:szCs w:val="18"/>
          <w:lang w:val="sl-SI"/>
        </w:rPr>
        <w:t>5</w:t>
      </w:r>
    </w:p>
    <w:tbl>
      <w:tblPr>
        <w:tblStyle w:val="Tabelaseznam2poudarek31"/>
        <w:tblW w:w="9722" w:type="dxa"/>
        <w:tblLook w:val="04A0" w:firstRow="1" w:lastRow="0" w:firstColumn="1" w:lastColumn="0" w:noHBand="0" w:noVBand="1"/>
      </w:tblPr>
      <w:tblGrid>
        <w:gridCol w:w="1168"/>
        <w:gridCol w:w="1061"/>
        <w:gridCol w:w="1090"/>
        <w:gridCol w:w="1326"/>
        <w:gridCol w:w="1327"/>
        <w:gridCol w:w="1194"/>
        <w:gridCol w:w="1278"/>
        <w:gridCol w:w="1278"/>
      </w:tblGrid>
      <w:tr w:rsidR="00E8202C" w:rsidRPr="00E8202C" w14:paraId="0C778389" w14:textId="77777777" w:rsidTr="00690A31">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hideMark/>
          </w:tcPr>
          <w:p w14:paraId="5B735C15" w14:textId="77777777" w:rsidR="0074776C" w:rsidRPr="00E8202C" w:rsidRDefault="0074776C" w:rsidP="0074776C">
            <w:pPr>
              <w:spacing w:before="0" w:after="0"/>
              <w:jc w:val="right"/>
              <w:rPr>
                <w:rFonts w:ascii="Calibri" w:hAnsi="Calibri" w:cs="Calibri"/>
                <w:lang w:val="sl-SI"/>
              </w:rPr>
            </w:pPr>
            <w:r w:rsidRPr="00E8202C">
              <w:rPr>
                <w:rFonts w:ascii="Calibri" w:hAnsi="Calibri" w:cs="Calibri"/>
                <w:lang w:val="sl-SI"/>
              </w:rPr>
              <w:t>Ministrstvo</w:t>
            </w:r>
          </w:p>
        </w:tc>
        <w:tc>
          <w:tcPr>
            <w:tcW w:w="1061" w:type="dxa"/>
            <w:noWrap/>
            <w:hideMark/>
          </w:tcPr>
          <w:p w14:paraId="73A08A56" w14:textId="43673FFB"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Število ukrepov</w:t>
            </w:r>
            <w:r w:rsidR="00913D28" w:rsidRPr="00E8202C">
              <w:rPr>
                <w:rFonts w:ascii="Calibri" w:hAnsi="Calibri" w:cs="Calibri"/>
                <w:i/>
                <w:iCs/>
                <w:lang w:val="sl-SI"/>
              </w:rPr>
              <w:t>*</w:t>
            </w:r>
          </w:p>
        </w:tc>
        <w:tc>
          <w:tcPr>
            <w:tcW w:w="1090" w:type="dxa"/>
            <w:noWrap/>
            <w:hideMark/>
          </w:tcPr>
          <w:p w14:paraId="70E7F6FB"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Realizirani ukrepi</w:t>
            </w:r>
          </w:p>
        </w:tc>
        <w:tc>
          <w:tcPr>
            <w:tcW w:w="1326" w:type="dxa"/>
            <w:noWrap/>
            <w:hideMark/>
          </w:tcPr>
          <w:p w14:paraId="0DFAF133"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Realizirani v %</w:t>
            </w:r>
          </w:p>
        </w:tc>
        <w:tc>
          <w:tcPr>
            <w:tcW w:w="1327" w:type="dxa"/>
            <w:noWrap/>
            <w:hideMark/>
          </w:tcPr>
          <w:p w14:paraId="6F03E84C"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Delno realizirani ukrepi</w:t>
            </w:r>
          </w:p>
        </w:tc>
        <w:tc>
          <w:tcPr>
            <w:tcW w:w="1194" w:type="dxa"/>
            <w:noWrap/>
            <w:hideMark/>
          </w:tcPr>
          <w:p w14:paraId="03F3A359"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Delno realizirani v %</w:t>
            </w:r>
          </w:p>
        </w:tc>
        <w:tc>
          <w:tcPr>
            <w:tcW w:w="1278" w:type="dxa"/>
            <w:noWrap/>
            <w:hideMark/>
          </w:tcPr>
          <w:p w14:paraId="34CE4B00"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Nerealizirani ukrepi</w:t>
            </w:r>
          </w:p>
        </w:tc>
        <w:tc>
          <w:tcPr>
            <w:tcW w:w="1278" w:type="dxa"/>
            <w:noWrap/>
            <w:hideMark/>
          </w:tcPr>
          <w:p w14:paraId="69200548"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Nerealizirani v %</w:t>
            </w:r>
          </w:p>
        </w:tc>
      </w:tr>
      <w:tr w:rsidR="00E8202C" w:rsidRPr="00E8202C" w14:paraId="6BAFD17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FFDD338" w14:textId="19BFFE4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MGTŠ</w:t>
            </w:r>
          </w:p>
        </w:tc>
        <w:tc>
          <w:tcPr>
            <w:tcW w:w="1061" w:type="dxa"/>
            <w:noWrap/>
            <w:vAlign w:val="bottom"/>
            <w:hideMark/>
          </w:tcPr>
          <w:p w14:paraId="279CEAE1" w14:textId="49B026E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81</w:t>
            </w:r>
          </w:p>
        </w:tc>
        <w:tc>
          <w:tcPr>
            <w:tcW w:w="1090" w:type="dxa"/>
            <w:noWrap/>
            <w:vAlign w:val="bottom"/>
            <w:hideMark/>
          </w:tcPr>
          <w:p w14:paraId="49EB83EB" w14:textId="2CCEB34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w:t>
            </w:r>
          </w:p>
        </w:tc>
        <w:tc>
          <w:tcPr>
            <w:tcW w:w="1326" w:type="dxa"/>
            <w:noWrap/>
            <w:vAlign w:val="bottom"/>
            <w:hideMark/>
          </w:tcPr>
          <w:p w14:paraId="6B30A177" w14:textId="5756759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87,65%</w:t>
            </w:r>
          </w:p>
        </w:tc>
        <w:tc>
          <w:tcPr>
            <w:tcW w:w="1327" w:type="dxa"/>
            <w:noWrap/>
            <w:vAlign w:val="bottom"/>
            <w:hideMark/>
          </w:tcPr>
          <w:p w14:paraId="43AF3CEE" w14:textId="648513C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w:t>
            </w:r>
          </w:p>
        </w:tc>
        <w:tc>
          <w:tcPr>
            <w:tcW w:w="1194" w:type="dxa"/>
            <w:noWrap/>
            <w:vAlign w:val="bottom"/>
            <w:hideMark/>
          </w:tcPr>
          <w:p w14:paraId="34C1431D" w14:textId="1100157D"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12,35%</w:t>
            </w:r>
          </w:p>
        </w:tc>
        <w:tc>
          <w:tcPr>
            <w:tcW w:w="1278" w:type="dxa"/>
            <w:noWrap/>
            <w:vAlign w:val="bottom"/>
            <w:hideMark/>
          </w:tcPr>
          <w:p w14:paraId="75388267" w14:textId="356DB2E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3EFA594" w14:textId="364EC5E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573BFE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304A77D" w14:textId="57F55210"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MNVP</w:t>
            </w:r>
          </w:p>
        </w:tc>
        <w:tc>
          <w:tcPr>
            <w:tcW w:w="1061" w:type="dxa"/>
            <w:noWrap/>
            <w:vAlign w:val="bottom"/>
            <w:hideMark/>
          </w:tcPr>
          <w:p w14:paraId="749A42A5" w14:textId="1189B6C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51</w:t>
            </w:r>
          </w:p>
        </w:tc>
        <w:tc>
          <w:tcPr>
            <w:tcW w:w="1090" w:type="dxa"/>
            <w:noWrap/>
            <w:vAlign w:val="bottom"/>
            <w:hideMark/>
          </w:tcPr>
          <w:p w14:paraId="5CFBA4C8" w14:textId="2BF4404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50</w:t>
            </w:r>
          </w:p>
        </w:tc>
        <w:tc>
          <w:tcPr>
            <w:tcW w:w="1326" w:type="dxa"/>
            <w:noWrap/>
            <w:vAlign w:val="bottom"/>
            <w:hideMark/>
          </w:tcPr>
          <w:p w14:paraId="3CED7BC7" w14:textId="125F2A7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98,04%</w:t>
            </w:r>
          </w:p>
        </w:tc>
        <w:tc>
          <w:tcPr>
            <w:tcW w:w="1327" w:type="dxa"/>
            <w:noWrap/>
            <w:vAlign w:val="bottom"/>
            <w:hideMark/>
          </w:tcPr>
          <w:p w14:paraId="7DB24314" w14:textId="10A56C9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3AC4428A" w14:textId="09E5BEB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1,96%</w:t>
            </w:r>
          </w:p>
        </w:tc>
        <w:tc>
          <w:tcPr>
            <w:tcW w:w="1278" w:type="dxa"/>
            <w:noWrap/>
            <w:vAlign w:val="bottom"/>
            <w:hideMark/>
          </w:tcPr>
          <w:p w14:paraId="16396DBE" w14:textId="07C3AFE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433E20C" w14:textId="0768081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05C343AE"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495B6B8" w14:textId="4139E413"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MF</w:t>
            </w:r>
          </w:p>
        </w:tc>
        <w:tc>
          <w:tcPr>
            <w:tcW w:w="1061" w:type="dxa"/>
            <w:noWrap/>
            <w:vAlign w:val="bottom"/>
            <w:hideMark/>
          </w:tcPr>
          <w:p w14:paraId="7E8F745A" w14:textId="4350EBD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560253" w:rsidRPr="00E8202C">
              <w:rPr>
                <w:rFonts w:ascii="Calibri" w:hAnsi="Calibri" w:cs="Calibri"/>
                <w:i/>
                <w:iCs/>
                <w:lang w:val="sl-SI"/>
              </w:rPr>
              <w:t>7</w:t>
            </w:r>
          </w:p>
        </w:tc>
        <w:tc>
          <w:tcPr>
            <w:tcW w:w="1090" w:type="dxa"/>
            <w:noWrap/>
            <w:vAlign w:val="bottom"/>
            <w:hideMark/>
          </w:tcPr>
          <w:p w14:paraId="606F93C9" w14:textId="2497D09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45</w:t>
            </w:r>
          </w:p>
        </w:tc>
        <w:tc>
          <w:tcPr>
            <w:tcW w:w="1326" w:type="dxa"/>
            <w:noWrap/>
            <w:vAlign w:val="bottom"/>
            <w:hideMark/>
          </w:tcPr>
          <w:p w14:paraId="33855FDC" w14:textId="24ED61D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w:t>
            </w:r>
            <w:r w:rsidR="00560253" w:rsidRPr="00E8202C">
              <w:rPr>
                <w:rFonts w:ascii="Calibri" w:hAnsi="Calibri" w:cs="Calibri"/>
                <w:i/>
                <w:iCs/>
                <w:lang w:val="sl-SI"/>
              </w:rPr>
              <w:t>5</w:t>
            </w:r>
            <w:r w:rsidRPr="00E8202C">
              <w:rPr>
                <w:rFonts w:ascii="Calibri" w:hAnsi="Calibri" w:cs="Calibri"/>
                <w:i/>
                <w:iCs/>
                <w:lang w:val="sl-SI"/>
              </w:rPr>
              <w:t>,</w:t>
            </w:r>
            <w:r w:rsidR="00560253" w:rsidRPr="00E8202C">
              <w:rPr>
                <w:rFonts w:ascii="Calibri" w:hAnsi="Calibri" w:cs="Calibri"/>
                <w:i/>
                <w:iCs/>
                <w:lang w:val="sl-SI"/>
              </w:rPr>
              <w:t>75</w:t>
            </w:r>
            <w:r w:rsidRPr="00E8202C">
              <w:rPr>
                <w:rFonts w:ascii="Calibri" w:hAnsi="Calibri" w:cs="Calibri"/>
                <w:i/>
                <w:iCs/>
                <w:lang w:val="sl-SI"/>
              </w:rPr>
              <w:t>%</w:t>
            </w:r>
          </w:p>
        </w:tc>
        <w:tc>
          <w:tcPr>
            <w:tcW w:w="1327" w:type="dxa"/>
            <w:noWrap/>
            <w:vAlign w:val="bottom"/>
            <w:hideMark/>
          </w:tcPr>
          <w:p w14:paraId="1EBB4C99" w14:textId="45E23674" w:rsidR="00913D28" w:rsidRPr="00E8202C"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12763C9C" w14:textId="0BAF01D7" w:rsidR="00913D28" w:rsidRPr="00E8202C"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913D28" w:rsidRPr="00E8202C">
              <w:rPr>
                <w:rFonts w:ascii="Calibri" w:hAnsi="Calibri" w:cs="Calibri"/>
                <w:i/>
                <w:iCs/>
                <w:lang w:val="sl-SI"/>
              </w:rPr>
              <w:t>,</w:t>
            </w:r>
            <w:r w:rsidRPr="00E8202C">
              <w:rPr>
                <w:rFonts w:ascii="Calibri" w:hAnsi="Calibri" w:cs="Calibri"/>
                <w:i/>
                <w:iCs/>
                <w:lang w:val="sl-SI"/>
              </w:rPr>
              <w:t>25</w:t>
            </w:r>
            <w:r w:rsidR="00913D28" w:rsidRPr="00E8202C">
              <w:rPr>
                <w:rFonts w:ascii="Calibri" w:hAnsi="Calibri" w:cs="Calibri"/>
                <w:i/>
                <w:iCs/>
                <w:lang w:val="sl-SI"/>
              </w:rPr>
              <w:t>%</w:t>
            </w:r>
          </w:p>
        </w:tc>
        <w:tc>
          <w:tcPr>
            <w:tcW w:w="1278" w:type="dxa"/>
            <w:noWrap/>
            <w:vAlign w:val="bottom"/>
            <w:hideMark/>
          </w:tcPr>
          <w:p w14:paraId="5CFFFAE5" w14:textId="67624C0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349154E" w14:textId="6159364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F7E511B"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F0824BB" w14:textId="06FC5251"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MDDSZ</w:t>
            </w:r>
          </w:p>
        </w:tc>
        <w:tc>
          <w:tcPr>
            <w:tcW w:w="1061" w:type="dxa"/>
            <w:noWrap/>
            <w:vAlign w:val="bottom"/>
            <w:hideMark/>
          </w:tcPr>
          <w:p w14:paraId="6675EE73" w14:textId="17C1B70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44</w:t>
            </w:r>
          </w:p>
        </w:tc>
        <w:tc>
          <w:tcPr>
            <w:tcW w:w="1090" w:type="dxa"/>
            <w:noWrap/>
            <w:vAlign w:val="bottom"/>
            <w:hideMark/>
          </w:tcPr>
          <w:p w14:paraId="5549ADC8" w14:textId="25935EA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40</w:t>
            </w:r>
          </w:p>
        </w:tc>
        <w:tc>
          <w:tcPr>
            <w:tcW w:w="1326" w:type="dxa"/>
            <w:noWrap/>
            <w:vAlign w:val="bottom"/>
            <w:hideMark/>
          </w:tcPr>
          <w:p w14:paraId="069CC31A" w14:textId="3A7679C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90,9</w:t>
            </w:r>
            <w:r w:rsidR="00D966EB" w:rsidRPr="00E8202C">
              <w:rPr>
                <w:rFonts w:ascii="Calibri" w:hAnsi="Calibri" w:cs="Calibri"/>
                <w:i/>
                <w:iCs/>
                <w:lang w:val="sl-SI"/>
              </w:rPr>
              <w:t>1</w:t>
            </w:r>
            <w:r w:rsidRPr="00E8202C">
              <w:rPr>
                <w:rFonts w:ascii="Calibri" w:hAnsi="Calibri" w:cs="Calibri"/>
                <w:i/>
                <w:iCs/>
                <w:lang w:val="sl-SI"/>
              </w:rPr>
              <w:t>%</w:t>
            </w:r>
          </w:p>
        </w:tc>
        <w:tc>
          <w:tcPr>
            <w:tcW w:w="1327" w:type="dxa"/>
            <w:noWrap/>
            <w:vAlign w:val="bottom"/>
            <w:hideMark/>
          </w:tcPr>
          <w:p w14:paraId="46F57012" w14:textId="37E5A13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194" w:type="dxa"/>
            <w:noWrap/>
            <w:vAlign w:val="bottom"/>
            <w:hideMark/>
          </w:tcPr>
          <w:p w14:paraId="50D94226" w14:textId="2C8DBF8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6,82%</w:t>
            </w:r>
          </w:p>
        </w:tc>
        <w:tc>
          <w:tcPr>
            <w:tcW w:w="1278" w:type="dxa"/>
            <w:noWrap/>
            <w:vAlign w:val="bottom"/>
            <w:hideMark/>
          </w:tcPr>
          <w:p w14:paraId="39CB7CF4" w14:textId="59ADB51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278" w:type="dxa"/>
            <w:noWrap/>
            <w:vAlign w:val="bottom"/>
            <w:hideMark/>
          </w:tcPr>
          <w:p w14:paraId="4E856B9D" w14:textId="2384D46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2,27%</w:t>
            </w:r>
          </w:p>
        </w:tc>
      </w:tr>
      <w:tr w:rsidR="00E8202C" w:rsidRPr="00E8202C" w14:paraId="52CA3A65"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BFA684D" w14:textId="5247ACCE"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MJU</w:t>
            </w:r>
          </w:p>
        </w:tc>
        <w:tc>
          <w:tcPr>
            <w:tcW w:w="1061" w:type="dxa"/>
            <w:noWrap/>
            <w:vAlign w:val="bottom"/>
            <w:hideMark/>
          </w:tcPr>
          <w:p w14:paraId="3080369A" w14:textId="3C5EA26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245857">
              <w:rPr>
                <w:rFonts w:ascii="Calibri" w:hAnsi="Calibri" w:cs="Calibri"/>
                <w:i/>
                <w:iCs/>
                <w:lang w:val="sl-SI"/>
              </w:rPr>
              <w:t>1</w:t>
            </w:r>
          </w:p>
        </w:tc>
        <w:tc>
          <w:tcPr>
            <w:tcW w:w="1090" w:type="dxa"/>
            <w:noWrap/>
            <w:vAlign w:val="bottom"/>
            <w:hideMark/>
          </w:tcPr>
          <w:p w14:paraId="41BB899D" w14:textId="2487880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r w:rsidR="00945D66" w:rsidRPr="00E8202C">
              <w:rPr>
                <w:rFonts w:ascii="Calibri" w:hAnsi="Calibri" w:cs="Calibri"/>
                <w:i/>
                <w:iCs/>
                <w:lang w:val="sl-SI"/>
              </w:rPr>
              <w:t>6</w:t>
            </w:r>
          </w:p>
        </w:tc>
        <w:tc>
          <w:tcPr>
            <w:tcW w:w="1326" w:type="dxa"/>
            <w:noWrap/>
            <w:vAlign w:val="bottom"/>
            <w:hideMark/>
          </w:tcPr>
          <w:p w14:paraId="529B1371" w14:textId="2677C5E1"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87</w:t>
            </w:r>
            <w:r w:rsidR="00D966EB" w:rsidRPr="00E8202C">
              <w:rPr>
                <w:rFonts w:ascii="Calibri" w:hAnsi="Calibri" w:cs="Calibri"/>
                <w:i/>
                <w:iCs/>
                <w:lang w:val="sl-SI"/>
              </w:rPr>
              <w:t>,</w:t>
            </w:r>
            <w:r>
              <w:rPr>
                <w:rFonts w:ascii="Calibri" w:hAnsi="Calibri" w:cs="Calibri"/>
                <w:i/>
                <w:iCs/>
                <w:lang w:val="sl-SI"/>
              </w:rPr>
              <w:t>8</w:t>
            </w:r>
            <w:r w:rsidR="00D966EB" w:rsidRPr="00E8202C">
              <w:rPr>
                <w:rFonts w:ascii="Calibri" w:hAnsi="Calibri" w:cs="Calibri"/>
                <w:i/>
                <w:iCs/>
                <w:lang w:val="sl-SI"/>
              </w:rPr>
              <w:t>0</w:t>
            </w:r>
            <w:r w:rsidR="00913D28" w:rsidRPr="00E8202C">
              <w:rPr>
                <w:rFonts w:ascii="Calibri" w:hAnsi="Calibri" w:cs="Calibri"/>
                <w:i/>
                <w:iCs/>
                <w:lang w:val="sl-SI"/>
              </w:rPr>
              <w:t>%</w:t>
            </w:r>
          </w:p>
        </w:tc>
        <w:tc>
          <w:tcPr>
            <w:tcW w:w="1327" w:type="dxa"/>
            <w:noWrap/>
            <w:vAlign w:val="bottom"/>
            <w:hideMark/>
          </w:tcPr>
          <w:p w14:paraId="2245B3DD" w14:textId="1FEAC705"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5</w:t>
            </w:r>
          </w:p>
        </w:tc>
        <w:tc>
          <w:tcPr>
            <w:tcW w:w="1194" w:type="dxa"/>
            <w:noWrap/>
            <w:vAlign w:val="bottom"/>
            <w:hideMark/>
          </w:tcPr>
          <w:p w14:paraId="6711E8A5" w14:textId="70F49239" w:rsidR="00913D28" w:rsidRPr="00E8202C" w:rsidRDefault="00D966EB"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r w:rsidR="00245857">
              <w:rPr>
                <w:rFonts w:ascii="Calibri" w:hAnsi="Calibri" w:cs="Calibri"/>
                <w:i/>
                <w:iCs/>
                <w:lang w:val="sl-SI"/>
              </w:rPr>
              <w:t>2</w:t>
            </w:r>
            <w:r w:rsidRPr="00E8202C">
              <w:rPr>
                <w:rFonts w:ascii="Calibri" w:hAnsi="Calibri" w:cs="Calibri"/>
                <w:i/>
                <w:iCs/>
                <w:lang w:val="sl-SI"/>
              </w:rPr>
              <w:t>,</w:t>
            </w:r>
            <w:r w:rsidR="00245857">
              <w:rPr>
                <w:rFonts w:ascii="Calibri" w:hAnsi="Calibri" w:cs="Calibri"/>
                <w:i/>
                <w:iCs/>
                <w:lang w:val="sl-SI"/>
              </w:rPr>
              <w:t>2</w:t>
            </w:r>
            <w:r w:rsidRPr="00E8202C">
              <w:rPr>
                <w:rFonts w:ascii="Calibri" w:hAnsi="Calibri" w:cs="Calibri"/>
                <w:i/>
                <w:iCs/>
                <w:lang w:val="sl-SI"/>
              </w:rPr>
              <w:t>0</w:t>
            </w:r>
            <w:r w:rsidR="00913D28" w:rsidRPr="00E8202C">
              <w:rPr>
                <w:rFonts w:ascii="Calibri" w:hAnsi="Calibri" w:cs="Calibri"/>
                <w:i/>
                <w:iCs/>
                <w:lang w:val="sl-SI"/>
              </w:rPr>
              <w:t>%</w:t>
            </w:r>
          </w:p>
        </w:tc>
        <w:tc>
          <w:tcPr>
            <w:tcW w:w="1278" w:type="dxa"/>
            <w:noWrap/>
            <w:vAlign w:val="bottom"/>
            <w:hideMark/>
          </w:tcPr>
          <w:p w14:paraId="3516E718" w14:textId="35F20AF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AAC65CD" w14:textId="391F948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4A979F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32F1520" w14:textId="3043FC87" w:rsidR="00913D28" w:rsidRPr="00E8202C" w:rsidRDefault="00A13A48" w:rsidP="00913D28">
            <w:pPr>
              <w:spacing w:before="0" w:after="0"/>
              <w:jc w:val="right"/>
              <w:rPr>
                <w:rFonts w:ascii="Calibri" w:hAnsi="Calibri" w:cs="Calibri"/>
                <w:i/>
                <w:iCs/>
                <w:lang w:val="sl-SI"/>
              </w:rPr>
            </w:pPr>
            <w:r w:rsidRPr="00E8202C">
              <w:rPr>
                <w:rFonts w:ascii="Calibri" w:hAnsi="Calibri" w:cs="Calibri"/>
                <w:i/>
                <w:iCs/>
                <w:lang w:val="sl-SI"/>
              </w:rPr>
              <w:t>MZI</w:t>
            </w:r>
          </w:p>
        </w:tc>
        <w:tc>
          <w:tcPr>
            <w:tcW w:w="1061" w:type="dxa"/>
            <w:noWrap/>
            <w:vAlign w:val="bottom"/>
            <w:hideMark/>
          </w:tcPr>
          <w:p w14:paraId="304A3DB3" w14:textId="595FEEB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33</w:t>
            </w:r>
          </w:p>
        </w:tc>
        <w:tc>
          <w:tcPr>
            <w:tcW w:w="1090" w:type="dxa"/>
            <w:noWrap/>
            <w:vAlign w:val="bottom"/>
            <w:hideMark/>
          </w:tcPr>
          <w:p w14:paraId="2B2DC409" w14:textId="17318C2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31</w:t>
            </w:r>
          </w:p>
        </w:tc>
        <w:tc>
          <w:tcPr>
            <w:tcW w:w="1326" w:type="dxa"/>
            <w:noWrap/>
            <w:vAlign w:val="bottom"/>
            <w:hideMark/>
          </w:tcPr>
          <w:p w14:paraId="15C6561A" w14:textId="4C23511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93,94%</w:t>
            </w:r>
          </w:p>
        </w:tc>
        <w:tc>
          <w:tcPr>
            <w:tcW w:w="1327" w:type="dxa"/>
            <w:noWrap/>
            <w:vAlign w:val="bottom"/>
            <w:hideMark/>
          </w:tcPr>
          <w:p w14:paraId="74E1EC33" w14:textId="2A3EC63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1A2F48AE" w14:textId="78EFA2B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6,06%</w:t>
            </w:r>
          </w:p>
        </w:tc>
        <w:tc>
          <w:tcPr>
            <w:tcW w:w="1278" w:type="dxa"/>
            <w:noWrap/>
            <w:vAlign w:val="bottom"/>
            <w:hideMark/>
          </w:tcPr>
          <w:p w14:paraId="23040145" w14:textId="356D9B9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BB18789" w14:textId="4569D55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03CEF24"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4B81766" w14:textId="6B09265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MP</w:t>
            </w:r>
          </w:p>
        </w:tc>
        <w:tc>
          <w:tcPr>
            <w:tcW w:w="1061" w:type="dxa"/>
            <w:noWrap/>
            <w:vAlign w:val="bottom"/>
            <w:hideMark/>
          </w:tcPr>
          <w:p w14:paraId="65667FC4" w14:textId="77CEFF8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24</w:t>
            </w:r>
          </w:p>
        </w:tc>
        <w:tc>
          <w:tcPr>
            <w:tcW w:w="1090" w:type="dxa"/>
            <w:noWrap/>
            <w:vAlign w:val="bottom"/>
            <w:hideMark/>
          </w:tcPr>
          <w:p w14:paraId="284068A2" w14:textId="03E5CB9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23</w:t>
            </w:r>
          </w:p>
        </w:tc>
        <w:tc>
          <w:tcPr>
            <w:tcW w:w="1326" w:type="dxa"/>
            <w:noWrap/>
            <w:vAlign w:val="bottom"/>
            <w:hideMark/>
          </w:tcPr>
          <w:p w14:paraId="49FACDF1" w14:textId="490FA5C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95,83%</w:t>
            </w:r>
          </w:p>
        </w:tc>
        <w:tc>
          <w:tcPr>
            <w:tcW w:w="1327" w:type="dxa"/>
            <w:noWrap/>
            <w:vAlign w:val="bottom"/>
            <w:hideMark/>
          </w:tcPr>
          <w:p w14:paraId="35BB6E25" w14:textId="5A97897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727D41E1" w14:textId="124D008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4,17%</w:t>
            </w:r>
          </w:p>
        </w:tc>
        <w:tc>
          <w:tcPr>
            <w:tcW w:w="1278" w:type="dxa"/>
            <w:noWrap/>
            <w:vAlign w:val="bottom"/>
            <w:hideMark/>
          </w:tcPr>
          <w:p w14:paraId="4A5536AB" w14:textId="7B90827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21F278C" w14:textId="224C27E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7037423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CAF0447" w14:textId="70335FA4"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MVZI</w:t>
            </w:r>
          </w:p>
        </w:tc>
        <w:tc>
          <w:tcPr>
            <w:tcW w:w="1061" w:type="dxa"/>
            <w:noWrap/>
            <w:vAlign w:val="bottom"/>
            <w:hideMark/>
          </w:tcPr>
          <w:p w14:paraId="61440D94" w14:textId="6F6427B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23</w:t>
            </w:r>
          </w:p>
        </w:tc>
        <w:tc>
          <w:tcPr>
            <w:tcW w:w="1090" w:type="dxa"/>
            <w:noWrap/>
            <w:vAlign w:val="bottom"/>
            <w:hideMark/>
          </w:tcPr>
          <w:p w14:paraId="0AC9D54A" w14:textId="5C84664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326" w:type="dxa"/>
            <w:noWrap/>
            <w:vAlign w:val="bottom"/>
            <w:hideMark/>
          </w:tcPr>
          <w:p w14:paraId="7C082848" w14:textId="665C1E2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95,65%</w:t>
            </w:r>
          </w:p>
        </w:tc>
        <w:tc>
          <w:tcPr>
            <w:tcW w:w="1327" w:type="dxa"/>
            <w:noWrap/>
            <w:vAlign w:val="bottom"/>
            <w:hideMark/>
          </w:tcPr>
          <w:p w14:paraId="5FFE5F65" w14:textId="60AD770D"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3C9E8EAB" w14:textId="68333EC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4,35%</w:t>
            </w:r>
          </w:p>
        </w:tc>
        <w:tc>
          <w:tcPr>
            <w:tcW w:w="1278" w:type="dxa"/>
            <w:noWrap/>
            <w:vAlign w:val="bottom"/>
            <w:hideMark/>
          </w:tcPr>
          <w:p w14:paraId="29D3FBF5" w14:textId="60262FD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475A492" w14:textId="585FBD6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AEEC187"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2F41545" w14:textId="5855D83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MKGP</w:t>
            </w:r>
          </w:p>
        </w:tc>
        <w:tc>
          <w:tcPr>
            <w:tcW w:w="1061" w:type="dxa"/>
            <w:noWrap/>
            <w:vAlign w:val="bottom"/>
            <w:hideMark/>
          </w:tcPr>
          <w:p w14:paraId="38E0B116" w14:textId="5A5F880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090" w:type="dxa"/>
            <w:noWrap/>
            <w:vAlign w:val="bottom"/>
            <w:hideMark/>
          </w:tcPr>
          <w:p w14:paraId="1EF67B9A" w14:textId="7F29D35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326" w:type="dxa"/>
            <w:noWrap/>
            <w:vAlign w:val="bottom"/>
            <w:hideMark/>
          </w:tcPr>
          <w:p w14:paraId="70F077EB" w14:textId="0FFAE26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54355C52" w14:textId="1693933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1E2389A3" w14:textId="4F87AAD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5463EF81" w14:textId="736885E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8E81809" w14:textId="6B9DA26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15BC5B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4830A9E" w14:textId="7DE928C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MZ</w:t>
            </w:r>
          </w:p>
        </w:tc>
        <w:tc>
          <w:tcPr>
            <w:tcW w:w="1061" w:type="dxa"/>
            <w:noWrap/>
            <w:vAlign w:val="bottom"/>
            <w:hideMark/>
          </w:tcPr>
          <w:p w14:paraId="423B408A" w14:textId="0C0A95B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20</w:t>
            </w:r>
          </w:p>
        </w:tc>
        <w:tc>
          <w:tcPr>
            <w:tcW w:w="1090" w:type="dxa"/>
            <w:noWrap/>
            <w:vAlign w:val="bottom"/>
            <w:hideMark/>
          </w:tcPr>
          <w:p w14:paraId="7627D29C" w14:textId="335CA49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15</w:t>
            </w:r>
          </w:p>
        </w:tc>
        <w:tc>
          <w:tcPr>
            <w:tcW w:w="1326" w:type="dxa"/>
            <w:noWrap/>
            <w:vAlign w:val="bottom"/>
            <w:hideMark/>
          </w:tcPr>
          <w:p w14:paraId="70C79AC3" w14:textId="5771FE3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75,00%</w:t>
            </w:r>
          </w:p>
        </w:tc>
        <w:tc>
          <w:tcPr>
            <w:tcW w:w="1327" w:type="dxa"/>
            <w:noWrap/>
            <w:vAlign w:val="bottom"/>
            <w:hideMark/>
          </w:tcPr>
          <w:p w14:paraId="348920DA" w14:textId="57963C1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194" w:type="dxa"/>
            <w:noWrap/>
            <w:vAlign w:val="bottom"/>
            <w:hideMark/>
          </w:tcPr>
          <w:p w14:paraId="0BBE2856" w14:textId="79A1577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25,00%</w:t>
            </w:r>
          </w:p>
        </w:tc>
        <w:tc>
          <w:tcPr>
            <w:tcW w:w="1278" w:type="dxa"/>
            <w:noWrap/>
            <w:vAlign w:val="bottom"/>
            <w:hideMark/>
          </w:tcPr>
          <w:p w14:paraId="191E1641" w14:textId="24212ED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2487921" w14:textId="0534901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954471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8BC2E48" w14:textId="4488EDBF"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MNZ</w:t>
            </w:r>
          </w:p>
        </w:tc>
        <w:tc>
          <w:tcPr>
            <w:tcW w:w="1061" w:type="dxa"/>
            <w:noWrap/>
            <w:vAlign w:val="bottom"/>
            <w:hideMark/>
          </w:tcPr>
          <w:p w14:paraId="46485A38" w14:textId="1EC84440"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6</w:t>
            </w:r>
          </w:p>
        </w:tc>
        <w:tc>
          <w:tcPr>
            <w:tcW w:w="1090" w:type="dxa"/>
            <w:noWrap/>
            <w:vAlign w:val="bottom"/>
            <w:hideMark/>
          </w:tcPr>
          <w:p w14:paraId="60B9FCEB" w14:textId="0DEC6E0E"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5A28B6C2" w14:textId="1D4ED7D5"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100</w:t>
            </w:r>
            <w:r w:rsidR="00913D28" w:rsidRPr="00E8202C">
              <w:rPr>
                <w:rFonts w:ascii="Calibri" w:hAnsi="Calibri" w:cs="Calibri"/>
                <w:i/>
                <w:iCs/>
                <w:lang w:val="sl-SI"/>
              </w:rPr>
              <w:t>,</w:t>
            </w:r>
            <w:r>
              <w:rPr>
                <w:rFonts w:ascii="Calibri" w:hAnsi="Calibri" w:cs="Calibri"/>
                <w:i/>
                <w:iCs/>
                <w:lang w:val="sl-SI"/>
              </w:rPr>
              <w:t>00</w:t>
            </w:r>
            <w:r w:rsidR="00913D28" w:rsidRPr="00E8202C">
              <w:rPr>
                <w:rFonts w:ascii="Calibri" w:hAnsi="Calibri" w:cs="Calibri"/>
                <w:i/>
                <w:iCs/>
                <w:lang w:val="sl-SI"/>
              </w:rPr>
              <w:t>%</w:t>
            </w:r>
          </w:p>
        </w:tc>
        <w:tc>
          <w:tcPr>
            <w:tcW w:w="1327" w:type="dxa"/>
            <w:noWrap/>
            <w:vAlign w:val="bottom"/>
            <w:hideMark/>
          </w:tcPr>
          <w:p w14:paraId="66F82630" w14:textId="008B2DD5"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0</w:t>
            </w:r>
          </w:p>
        </w:tc>
        <w:tc>
          <w:tcPr>
            <w:tcW w:w="1194" w:type="dxa"/>
            <w:noWrap/>
            <w:vAlign w:val="bottom"/>
            <w:hideMark/>
          </w:tcPr>
          <w:p w14:paraId="58DDE6FD" w14:textId="61C554FC"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0</w:t>
            </w:r>
            <w:r w:rsidR="00913D28" w:rsidRPr="00E8202C">
              <w:rPr>
                <w:rFonts w:ascii="Calibri" w:hAnsi="Calibri" w:cs="Calibri"/>
                <w:i/>
                <w:iCs/>
                <w:lang w:val="sl-SI"/>
              </w:rPr>
              <w:t>,</w:t>
            </w:r>
            <w:r>
              <w:rPr>
                <w:rFonts w:ascii="Calibri" w:hAnsi="Calibri" w:cs="Calibri"/>
                <w:i/>
                <w:iCs/>
                <w:lang w:val="sl-SI"/>
              </w:rPr>
              <w:t>00</w:t>
            </w:r>
            <w:r w:rsidR="00913D28" w:rsidRPr="00E8202C">
              <w:rPr>
                <w:rFonts w:ascii="Calibri" w:hAnsi="Calibri" w:cs="Calibri"/>
                <w:i/>
                <w:iCs/>
                <w:lang w:val="sl-SI"/>
              </w:rPr>
              <w:t>%</w:t>
            </w:r>
          </w:p>
        </w:tc>
        <w:tc>
          <w:tcPr>
            <w:tcW w:w="1278" w:type="dxa"/>
            <w:noWrap/>
            <w:vAlign w:val="bottom"/>
            <w:hideMark/>
          </w:tcPr>
          <w:p w14:paraId="53F352CC" w14:textId="672BEB3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8BC429D" w14:textId="5CDCFB8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738D68A"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1383731" w14:textId="35DDC58A"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SVZ</w:t>
            </w:r>
          </w:p>
        </w:tc>
        <w:tc>
          <w:tcPr>
            <w:tcW w:w="1061" w:type="dxa"/>
            <w:noWrap/>
            <w:vAlign w:val="bottom"/>
            <w:hideMark/>
          </w:tcPr>
          <w:p w14:paraId="04AA139E" w14:textId="6D6BA31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0BBF4C73" w14:textId="0D1BF03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326" w:type="dxa"/>
            <w:noWrap/>
            <w:vAlign w:val="bottom"/>
            <w:hideMark/>
          </w:tcPr>
          <w:p w14:paraId="44E48628" w14:textId="6497162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71,43%</w:t>
            </w:r>
          </w:p>
        </w:tc>
        <w:tc>
          <w:tcPr>
            <w:tcW w:w="1327" w:type="dxa"/>
            <w:noWrap/>
            <w:vAlign w:val="bottom"/>
            <w:hideMark/>
          </w:tcPr>
          <w:p w14:paraId="0DFB9715" w14:textId="536DF03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07DFBF59" w14:textId="44752B8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28,57%</w:t>
            </w:r>
          </w:p>
        </w:tc>
        <w:tc>
          <w:tcPr>
            <w:tcW w:w="1278" w:type="dxa"/>
            <w:noWrap/>
            <w:vAlign w:val="bottom"/>
            <w:hideMark/>
          </w:tcPr>
          <w:p w14:paraId="2DBC6E15" w14:textId="5A3E68C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0D7F0AC" w14:textId="428C013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DA1A0AA"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A8B6718" w14:textId="6B827525"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GSV</w:t>
            </w:r>
          </w:p>
        </w:tc>
        <w:tc>
          <w:tcPr>
            <w:tcW w:w="1061" w:type="dxa"/>
            <w:noWrap/>
            <w:vAlign w:val="bottom"/>
            <w:hideMark/>
          </w:tcPr>
          <w:p w14:paraId="20FEB9F8" w14:textId="33A9A66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6731260C" w14:textId="611CF68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326" w:type="dxa"/>
            <w:noWrap/>
            <w:vAlign w:val="bottom"/>
            <w:hideMark/>
          </w:tcPr>
          <w:p w14:paraId="638D9B16" w14:textId="299D93A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28,57%</w:t>
            </w:r>
          </w:p>
        </w:tc>
        <w:tc>
          <w:tcPr>
            <w:tcW w:w="1327" w:type="dxa"/>
            <w:noWrap/>
            <w:vAlign w:val="bottom"/>
            <w:hideMark/>
          </w:tcPr>
          <w:p w14:paraId="4A837714" w14:textId="60778B7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194" w:type="dxa"/>
            <w:noWrap/>
            <w:vAlign w:val="bottom"/>
            <w:hideMark/>
          </w:tcPr>
          <w:p w14:paraId="307C1D2C" w14:textId="45BBF82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71,43%</w:t>
            </w:r>
          </w:p>
        </w:tc>
        <w:tc>
          <w:tcPr>
            <w:tcW w:w="1278" w:type="dxa"/>
            <w:noWrap/>
            <w:vAlign w:val="bottom"/>
            <w:hideMark/>
          </w:tcPr>
          <w:p w14:paraId="2477F1D6" w14:textId="596CC00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288551D8" w14:textId="31B34D7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DA22E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C9D6163" w14:textId="35AAE38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MKRR</w:t>
            </w:r>
          </w:p>
        </w:tc>
        <w:tc>
          <w:tcPr>
            <w:tcW w:w="1061" w:type="dxa"/>
            <w:noWrap/>
            <w:vAlign w:val="bottom"/>
            <w:hideMark/>
          </w:tcPr>
          <w:p w14:paraId="1CAE05AF" w14:textId="0E1B532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5B1CC192" w14:textId="66B0D45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326" w:type="dxa"/>
            <w:noWrap/>
            <w:vAlign w:val="bottom"/>
            <w:hideMark/>
          </w:tcPr>
          <w:p w14:paraId="793AE450" w14:textId="4281394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6355CEF1" w14:textId="3ABA0D6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6DF0D362" w14:textId="515675D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4AEA3CA7" w14:textId="3F2CCD2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725BBCC" w14:textId="5DC2F89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3330E26"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1DF5AA3" w14:textId="5CE74E8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w:t>
            </w:r>
          </w:p>
        </w:tc>
        <w:tc>
          <w:tcPr>
            <w:tcW w:w="1061" w:type="dxa"/>
            <w:noWrap/>
            <w:vAlign w:val="bottom"/>
            <w:hideMark/>
          </w:tcPr>
          <w:p w14:paraId="20A51381" w14:textId="2F33481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090" w:type="dxa"/>
            <w:noWrap/>
            <w:vAlign w:val="bottom"/>
            <w:hideMark/>
          </w:tcPr>
          <w:p w14:paraId="77EA121A" w14:textId="741FADA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69C57245" w14:textId="464271A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56BDA099" w14:textId="13E4573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43C6FE20" w14:textId="070EBD4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440FE4B8" w14:textId="40A0FCB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0C6518B" w14:textId="169D943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02632A1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8B29AAE" w14:textId="4288E64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MDP</w:t>
            </w:r>
          </w:p>
        </w:tc>
        <w:tc>
          <w:tcPr>
            <w:tcW w:w="1061" w:type="dxa"/>
            <w:noWrap/>
            <w:vAlign w:val="bottom"/>
            <w:hideMark/>
          </w:tcPr>
          <w:p w14:paraId="16E4B4A5" w14:textId="5CF2A49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090" w:type="dxa"/>
            <w:noWrap/>
            <w:vAlign w:val="bottom"/>
            <w:hideMark/>
          </w:tcPr>
          <w:p w14:paraId="5EF2D097" w14:textId="161075A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243928F8" w14:textId="5E1BAB1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3FE56C17" w14:textId="6BEB436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5F707875" w14:textId="0965E62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78CA12FE" w14:textId="7E3E78A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7B478917" w14:textId="66C811D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E8E2C5F"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151D1FA" w14:textId="22E61E96"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MVI</w:t>
            </w:r>
          </w:p>
        </w:tc>
        <w:tc>
          <w:tcPr>
            <w:tcW w:w="1061" w:type="dxa"/>
            <w:noWrap/>
            <w:vAlign w:val="bottom"/>
            <w:hideMark/>
          </w:tcPr>
          <w:p w14:paraId="2AF12AB5" w14:textId="616E89B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090" w:type="dxa"/>
            <w:noWrap/>
            <w:vAlign w:val="bottom"/>
            <w:hideMark/>
          </w:tcPr>
          <w:p w14:paraId="010025CB" w14:textId="5F9868B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DB68D85" w14:textId="3B8E238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25,00%</w:t>
            </w:r>
          </w:p>
        </w:tc>
        <w:tc>
          <w:tcPr>
            <w:tcW w:w="1327" w:type="dxa"/>
            <w:noWrap/>
            <w:vAlign w:val="bottom"/>
            <w:hideMark/>
          </w:tcPr>
          <w:p w14:paraId="5F603109" w14:textId="43727EB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194" w:type="dxa"/>
            <w:noWrap/>
            <w:vAlign w:val="bottom"/>
            <w:hideMark/>
          </w:tcPr>
          <w:p w14:paraId="0846061B" w14:textId="1CCE3F5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75,00%</w:t>
            </w:r>
          </w:p>
        </w:tc>
        <w:tc>
          <w:tcPr>
            <w:tcW w:w="1278" w:type="dxa"/>
            <w:noWrap/>
            <w:vAlign w:val="bottom"/>
            <w:hideMark/>
          </w:tcPr>
          <w:p w14:paraId="0164F980" w14:textId="3BA4BF9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9C4661D" w14:textId="2AAA563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2213444"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F490294" w14:textId="0CF18465"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MOPE</w:t>
            </w:r>
          </w:p>
        </w:tc>
        <w:tc>
          <w:tcPr>
            <w:tcW w:w="1061" w:type="dxa"/>
            <w:noWrap/>
            <w:vAlign w:val="bottom"/>
            <w:hideMark/>
          </w:tcPr>
          <w:p w14:paraId="3EF4C397" w14:textId="07E67DD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090" w:type="dxa"/>
            <w:noWrap/>
            <w:vAlign w:val="bottom"/>
            <w:hideMark/>
          </w:tcPr>
          <w:p w14:paraId="4F005584" w14:textId="71203FE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326" w:type="dxa"/>
            <w:noWrap/>
            <w:vAlign w:val="bottom"/>
            <w:hideMark/>
          </w:tcPr>
          <w:p w14:paraId="5ADD84BD" w14:textId="3A930AA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327" w:type="dxa"/>
            <w:noWrap/>
            <w:vAlign w:val="bottom"/>
            <w:hideMark/>
          </w:tcPr>
          <w:p w14:paraId="7F3A340D" w14:textId="2ABAFA4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194" w:type="dxa"/>
            <w:noWrap/>
            <w:vAlign w:val="bottom"/>
            <w:hideMark/>
          </w:tcPr>
          <w:p w14:paraId="76EBDE6A" w14:textId="351EF8E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278" w:type="dxa"/>
            <w:noWrap/>
            <w:vAlign w:val="bottom"/>
            <w:hideMark/>
          </w:tcPr>
          <w:p w14:paraId="51C086E9" w14:textId="3515B55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20482F7" w14:textId="131BAAC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6E2710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EDEFC2E" w14:textId="3BE6414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MSP</w:t>
            </w:r>
          </w:p>
        </w:tc>
        <w:tc>
          <w:tcPr>
            <w:tcW w:w="1061" w:type="dxa"/>
            <w:noWrap/>
            <w:vAlign w:val="bottom"/>
            <w:hideMark/>
          </w:tcPr>
          <w:p w14:paraId="3B7D44A2" w14:textId="590EC0E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090" w:type="dxa"/>
            <w:noWrap/>
            <w:vAlign w:val="bottom"/>
            <w:hideMark/>
          </w:tcPr>
          <w:p w14:paraId="4FBEBF1C" w14:textId="1C016A2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326" w:type="dxa"/>
            <w:noWrap/>
            <w:vAlign w:val="bottom"/>
            <w:hideMark/>
          </w:tcPr>
          <w:p w14:paraId="63B68137" w14:textId="2D13558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6B881855" w14:textId="6E59F2F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5F1A70A9" w14:textId="1FC4314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1460DFEF" w14:textId="40A2290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37B93D0" w14:textId="094015B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5EF2F0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817B513" w14:textId="04FA60C7"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MZEZ</w:t>
            </w:r>
          </w:p>
        </w:tc>
        <w:tc>
          <w:tcPr>
            <w:tcW w:w="1061" w:type="dxa"/>
            <w:noWrap/>
            <w:vAlign w:val="bottom"/>
            <w:hideMark/>
          </w:tcPr>
          <w:p w14:paraId="108A59F8" w14:textId="2835263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090" w:type="dxa"/>
            <w:noWrap/>
            <w:vAlign w:val="bottom"/>
            <w:hideMark/>
          </w:tcPr>
          <w:p w14:paraId="26AA3E2F" w14:textId="63C2716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326" w:type="dxa"/>
            <w:noWrap/>
            <w:vAlign w:val="bottom"/>
            <w:hideMark/>
          </w:tcPr>
          <w:p w14:paraId="6C2068AA" w14:textId="5CA3361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325C2890" w14:textId="5F769B6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148CD7E2" w14:textId="5625AF9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7A42BC16" w14:textId="27A4263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D3680AA" w14:textId="4076D53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F024DA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901F469" w14:textId="3DA143E9"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SURS</w:t>
            </w:r>
          </w:p>
        </w:tc>
        <w:tc>
          <w:tcPr>
            <w:tcW w:w="1061" w:type="dxa"/>
            <w:noWrap/>
            <w:vAlign w:val="bottom"/>
            <w:hideMark/>
          </w:tcPr>
          <w:p w14:paraId="4B0A2EAB" w14:textId="00A9411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090" w:type="dxa"/>
            <w:noWrap/>
            <w:vAlign w:val="bottom"/>
            <w:hideMark/>
          </w:tcPr>
          <w:p w14:paraId="60AD3DBF" w14:textId="6237D2E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126AA3E" w14:textId="2483C38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735DEEE7" w14:textId="49C2066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75A300C9" w14:textId="2D41AFD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09621C61" w14:textId="2C77EB7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3E7645F" w14:textId="4629D00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3C8B82A2"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669E1E7" w14:textId="0BD43D9B"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MO</w:t>
            </w:r>
          </w:p>
        </w:tc>
        <w:tc>
          <w:tcPr>
            <w:tcW w:w="1061" w:type="dxa"/>
            <w:noWrap/>
            <w:vAlign w:val="bottom"/>
            <w:hideMark/>
          </w:tcPr>
          <w:p w14:paraId="270C136A" w14:textId="490A7A9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090" w:type="dxa"/>
            <w:noWrap/>
            <w:vAlign w:val="bottom"/>
            <w:hideMark/>
          </w:tcPr>
          <w:p w14:paraId="1551A1B4" w14:textId="55B4E2D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7B521D9" w14:textId="4D669DB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7AE06928" w14:textId="7F13EDF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0E2F0FF5" w14:textId="3832512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3E83D730" w14:textId="7326AA1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2E31438" w14:textId="3A27BF7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bl>
    <w:p w14:paraId="59CA5D39" w14:textId="77777777" w:rsidR="00913D28" w:rsidRPr="00E8202C" w:rsidRDefault="00913D28" w:rsidP="00913D28">
      <w:pPr>
        <w:spacing w:before="0" w:after="0"/>
        <w:jc w:val="right"/>
        <w:rPr>
          <w:rFonts w:ascii="Calibri" w:hAnsi="Calibri" w:cs="Calibri"/>
          <w:b/>
          <w:bCs/>
          <w:i/>
          <w:iCs/>
          <w:lang w:val="sl-SI"/>
        </w:rPr>
      </w:pPr>
    </w:p>
    <w:p w14:paraId="38F886CC" w14:textId="44F141A2" w:rsidR="0039504C" w:rsidRPr="00E8202C" w:rsidRDefault="0039504C" w:rsidP="00D35228">
      <w:pPr>
        <w:spacing w:before="0" w:after="0" w:line="240" w:lineRule="auto"/>
        <w:jc w:val="both"/>
        <w:rPr>
          <w:rFonts w:ascii="Book Antiqua" w:hAnsi="Book Antiqua" w:cs="Arial"/>
          <w:noProof/>
          <w:sz w:val="16"/>
          <w:szCs w:val="16"/>
          <w:lang w:val="sl-SI"/>
        </w:rPr>
      </w:pPr>
      <w:r w:rsidRPr="00E8202C">
        <w:rPr>
          <w:rFonts w:ascii="Calibri" w:hAnsi="Calibri" w:cs="Calibri"/>
          <w:lang w:val="sl-SI"/>
        </w:rPr>
        <w:t>*</w:t>
      </w:r>
      <w:r w:rsidRPr="00E8202C">
        <w:rPr>
          <w:rFonts w:ascii="Book Antiqua" w:hAnsi="Book Antiqua" w:cs="Arial"/>
          <w:noProof/>
          <w:sz w:val="16"/>
          <w:szCs w:val="16"/>
          <w:lang w:val="sl-SI"/>
        </w:rPr>
        <w:t>Poudar</w:t>
      </w:r>
      <w:r w:rsidR="00DE5210">
        <w:rPr>
          <w:rFonts w:ascii="Book Antiqua" w:hAnsi="Book Antiqua" w:cs="Arial"/>
          <w:noProof/>
          <w:sz w:val="16"/>
          <w:szCs w:val="16"/>
          <w:lang w:val="sl-SI"/>
        </w:rPr>
        <w:t>jamo</w:t>
      </w:r>
      <w:r w:rsidRPr="00E8202C">
        <w:rPr>
          <w:rFonts w:ascii="Book Antiqua" w:hAnsi="Book Antiqua" w:cs="Arial"/>
          <w:noProof/>
          <w:sz w:val="16"/>
          <w:szCs w:val="16"/>
          <w:lang w:val="sl-SI"/>
        </w:rPr>
        <w:t>, da se ukrepi po posameznih ministrstvih obravnavajo nekoliko prilagojeno, saj je lahko za realizacijo ukrepov odgovornih več ministrstev hkrati, kar pomeni, da se določeni ukrepi v tabeli šteje</w:t>
      </w:r>
      <w:r w:rsidR="00AF50AF" w:rsidRPr="00E8202C">
        <w:rPr>
          <w:rFonts w:ascii="Book Antiqua" w:hAnsi="Book Antiqua" w:cs="Arial"/>
          <w:noProof/>
          <w:sz w:val="16"/>
          <w:szCs w:val="16"/>
          <w:lang w:val="sl-SI"/>
        </w:rPr>
        <w:t>jo</w:t>
      </w:r>
      <w:r w:rsidRPr="00E8202C">
        <w:rPr>
          <w:rFonts w:ascii="Book Antiqua" w:hAnsi="Book Antiqua" w:cs="Arial"/>
          <w:noProof/>
          <w:sz w:val="16"/>
          <w:szCs w:val="16"/>
          <w:lang w:val="sl-SI"/>
        </w:rPr>
        <w:t xml:space="preserve"> pri vsakem ministrstvu in se njihovo število posledično v seštevku v zgorn</w:t>
      </w:r>
      <w:r w:rsidR="00212D91" w:rsidRPr="00E8202C">
        <w:rPr>
          <w:rFonts w:ascii="Book Antiqua" w:hAnsi="Book Antiqua" w:cs="Arial"/>
          <w:noProof/>
          <w:sz w:val="16"/>
          <w:szCs w:val="16"/>
          <w:lang w:val="sl-SI"/>
        </w:rPr>
        <w:t>j</w:t>
      </w:r>
      <w:r w:rsidRPr="00E8202C">
        <w:rPr>
          <w:rFonts w:ascii="Book Antiqua" w:hAnsi="Book Antiqua" w:cs="Arial"/>
          <w:noProof/>
          <w:sz w:val="16"/>
          <w:szCs w:val="16"/>
          <w:lang w:val="sl-SI"/>
        </w:rPr>
        <w:t>i tabeli pov</w:t>
      </w:r>
      <w:r w:rsidR="00AF50AF" w:rsidRPr="00E8202C">
        <w:rPr>
          <w:rFonts w:ascii="Book Antiqua" w:hAnsi="Book Antiqua" w:cs="Arial"/>
          <w:noProof/>
          <w:sz w:val="16"/>
          <w:szCs w:val="16"/>
          <w:lang w:val="sl-SI"/>
        </w:rPr>
        <w:t>eča.</w:t>
      </w:r>
    </w:p>
    <w:p w14:paraId="3E7220BF" w14:textId="77777777" w:rsidR="00560253" w:rsidRPr="00E8202C" w:rsidRDefault="00560253" w:rsidP="00D35228">
      <w:pPr>
        <w:spacing w:before="0" w:after="0" w:line="240" w:lineRule="auto"/>
        <w:jc w:val="both"/>
        <w:rPr>
          <w:rFonts w:ascii="Book Antiqua" w:hAnsi="Book Antiqua" w:cs="Arial"/>
          <w:noProof/>
          <w:sz w:val="16"/>
          <w:szCs w:val="16"/>
          <w:lang w:val="sl-SI"/>
        </w:rPr>
      </w:pPr>
    </w:p>
    <w:p w14:paraId="039392A0" w14:textId="46E3632C" w:rsidR="00560253" w:rsidRPr="00E8202C" w:rsidRDefault="00560253" w:rsidP="00D35228">
      <w:pPr>
        <w:tabs>
          <w:tab w:val="left" w:pos="1100"/>
        </w:tabs>
        <w:spacing w:before="0" w:after="0" w:line="240" w:lineRule="auto"/>
        <w:jc w:val="both"/>
        <w:rPr>
          <w:rFonts w:ascii="Book Antiqua" w:hAnsi="Book Antiqua" w:cs="Arial"/>
          <w:sz w:val="16"/>
          <w:szCs w:val="16"/>
          <w:lang w:val="sl-SI"/>
        </w:rPr>
      </w:pPr>
      <w:r w:rsidRPr="00E8202C">
        <w:rPr>
          <w:rFonts w:ascii="Book Antiqua" w:hAnsi="Book Antiqua" w:cs="Arial"/>
          <w:sz w:val="16"/>
          <w:szCs w:val="16"/>
          <w:lang w:val="sl-SI"/>
        </w:rPr>
        <w:t xml:space="preserve">**Ukrepi, ki jih ima predvidene za realizacijo Generalni sekretariat vlade, izhajajo iz Akcijskega načrta za </w:t>
      </w:r>
      <w:r w:rsidRPr="00E8202C">
        <w:rPr>
          <w:rFonts w:ascii="Book Antiqua" w:hAnsi="Book Antiqua" w:cs="Calibri"/>
          <w:sz w:val="16"/>
          <w:szCs w:val="16"/>
          <w:lang w:val="sl-SI"/>
        </w:rPr>
        <w:t>izboljšanje</w:t>
      </w:r>
      <w:r w:rsidR="00D35228" w:rsidRPr="00E8202C">
        <w:rPr>
          <w:rFonts w:ascii="Book Antiqua" w:hAnsi="Book Antiqua" w:cs="Calibri"/>
          <w:sz w:val="16"/>
          <w:szCs w:val="16"/>
          <w:lang w:val="sl-SI"/>
        </w:rPr>
        <w:t xml:space="preserve"> </w:t>
      </w:r>
      <w:r w:rsidRPr="00E8202C">
        <w:rPr>
          <w:rFonts w:ascii="Book Antiqua" w:hAnsi="Book Antiqua" w:cs="Calibri"/>
          <w:sz w:val="16"/>
          <w:szCs w:val="16"/>
          <w:lang w:val="sl-SI"/>
        </w:rPr>
        <w:t>postopka</w:t>
      </w:r>
      <w:r w:rsidR="00D35228" w:rsidRPr="00E8202C">
        <w:rPr>
          <w:rFonts w:ascii="Book Antiqua" w:hAnsi="Book Antiqua" w:cs="Calibri"/>
          <w:sz w:val="16"/>
          <w:szCs w:val="16"/>
          <w:lang w:val="sl-SI"/>
        </w:rPr>
        <w:t xml:space="preserve"> </w:t>
      </w:r>
      <w:r w:rsidRPr="00E8202C">
        <w:rPr>
          <w:rFonts w:ascii="Book Antiqua" w:hAnsi="Book Antiqua" w:cs="Calibri"/>
          <w:sz w:val="16"/>
          <w:szCs w:val="16"/>
          <w:lang w:val="sl-SI"/>
        </w:rPr>
        <w:t>načrtovanja, priprave in vrednotenja učinkov zakonodaje</w:t>
      </w:r>
      <w:r w:rsidRPr="00E8202C">
        <w:rPr>
          <w:rFonts w:ascii="Book Antiqua" w:hAnsi="Book Antiqua" w:cs="Arial"/>
          <w:sz w:val="16"/>
          <w:szCs w:val="16"/>
          <w:lang w:val="sl-SI"/>
        </w:rPr>
        <w:t>, ki je bil sprejet v letu 2019, in so posledično vezani na predhodno realizacijo tudi ostalih ukrepov iz predmetnega akcijskega načrta.</w:t>
      </w:r>
    </w:p>
    <w:p w14:paraId="43A51CB4" w14:textId="77777777" w:rsidR="00676CE6" w:rsidRPr="00E8202C" w:rsidRDefault="00676CE6" w:rsidP="00676CE6">
      <w:pPr>
        <w:tabs>
          <w:tab w:val="left" w:pos="1100"/>
        </w:tabs>
        <w:spacing w:line="240" w:lineRule="atLeast"/>
        <w:ind w:right="866"/>
        <w:jc w:val="both"/>
        <w:rPr>
          <w:rFonts w:ascii="Book Antiqua" w:hAnsi="Book Antiqua" w:cs="Arial"/>
          <w:noProof/>
          <w:sz w:val="16"/>
          <w:szCs w:val="16"/>
          <w:lang w:val="sl-SI"/>
        </w:rPr>
      </w:pPr>
    </w:p>
    <w:p w14:paraId="620705CC" w14:textId="01AD7D48" w:rsidR="00676CE6" w:rsidRPr="00E8202C" w:rsidRDefault="00676CE6" w:rsidP="00676CE6">
      <w:pPr>
        <w:jc w:val="both"/>
        <w:rPr>
          <w:rFonts w:ascii="Book Antiqua" w:hAnsi="Book Antiqua" w:cs="Arial"/>
          <w:noProof/>
          <w:sz w:val="22"/>
          <w:szCs w:val="22"/>
          <w:shd w:val="clear" w:color="auto" w:fill="FFFFFF"/>
          <w:lang w:val="sl-SI"/>
        </w:rPr>
      </w:pPr>
      <w:r w:rsidRPr="00E8202C">
        <w:rPr>
          <w:rFonts w:ascii="Book Antiqua" w:eastAsia="Calibri" w:hAnsi="Book Antiqua" w:cs="Arial"/>
          <w:noProof/>
          <w:sz w:val="22"/>
          <w:szCs w:val="22"/>
          <w:lang w:val="sl-SI"/>
        </w:rPr>
        <w:t xml:space="preserve">V maju 2023 so se ustrezno dodali oziroma preoblikovali resorji v skladu s spremembami in dopolnitvami </w:t>
      </w:r>
      <w:r w:rsidRPr="00E8202C">
        <w:rPr>
          <w:rFonts w:ascii="Book Antiqua" w:hAnsi="Book Antiqua" w:cs="Arial"/>
          <w:noProof/>
          <w:sz w:val="22"/>
          <w:szCs w:val="22"/>
          <w:shd w:val="clear" w:color="auto" w:fill="FFFFFF"/>
          <w:lang w:val="sl-SI"/>
        </w:rPr>
        <w:t>Zakona o Vladi Republike Slovenije (Uradni list RS, št.  </w:t>
      </w:r>
      <w:r>
        <w:fldChar w:fldCharType="begin"/>
      </w:r>
      <w:r w:rsidRPr="00CF5394">
        <w:rPr>
          <w:lang w:val="it-IT"/>
        </w:rPr>
        <w:instrText>HYPERLINK "http://www.uradni-list.si/1/objava.jsp?sop=2022-01-4191" \t "_blank" \o "Zakon o spremembah Zakona o Vladi Republike Slovenije"</w:instrText>
      </w:r>
      <w:r>
        <w:fldChar w:fldCharType="separate"/>
      </w:r>
      <w:r w:rsidRPr="00E8202C">
        <w:rPr>
          <w:rFonts w:ascii="Book Antiqua" w:hAnsi="Book Antiqua" w:cs="Arial"/>
          <w:noProof/>
          <w:sz w:val="22"/>
          <w:szCs w:val="22"/>
          <w:u w:val="single"/>
          <w:shd w:val="clear" w:color="auto" w:fill="FFFFFF"/>
          <w:lang w:val="sl-SI"/>
        </w:rPr>
        <w:t>163/22</w:t>
      </w:r>
      <w:r>
        <w:fldChar w:fldCharType="end"/>
      </w:r>
      <w:r w:rsidR="00BA505A" w:rsidRPr="00E8202C">
        <w:rPr>
          <w:lang w:val="it-IT"/>
        </w:rPr>
        <w:t xml:space="preserve">; </w:t>
      </w:r>
      <w:r w:rsidR="00BA505A" w:rsidRPr="00E8202C">
        <w:rPr>
          <w:rFonts w:ascii="Book Antiqua" w:eastAsia="Calibri" w:hAnsi="Book Antiqua" w:cs="Arial"/>
          <w:noProof/>
          <w:sz w:val="22"/>
          <w:szCs w:val="22"/>
          <w:lang w:val="sl-SI"/>
        </w:rPr>
        <w:t>novela ZVRS-J</w:t>
      </w:r>
      <w:r w:rsidRPr="00E8202C">
        <w:rPr>
          <w:rFonts w:ascii="Book Antiqua" w:hAnsi="Book Antiqua" w:cs="Arial"/>
          <w:noProof/>
          <w:sz w:val="22"/>
          <w:szCs w:val="22"/>
          <w:shd w:val="clear" w:color="auto" w:fill="FFFFFF"/>
          <w:lang w:val="sl-SI"/>
        </w:rPr>
        <w:t xml:space="preserve">) ter </w:t>
      </w:r>
      <w:r w:rsidR="00BA505A" w:rsidRPr="00E8202C">
        <w:rPr>
          <w:rFonts w:ascii="Book Antiqua" w:hAnsi="Book Antiqua" w:cs="Arial"/>
          <w:noProof/>
          <w:sz w:val="22"/>
          <w:szCs w:val="22"/>
          <w:shd w:val="clear" w:color="auto" w:fill="FFFFFF"/>
          <w:lang w:val="sl-SI"/>
        </w:rPr>
        <w:t>s</w:t>
      </w:r>
      <w:r w:rsidRPr="00E8202C">
        <w:rPr>
          <w:rFonts w:ascii="Book Antiqua" w:hAnsi="Book Antiqua" w:cs="Arial"/>
          <w:noProof/>
          <w:sz w:val="22"/>
          <w:szCs w:val="22"/>
          <w:shd w:val="clear" w:color="auto" w:fill="FFFFFF"/>
          <w:lang w:val="sl-SI"/>
        </w:rPr>
        <w:t>premembami in dopolnitvami Zakona o državni upravi (Uradni list RS, št.  </w:t>
      </w:r>
      <w:r>
        <w:fldChar w:fldCharType="begin"/>
      </w:r>
      <w:r w:rsidRPr="00CF5394">
        <w:rPr>
          <w:lang w:val="it-IT"/>
        </w:rPr>
        <w:instrText>HYPERLINK "http://www.uradni-list.si/1/objava.jsp?sop=2023-01-0348" \t "_blank" \o "Zakon o spremembah in dopolnitvah Zakona o državni upravi"</w:instrText>
      </w:r>
      <w:r>
        <w:fldChar w:fldCharType="separate"/>
      </w:r>
      <w:r w:rsidRPr="00E8202C">
        <w:rPr>
          <w:rFonts w:ascii="Book Antiqua" w:hAnsi="Book Antiqua" w:cs="Arial"/>
          <w:noProof/>
          <w:sz w:val="22"/>
          <w:szCs w:val="22"/>
          <w:u w:val="single"/>
          <w:shd w:val="clear" w:color="auto" w:fill="FFFFFF"/>
          <w:lang w:val="sl-SI"/>
        </w:rPr>
        <w:t>18/23</w:t>
      </w:r>
      <w:r>
        <w:fldChar w:fldCharType="end"/>
      </w:r>
      <w:r w:rsidR="00BA505A" w:rsidRPr="00E8202C">
        <w:rPr>
          <w:lang w:val="sl-SI"/>
        </w:rPr>
        <w:t xml:space="preserve">; </w:t>
      </w:r>
      <w:r w:rsidR="00BA505A" w:rsidRPr="00E8202C">
        <w:rPr>
          <w:rFonts w:ascii="Book Antiqua" w:hAnsi="Book Antiqua" w:cs="Arial"/>
          <w:noProof/>
          <w:sz w:val="22"/>
          <w:szCs w:val="22"/>
          <w:u w:val="single"/>
          <w:shd w:val="clear" w:color="auto" w:fill="FFFFFF"/>
          <w:lang w:val="sl-SI"/>
        </w:rPr>
        <w:t>novela ZDU-1O</w:t>
      </w:r>
      <w:r w:rsidRPr="00E8202C">
        <w:rPr>
          <w:rFonts w:ascii="Book Antiqua" w:hAnsi="Book Antiqua" w:cs="Arial"/>
          <w:noProof/>
          <w:sz w:val="22"/>
          <w:szCs w:val="22"/>
          <w:shd w:val="clear" w:color="auto" w:fill="FFFFFF"/>
          <w:lang w:val="sl-SI"/>
        </w:rPr>
        <w:t xml:space="preserve">). </w:t>
      </w:r>
    </w:p>
    <w:p w14:paraId="06E55E10" w14:textId="15236C5E" w:rsidR="00676CE6" w:rsidRPr="00E8202C" w:rsidRDefault="00676CE6" w:rsidP="00BA39E3">
      <w:pPr>
        <w:jc w:val="both"/>
        <w:rPr>
          <w:rFonts w:ascii="Book Antiqua" w:eastAsia="Calibri" w:hAnsi="Book Antiqua" w:cs="Arial"/>
          <w:noProof/>
          <w:sz w:val="22"/>
          <w:szCs w:val="22"/>
          <w:lang w:val="sl-SI"/>
        </w:rPr>
      </w:pPr>
      <w:r w:rsidRPr="00E8202C">
        <w:rPr>
          <w:rFonts w:ascii="Book Antiqua" w:hAnsi="Book Antiqua" w:cs="Arial"/>
          <w:noProof/>
          <w:sz w:val="22"/>
          <w:szCs w:val="22"/>
          <w:shd w:val="clear" w:color="auto" w:fill="FFFFFF"/>
          <w:lang w:val="sl-SI"/>
        </w:rPr>
        <w:t xml:space="preserve">Ukrepi s pripadajočimi nalogami so se </w:t>
      </w:r>
      <w:r w:rsidR="00DE5210">
        <w:rPr>
          <w:rFonts w:ascii="Book Antiqua" w:hAnsi="Book Antiqua" w:cs="Arial"/>
          <w:noProof/>
          <w:sz w:val="22"/>
          <w:szCs w:val="22"/>
          <w:shd w:val="clear" w:color="auto" w:fill="FFFFFF"/>
          <w:lang w:val="sl-SI"/>
        </w:rPr>
        <w:t>temu primerno</w:t>
      </w:r>
      <w:r w:rsidRPr="00E8202C">
        <w:rPr>
          <w:rFonts w:ascii="Book Antiqua" w:hAnsi="Book Antiqua" w:cs="Arial"/>
          <w:noProof/>
          <w:sz w:val="22"/>
          <w:szCs w:val="22"/>
          <w:shd w:val="clear" w:color="auto" w:fill="FFFFFF"/>
          <w:lang w:val="sl-SI"/>
        </w:rPr>
        <w:t xml:space="preserve"> razdelili po resorjih</w:t>
      </w:r>
      <w:r w:rsidR="00BA505A" w:rsidRPr="00E8202C">
        <w:rPr>
          <w:rFonts w:ascii="Book Antiqua" w:hAnsi="Book Antiqua" w:cs="Arial"/>
          <w:noProof/>
          <w:sz w:val="22"/>
          <w:szCs w:val="22"/>
          <w:shd w:val="clear" w:color="auto" w:fill="FFFFFF"/>
          <w:lang w:val="sl-SI"/>
        </w:rPr>
        <w:t>,</w:t>
      </w:r>
      <w:r w:rsidRPr="00E8202C">
        <w:rPr>
          <w:rFonts w:ascii="Book Antiqua" w:hAnsi="Book Antiqua" w:cs="Arial"/>
          <w:noProof/>
          <w:sz w:val="22"/>
          <w:szCs w:val="22"/>
          <w:shd w:val="clear" w:color="auto" w:fill="FFFFFF"/>
          <w:lang w:val="sl-SI"/>
        </w:rPr>
        <w:t xml:space="preserve"> odgovornih za njihovo realizacijo.</w:t>
      </w:r>
    </w:p>
    <w:p w14:paraId="65BB754E" w14:textId="77777777" w:rsidR="00913D28" w:rsidRPr="00E8202C" w:rsidRDefault="00913D28">
      <w:pPr>
        <w:spacing w:before="0" w:after="200"/>
        <w:rPr>
          <w:rFonts w:ascii="Book Antiqua" w:hAnsi="Book Antiqua"/>
          <w:b/>
          <w:bCs/>
          <w:caps/>
          <w:noProof/>
          <w:sz w:val="32"/>
          <w:szCs w:val="32"/>
          <w:lang w:val="sl-SI"/>
        </w:rPr>
      </w:pPr>
      <w:bookmarkStart w:id="33" w:name="_Toc506919832"/>
      <w:r w:rsidRPr="00E8202C">
        <w:rPr>
          <w:rFonts w:ascii="Book Antiqua" w:hAnsi="Book Antiqua"/>
          <w:b/>
          <w:bCs/>
          <w:noProof/>
          <w:szCs w:val="32"/>
          <w:lang w:val="sl-SI"/>
        </w:rPr>
        <w:br w:type="page"/>
      </w:r>
    </w:p>
    <w:p w14:paraId="5440408B" w14:textId="78BF80C1" w:rsidR="003E424B" w:rsidRPr="00E8202C" w:rsidRDefault="00A3109C" w:rsidP="0071608F">
      <w:pPr>
        <w:pStyle w:val="Naslov1"/>
        <w:rPr>
          <w:rFonts w:ascii="Book Antiqua" w:hAnsi="Book Antiqua"/>
          <w:b/>
          <w:bCs/>
          <w:noProof/>
          <w:color w:val="auto"/>
          <w:szCs w:val="32"/>
          <w:highlight w:val="yellow"/>
          <w:lang w:val="sl-SI"/>
        </w:rPr>
      </w:pPr>
      <w:bookmarkStart w:id="34" w:name="_Toc222484719"/>
      <w:r w:rsidRPr="00E8202C">
        <w:rPr>
          <w:rFonts w:ascii="Book Antiqua" w:hAnsi="Book Antiqua"/>
          <w:b/>
          <w:bCs/>
          <w:noProof/>
          <w:color w:val="auto"/>
          <w:szCs w:val="32"/>
          <w:lang w:val="sl-SI"/>
        </w:rPr>
        <w:lastRenderedPageBreak/>
        <w:t>6</w:t>
      </w:r>
      <w:r w:rsidR="0071608F" w:rsidRPr="00E8202C">
        <w:rPr>
          <w:rFonts w:ascii="Book Antiqua" w:hAnsi="Book Antiqua"/>
          <w:b/>
          <w:bCs/>
          <w:noProof/>
          <w:color w:val="auto"/>
          <w:szCs w:val="32"/>
          <w:lang w:val="sl-SI"/>
        </w:rPr>
        <w:t xml:space="preserve">. </w:t>
      </w:r>
      <w:r w:rsidR="00711BB0" w:rsidRPr="00E8202C">
        <w:rPr>
          <w:rFonts w:ascii="Book Antiqua" w:hAnsi="Book Antiqua"/>
          <w:b/>
          <w:bCs/>
          <w:noProof/>
          <w:color w:val="auto"/>
          <w:szCs w:val="32"/>
          <w:lang w:val="sl-SI"/>
        </w:rPr>
        <w:t xml:space="preserve">PREGLED REALIZACIJE UKREPOV PO </w:t>
      </w:r>
      <w:r w:rsidR="00AF50AF" w:rsidRPr="00E8202C">
        <w:rPr>
          <w:rFonts w:ascii="Book Antiqua" w:hAnsi="Book Antiqua"/>
          <w:b/>
          <w:bCs/>
          <w:noProof/>
          <w:color w:val="auto"/>
          <w:szCs w:val="32"/>
          <w:lang w:val="sl-SI"/>
        </w:rPr>
        <w:t>VIRIH</w:t>
      </w:r>
      <w:bookmarkEnd w:id="34"/>
      <w:r w:rsidR="00711BB0" w:rsidRPr="00E8202C">
        <w:rPr>
          <w:rFonts w:ascii="Book Antiqua" w:hAnsi="Book Antiqua"/>
          <w:b/>
          <w:bCs/>
          <w:noProof/>
          <w:color w:val="auto"/>
          <w:szCs w:val="32"/>
          <w:lang w:val="sl-SI"/>
        </w:rPr>
        <w:t xml:space="preserve"> </w:t>
      </w:r>
      <w:bookmarkEnd w:id="33"/>
    </w:p>
    <w:p w14:paraId="012BDF20" w14:textId="77777777" w:rsidR="00C2649D" w:rsidRPr="00E8202C" w:rsidRDefault="00C2649D" w:rsidP="00AD0E4D">
      <w:pPr>
        <w:tabs>
          <w:tab w:val="left" w:pos="1100"/>
        </w:tabs>
        <w:spacing w:line="240" w:lineRule="atLeast"/>
        <w:jc w:val="both"/>
        <w:rPr>
          <w:rFonts w:ascii="Book Antiqua" w:hAnsi="Book Antiqua" w:cs="Arial"/>
          <w:noProof/>
          <w:sz w:val="22"/>
          <w:szCs w:val="22"/>
          <w:lang w:val="sl-SI"/>
        </w:rPr>
      </w:pPr>
    </w:p>
    <w:p w14:paraId="65771783" w14:textId="6FD3911D" w:rsidR="00AD0E4D" w:rsidRPr="00E8202C" w:rsidRDefault="00AD0E4D" w:rsidP="00AD0E4D">
      <w:pPr>
        <w:tabs>
          <w:tab w:val="left" w:pos="1100"/>
        </w:tabs>
        <w:spacing w:line="240" w:lineRule="atLeast"/>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Enotna zbirka ukrepov se dopolnjuje z novimi ukrepi iz različnih dokumentov, kot povzeto v </w:t>
      </w:r>
      <w:r w:rsidR="00BA505A" w:rsidRPr="00E8202C">
        <w:rPr>
          <w:rFonts w:ascii="Book Antiqua" w:hAnsi="Book Antiqua" w:cs="Arial"/>
          <w:noProof/>
          <w:sz w:val="22"/>
          <w:szCs w:val="22"/>
          <w:lang w:val="sl-SI"/>
        </w:rPr>
        <w:t>T</w:t>
      </w:r>
      <w:r w:rsidRPr="00E8202C">
        <w:rPr>
          <w:rFonts w:ascii="Book Antiqua" w:hAnsi="Book Antiqua" w:cs="Arial"/>
          <w:noProof/>
          <w:sz w:val="22"/>
          <w:szCs w:val="22"/>
          <w:lang w:val="sl-SI"/>
        </w:rPr>
        <w:t>abeli</w:t>
      </w:r>
      <w:r w:rsidR="00CE38EE" w:rsidRPr="00E8202C">
        <w:rPr>
          <w:rFonts w:ascii="Book Antiqua" w:hAnsi="Book Antiqua" w:cs="Arial"/>
          <w:noProof/>
          <w:sz w:val="22"/>
          <w:szCs w:val="22"/>
          <w:lang w:val="sl-SI"/>
        </w:rPr>
        <w:t xml:space="preserve"> </w:t>
      </w:r>
      <w:r w:rsidR="00576475">
        <w:rPr>
          <w:rFonts w:ascii="Book Antiqua" w:hAnsi="Book Antiqua" w:cs="Arial"/>
          <w:noProof/>
          <w:sz w:val="22"/>
          <w:szCs w:val="22"/>
          <w:lang w:val="sl-SI"/>
        </w:rPr>
        <w:t>5</w:t>
      </w:r>
      <w:r w:rsidRPr="00E8202C">
        <w:rPr>
          <w:rFonts w:ascii="Book Antiqua" w:hAnsi="Book Antiqua" w:cs="Arial"/>
          <w:noProof/>
          <w:sz w:val="22"/>
          <w:szCs w:val="22"/>
          <w:lang w:val="sl-SI"/>
        </w:rPr>
        <w:t xml:space="preserve">, </w:t>
      </w:r>
      <w:r w:rsidR="00CE38EE" w:rsidRPr="00E8202C">
        <w:rPr>
          <w:rFonts w:ascii="Book Antiqua" w:hAnsi="Book Antiqua" w:cs="Arial"/>
          <w:noProof/>
          <w:sz w:val="22"/>
          <w:szCs w:val="22"/>
          <w:lang w:val="sl-SI"/>
        </w:rPr>
        <w:t>in</w:t>
      </w:r>
      <w:r w:rsidR="00D302C7" w:rsidRPr="00E8202C">
        <w:rPr>
          <w:rFonts w:ascii="Book Antiqua" w:hAnsi="Book Antiqua" w:cs="Arial"/>
          <w:noProof/>
          <w:sz w:val="22"/>
          <w:szCs w:val="22"/>
          <w:lang w:val="sl-SI"/>
        </w:rPr>
        <w:t xml:space="preserve"> </w:t>
      </w:r>
      <w:r w:rsidR="00CE38EE" w:rsidRPr="00E8202C">
        <w:rPr>
          <w:rFonts w:ascii="Book Antiqua" w:hAnsi="Book Antiqua" w:cs="Arial"/>
          <w:noProof/>
          <w:sz w:val="22"/>
          <w:szCs w:val="22"/>
          <w:lang w:val="sl-SI"/>
        </w:rPr>
        <w:t xml:space="preserve">s </w:t>
      </w:r>
      <w:r w:rsidRPr="00E8202C">
        <w:rPr>
          <w:rFonts w:ascii="Book Antiqua" w:hAnsi="Book Antiqua" w:cs="Arial"/>
          <w:noProof/>
          <w:sz w:val="22"/>
          <w:szCs w:val="22"/>
          <w:lang w:val="sl-SI"/>
        </w:rPr>
        <w:t>pobud</w:t>
      </w:r>
      <w:r w:rsidR="00CE38EE" w:rsidRPr="00E8202C">
        <w:rPr>
          <w:rFonts w:ascii="Book Antiqua" w:hAnsi="Book Antiqua" w:cs="Arial"/>
          <w:noProof/>
          <w:sz w:val="22"/>
          <w:szCs w:val="22"/>
          <w:lang w:val="sl-SI"/>
        </w:rPr>
        <w:t>ami, prejetimi</w:t>
      </w:r>
      <w:r w:rsidRPr="00E8202C">
        <w:rPr>
          <w:rFonts w:ascii="Book Antiqua" w:hAnsi="Book Antiqua" w:cs="Arial"/>
          <w:noProof/>
          <w:sz w:val="22"/>
          <w:szCs w:val="22"/>
          <w:lang w:val="sl-SI"/>
        </w:rPr>
        <w:t xml:space="preserve"> preko spletne strani STOP Birokraciji</w:t>
      </w:r>
      <w:r w:rsidR="00913D28" w:rsidRPr="00E8202C">
        <w:rPr>
          <w:rFonts w:ascii="Book Antiqua" w:hAnsi="Book Antiqua" w:cs="Arial"/>
          <w:noProof/>
          <w:sz w:val="22"/>
          <w:szCs w:val="22"/>
          <w:lang w:val="sl-SI"/>
        </w:rPr>
        <w:t xml:space="preserve">, zahtevami slovenske obrti, predlogi </w:t>
      </w:r>
      <w:r w:rsidR="008A118F" w:rsidRPr="00E8202C">
        <w:rPr>
          <w:rFonts w:ascii="Book Antiqua" w:hAnsi="Book Antiqua" w:cs="Arial"/>
          <w:noProof/>
          <w:sz w:val="22"/>
          <w:szCs w:val="22"/>
          <w:lang w:val="sl-SI"/>
        </w:rPr>
        <w:t>K</w:t>
      </w:r>
      <w:r w:rsidR="00913D28" w:rsidRPr="00E8202C">
        <w:rPr>
          <w:rFonts w:ascii="Book Antiqua" w:hAnsi="Book Antiqua" w:cs="Arial"/>
          <w:noProof/>
          <w:sz w:val="22"/>
          <w:szCs w:val="22"/>
          <w:lang w:val="sl-SI"/>
        </w:rPr>
        <w:t>luba slovenskih podjetnikov in podobno</w:t>
      </w:r>
      <w:r w:rsidRPr="00E8202C">
        <w:rPr>
          <w:rFonts w:ascii="Book Antiqua" w:hAnsi="Book Antiqua" w:cs="Arial"/>
          <w:noProof/>
          <w:sz w:val="22"/>
          <w:szCs w:val="22"/>
          <w:lang w:val="sl-SI"/>
        </w:rPr>
        <w:t xml:space="preserve">. </w:t>
      </w:r>
    </w:p>
    <w:p w14:paraId="4CAB219A" w14:textId="70FC69FD" w:rsidR="00BA39E3" w:rsidRPr="00E8202C" w:rsidRDefault="00CE38EE" w:rsidP="00BA39E3">
      <w:pPr>
        <w:tabs>
          <w:tab w:val="left" w:pos="1100"/>
        </w:tabs>
        <w:spacing w:line="240" w:lineRule="atLeast"/>
        <w:jc w:val="both"/>
        <w:rPr>
          <w:rFonts w:ascii="Book Antiqua" w:hAnsi="Book Antiqua" w:cs="Arial"/>
          <w:noProof/>
          <w:sz w:val="22"/>
          <w:szCs w:val="22"/>
          <w:lang w:val="sl-SI"/>
        </w:rPr>
      </w:pPr>
      <w:r w:rsidRPr="00E8202C">
        <w:rPr>
          <w:rFonts w:ascii="Book Antiqua" w:hAnsi="Book Antiqua" w:cs="Arial"/>
          <w:noProof/>
          <w:sz w:val="22"/>
          <w:szCs w:val="22"/>
          <w:lang w:val="sl-SI"/>
        </w:rPr>
        <w:t>T</w:t>
      </w:r>
      <w:r w:rsidR="00771C72" w:rsidRPr="00E8202C">
        <w:rPr>
          <w:rFonts w:ascii="Book Antiqua" w:hAnsi="Book Antiqua" w:cs="Arial"/>
          <w:noProof/>
          <w:sz w:val="22"/>
          <w:szCs w:val="22"/>
          <w:lang w:val="sl-SI"/>
        </w:rPr>
        <w:t>abel</w:t>
      </w:r>
      <w:r w:rsidRPr="00E8202C">
        <w:rPr>
          <w:rFonts w:ascii="Book Antiqua" w:hAnsi="Book Antiqua" w:cs="Arial"/>
          <w:noProof/>
          <w:sz w:val="22"/>
          <w:szCs w:val="22"/>
          <w:lang w:val="sl-SI"/>
        </w:rPr>
        <w:t>a</w:t>
      </w:r>
      <w:r w:rsidR="00771C72" w:rsidRPr="00E8202C">
        <w:rPr>
          <w:rFonts w:ascii="Book Antiqua" w:hAnsi="Book Antiqua" w:cs="Arial"/>
          <w:noProof/>
          <w:sz w:val="22"/>
          <w:szCs w:val="22"/>
          <w:lang w:val="sl-SI"/>
        </w:rPr>
        <w:t xml:space="preserve"> </w:t>
      </w:r>
      <w:r w:rsidR="00576475">
        <w:rPr>
          <w:rFonts w:ascii="Book Antiqua" w:hAnsi="Book Antiqua" w:cs="Arial"/>
          <w:noProof/>
          <w:sz w:val="22"/>
          <w:szCs w:val="22"/>
          <w:lang w:val="sl-SI"/>
        </w:rPr>
        <w:t>5 tako</w:t>
      </w:r>
      <w:r w:rsidRPr="00E8202C">
        <w:rPr>
          <w:rFonts w:ascii="Book Antiqua" w:hAnsi="Book Antiqua" w:cs="Arial"/>
          <w:noProof/>
          <w:sz w:val="22"/>
          <w:szCs w:val="22"/>
          <w:lang w:val="sl-SI"/>
        </w:rPr>
        <w:t xml:space="preserve"> prikazuje</w:t>
      </w:r>
      <w:r w:rsidR="00BA39E3" w:rsidRPr="00E8202C">
        <w:rPr>
          <w:rFonts w:ascii="Book Antiqua" w:hAnsi="Book Antiqua" w:cs="Arial"/>
          <w:noProof/>
          <w:sz w:val="22"/>
          <w:szCs w:val="22"/>
          <w:lang w:val="sl-SI"/>
        </w:rPr>
        <w:t xml:space="preserve"> podatk</w:t>
      </w:r>
      <w:r w:rsidRPr="00E8202C">
        <w:rPr>
          <w:rFonts w:ascii="Book Antiqua" w:hAnsi="Book Antiqua" w:cs="Arial"/>
          <w:noProof/>
          <w:sz w:val="22"/>
          <w:szCs w:val="22"/>
          <w:lang w:val="sl-SI"/>
        </w:rPr>
        <w:t>e</w:t>
      </w:r>
      <w:r w:rsidR="00BA39E3" w:rsidRPr="00E8202C">
        <w:rPr>
          <w:rFonts w:ascii="Book Antiqua" w:hAnsi="Book Antiqua" w:cs="Arial"/>
          <w:noProof/>
          <w:sz w:val="22"/>
          <w:szCs w:val="22"/>
          <w:lang w:val="sl-SI"/>
        </w:rPr>
        <w:t xml:space="preserve"> o številu sprejetih ukrepov v Enotni zbirki ukrepov z vidika predlagateljev ter </w:t>
      </w:r>
      <w:r w:rsidR="00013EC3" w:rsidRPr="00E8202C">
        <w:rPr>
          <w:rFonts w:ascii="Book Antiqua" w:hAnsi="Book Antiqua" w:cs="Arial"/>
          <w:noProof/>
          <w:sz w:val="22"/>
          <w:szCs w:val="22"/>
          <w:lang w:val="sl-SI"/>
        </w:rPr>
        <w:t>stanje</w:t>
      </w:r>
      <w:r w:rsidR="00BA39E3" w:rsidRPr="00E8202C">
        <w:rPr>
          <w:rFonts w:ascii="Book Antiqua" w:hAnsi="Book Antiqua" w:cs="Arial"/>
          <w:noProof/>
          <w:sz w:val="22"/>
          <w:szCs w:val="22"/>
          <w:lang w:val="sl-SI"/>
        </w:rPr>
        <w:t xml:space="preserve"> realizacije </w:t>
      </w:r>
      <w:r w:rsidR="00013EC3" w:rsidRPr="00E8202C">
        <w:rPr>
          <w:rFonts w:ascii="Book Antiqua" w:hAnsi="Book Antiqua" w:cs="Arial"/>
          <w:noProof/>
          <w:sz w:val="22"/>
          <w:szCs w:val="22"/>
          <w:lang w:val="sl-SI"/>
        </w:rPr>
        <w:t>na dan 31. 12. 202</w:t>
      </w:r>
      <w:r w:rsidR="00913D28" w:rsidRPr="00E8202C">
        <w:rPr>
          <w:rFonts w:ascii="Book Antiqua" w:hAnsi="Book Antiqua" w:cs="Arial"/>
          <w:noProof/>
          <w:sz w:val="22"/>
          <w:szCs w:val="22"/>
          <w:lang w:val="sl-SI"/>
        </w:rPr>
        <w:t>5</w:t>
      </w:r>
      <w:r w:rsidR="000919CC" w:rsidRPr="00E8202C">
        <w:rPr>
          <w:rFonts w:ascii="Book Antiqua" w:hAnsi="Book Antiqua" w:cs="Arial"/>
          <w:noProof/>
          <w:sz w:val="22"/>
          <w:szCs w:val="22"/>
          <w:lang w:val="sl-SI"/>
        </w:rPr>
        <w:t xml:space="preserve">. </w:t>
      </w:r>
    </w:p>
    <w:p w14:paraId="5C34F486" w14:textId="77777777" w:rsidR="000E5187" w:rsidRPr="00E8202C" w:rsidRDefault="000E5187" w:rsidP="00BA39E3">
      <w:pPr>
        <w:tabs>
          <w:tab w:val="left" w:pos="1100"/>
        </w:tabs>
        <w:spacing w:line="240" w:lineRule="atLeast"/>
        <w:jc w:val="both"/>
        <w:rPr>
          <w:rFonts w:ascii="Book Antiqua" w:hAnsi="Book Antiqua" w:cs="Arial"/>
          <w:noProof/>
          <w:lang w:val="sl-SI"/>
        </w:rPr>
      </w:pPr>
    </w:p>
    <w:p w14:paraId="15297155" w14:textId="78C05486" w:rsidR="00791314" w:rsidRPr="00E8202C" w:rsidRDefault="00BA39E3" w:rsidP="00BA39E3">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w:t>
      </w:r>
      <w:r w:rsidR="00937AE8" w:rsidRPr="00E8202C">
        <w:rPr>
          <w:rFonts w:ascii="Book Antiqua" w:hAnsi="Book Antiqua" w:cs="Arial"/>
          <w:b/>
          <w:noProof/>
          <w:sz w:val="18"/>
          <w:szCs w:val="18"/>
          <w:lang w:val="sl-SI"/>
        </w:rPr>
        <w:t xml:space="preserve">abela št. </w:t>
      </w:r>
      <w:r w:rsidR="008A118F" w:rsidRPr="00E8202C">
        <w:rPr>
          <w:rFonts w:ascii="Book Antiqua" w:hAnsi="Book Antiqua" w:cs="Arial"/>
          <w:b/>
          <w:noProof/>
          <w:sz w:val="18"/>
          <w:szCs w:val="18"/>
          <w:lang w:val="sl-SI"/>
        </w:rPr>
        <w:t>5</w:t>
      </w:r>
      <w:r w:rsidR="00A64325" w:rsidRPr="00E8202C">
        <w:rPr>
          <w:rFonts w:ascii="Book Antiqua" w:hAnsi="Book Antiqua" w:cs="Arial"/>
          <w:b/>
          <w:noProof/>
          <w:sz w:val="18"/>
          <w:szCs w:val="18"/>
          <w:lang w:val="sl-SI"/>
        </w:rPr>
        <w:t xml:space="preserve">: Število ukrepov </w:t>
      </w:r>
      <w:r w:rsidR="000919CC" w:rsidRPr="00E8202C">
        <w:rPr>
          <w:rFonts w:ascii="Book Antiqua" w:hAnsi="Book Antiqua" w:cs="Arial"/>
          <w:b/>
          <w:noProof/>
          <w:sz w:val="18"/>
          <w:szCs w:val="18"/>
          <w:lang w:val="sl-SI"/>
        </w:rPr>
        <w:t>po dokumentih uvrščenih v E</w:t>
      </w:r>
      <w:r w:rsidRPr="00E8202C">
        <w:rPr>
          <w:rFonts w:ascii="Book Antiqua" w:hAnsi="Book Antiqua" w:cs="Arial"/>
          <w:b/>
          <w:noProof/>
          <w:sz w:val="18"/>
          <w:szCs w:val="18"/>
          <w:lang w:val="sl-SI"/>
        </w:rPr>
        <w:t>notno zbirko</w:t>
      </w:r>
      <w:r w:rsidR="002D6FD8" w:rsidRPr="00E8202C">
        <w:rPr>
          <w:rFonts w:ascii="Book Antiqua" w:hAnsi="Book Antiqua" w:cs="Arial"/>
          <w:b/>
          <w:noProof/>
          <w:sz w:val="18"/>
          <w:szCs w:val="18"/>
          <w:lang w:val="sl-SI"/>
        </w:rPr>
        <w:t xml:space="preserve"> ukrepov</w:t>
      </w:r>
      <w:r w:rsidR="00013EC3" w:rsidRPr="00E8202C">
        <w:rPr>
          <w:rFonts w:ascii="Book Antiqua" w:hAnsi="Book Antiqua" w:cs="Arial"/>
          <w:b/>
          <w:noProof/>
          <w:sz w:val="18"/>
          <w:szCs w:val="18"/>
          <w:lang w:val="sl-SI"/>
        </w:rPr>
        <w:t xml:space="preserve"> na dan</w:t>
      </w:r>
      <w:r w:rsidR="00A64325" w:rsidRPr="00E8202C">
        <w:rPr>
          <w:rFonts w:ascii="Book Antiqua" w:hAnsi="Book Antiqua" w:cs="Arial"/>
          <w:b/>
          <w:noProof/>
          <w:sz w:val="18"/>
          <w:szCs w:val="18"/>
          <w:lang w:val="sl-SI"/>
        </w:rPr>
        <w:t xml:space="preserve"> 31. 12. 20</w:t>
      </w:r>
      <w:r w:rsidR="008E44DC" w:rsidRPr="00E8202C">
        <w:rPr>
          <w:rFonts w:ascii="Book Antiqua" w:hAnsi="Book Antiqua" w:cs="Arial"/>
          <w:b/>
          <w:noProof/>
          <w:sz w:val="18"/>
          <w:szCs w:val="18"/>
          <w:lang w:val="sl-SI"/>
        </w:rPr>
        <w:t>2</w:t>
      </w:r>
      <w:r w:rsidR="00913D28" w:rsidRPr="00E8202C">
        <w:rPr>
          <w:rFonts w:ascii="Book Antiqua" w:hAnsi="Book Antiqua" w:cs="Arial"/>
          <w:b/>
          <w:noProof/>
          <w:sz w:val="18"/>
          <w:szCs w:val="18"/>
          <w:lang w:val="sl-SI"/>
        </w:rPr>
        <w:t>5</w:t>
      </w:r>
    </w:p>
    <w:tbl>
      <w:tblPr>
        <w:tblStyle w:val="Tabelabarvniseznam6poudarek31"/>
        <w:tblW w:w="9888" w:type="dxa"/>
        <w:tblInd w:w="-142" w:type="dxa"/>
        <w:tblLook w:val="04A0" w:firstRow="1" w:lastRow="0" w:firstColumn="1" w:lastColumn="0" w:noHBand="0" w:noVBand="1"/>
      </w:tblPr>
      <w:tblGrid>
        <w:gridCol w:w="2269"/>
        <w:gridCol w:w="990"/>
        <w:gridCol w:w="1133"/>
        <w:gridCol w:w="1124"/>
        <w:gridCol w:w="968"/>
        <w:gridCol w:w="1070"/>
        <w:gridCol w:w="1167"/>
        <w:gridCol w:w="1167"/>
      </w:tblGrid>
      <w:tr w:rsidR="00576475" w:rsidRPr="00E8202C" w14:paraId="5468099F" w14:textId="77777777" w:rsidTr="00576475">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hideMark/>
          </w:tcPr>
          <w:p w14:paraId="38D6B3A3" w14:textId="77777777" w:rsidR="00D36054" w:rsidRPr="00E8202C" w:rsidRDefault="00D36054" w:rsidP="00D36054">
            <w:pPr>
              <w:spacing w:before="0" w:after="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Zaveza</w:t>
            </w:r>
          </w:p>
        </w:tc>
        <w:tc>
          <w:tcPr>
            <w:tcW w:w="990" w:type="dxa"/>
            <w:noWrap/>
            <w:hideMark/>
          </w:tcPr>
          <w:p w14:paraId="1FB6388D" w14:textId="0BF768CE"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Število ukrepo</w:t>
            </w:r>
            <w:r w:rsidR="00913D28" w:rsidRPr="00E8202C">
              <w:rPr>
                <w:rFonts w:ascii="Calibri" w:eastAsia="Times New Roman" w:hAnsi="Calibri" w:cs="Calibri"/>
                <w:color w:val="auto"/>
                <w:sz w:val="18"/>
                <w:szCs w:val="18"/>
                <w:lang w:val="sl-SI" w:eastAsia="sl-SI"/>
              </w:rPr>
              <w:t>v*</w:t>
            </w:r>
          </w:p>
        </w:tc>
        <w:tc>
          <w:tcPr>
            <w:tcW w:w="1133" w:type="dxa"/>
            <w:noWrap/>
            <w:hideMark/>
          </w:tcPr>
          <w:p w14:paraId="2CA445E0"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Realizirani ukrepi</w:t>
            </w:r>
          </w:p>
        </w:tc>
        <w:tc>
          <w:tcPr>
            <w:tcW w:w="1124" w:type="dxa"/>
            <w:noWrap/>
            <w:hideMark/>
          </w:tcPr>
          <w:p w14:paraId="3519753F"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Realizirani v %</w:t>
            </w:r>
          </w:p>
        </w:tc>
        <w:tc>
          <w:tcPr>
            <w:tcW w:w="968" w:type="dxa"/>
            <w:noWrap/>
            <w:hideMark/>
          </w:tcPr>
          <w:p w14:paraId="2CB3C7AE"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Delno realizirani ukrepi</w:t>
            </w:r>
          </w:p>
        </w:tc>
        <w:tc>
          <w:tcPr>
            <w:tcW w:w="1070" w:type="dxa"/>
            <w:noWrap/>
            <w:hideMark/>
          </w:tcPr>
          <w:p w14:paraId="0800373B"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Delno realizirani v %</w:t>
            </w:r>
          </w:p>
        </w:tc>
        <w:tc>
          <w:tcPr>
            <w:tcW w:w="1167" w:type="dxa"/>
            <w:noWrap/>
            <w:hideMark/>
          </w:tcPr>
          <w:p w14:paraId="0B537DD2"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Nerealizirani ukrepi</w:t>
            </w:r>
          </w:p>
        </w:tc>
        <w:tc>
          <w:tcPr>
            <w:tcW w:w="1167" w:type="dxa"/>
            <w:noWrap/>
            <w:hideMark/>
          </w:tcPr>
          <w:p w14:paraId="1D0E9B49"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Nerealizirani v %</w:t>
            </w:r>
          </w:p>
        </w:tc>
      </w:tr>
      <w:tr w:rsidR="00576475" w:rsidRPr="00E8202C" w14:paraId="61A79AC2"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36460B41" w14:textId="46A08C8F"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Akt</w:t>
            </w:r>
            <w:proofErr w:type="spellEnd"/>
            <w:r w:rsidRPr="00E8202C">
              <w:rPr>
                <w:rFonts w:ascii="Calibri" w:hAnsi="Calibri" w:cs="Calibri"/>
                <w:color w:val="auto"/>
                <w:sz w:val="16"/>
                <w:szCs w:val="16"/>
                <w:lang w:val="it-IT"/>
              </w:rPr>
              <w:t xml:space="preserve"> za mala </w:t>
            </w:r>
            <w:proofErr w:type="spellStart"/>
            <w:r w:rsidRPr="00E8202C">
              <w:rPr>
                <w:rFonts w:ascii="Calibri" w:hAnsi="Calibri" w:cs="Calibri"/>
                <w:color w:val="auto"/>
                <w:sz w:val="16"/>
                <w:szCs w:val="16"/>
                <w:lang w:val="it-IT"/>
              </w:rPr>
              <w:t>podjetja</w:t>
            </w:r>
            <w:proofErr w:type="spellEnd"/>
            <w:r w:rsidRPr="00E8202C">
              <w:rPr>
                <w:rFonts w:ascii="Calibri" w:hAnsi="Calibri" w:cs="Calibri"/>
                <w:color w:val="auto"/>
                <w:sz w:val="16"/>
                <w:szCs w:val="16"/>
                <w:lang w:val="it-IT"/>
              </w:rPr>
              <w:t>/</w:t>
            </w:r>
            <w:proofErr w:type="spellStart"/>
            <w:r w:rsidRPr="00E8202C">
              <w:rPr>
                <w:rFonts w:ascii="Calibri" w:hAnsi="Calibri" w:cs="Calibri"/>
                <w:color w:val="auto"/>
                <w:sz w:val="16"/>
                <w:szCs w:val="16"/>
                <w:lang w:val="it-IT"/>
              </w:rPr>
              <w:t>Načela</w:t>
            </w:r>
            <w:proofErr w:type="spellEnd"/>
            <w:r w:rsidRPr="00E8202C">
              <w:rPr>
                <w:rFonts w:ascii="Calibri" w:hAnsi="Calibri" w:cs="Calibri"/>
                <w:color w:val="auto"/>
                <w:sz w:val="16"/>
                <w:szCs w:val="16"/>
                <w:lang w:val="it-IT"/>
              </w:rPr>
              <w:t xml:space="preserve"> SBA</w:t>
            </w:r>
          </w:p>
        </w:tc>
        <w:tc>
          <w:tcPr>
            <w:tcW w:w="990" w:type="dxa"/>
            <w:noWrap/>
            <w:vAlign w:val="bottom"/>
            <w:hideMark/>
          </w:tcPr>
          <w:p w14:paraId="382A8512" w14:textId="7DCEFFD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145</w:t>
            </w:r>
          </w:p>
        </w:tc>
        <w:tc>
          <w:tcPr>
            <w:tcW w:w="1133" w:type="dxa"/>
            <w:noWrap/>
            <w:vAlign w:val="bottom"/>
            <w:hideMark/>
          </w:tcPr>
          <w:p w14:paraId="523FCFD1" w14:textId="759D34E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140</w:t>
            </w:r>
          </w:p>
        </w:tc>
        <w:tc>
          <w:tcPr>
            <w:tcW w:w="1124" w:type="dxa"/>
            <w:noWrap/>
            <w:vAlign w:val="bottom"/>
            <w:hideMark/>
          </w:tcPr>
          <w:p w14:paraId="75145B51" w14:textId="5BC198C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96,55%</w:t>
            </w:r>
          </w:p>
        </w:tc>
        <w:tc>
          <w:tcPr>
            <w:tcW w:w="968" w:type="dxa"/>
            <w:noWrap/>
            <w:vAlign w:val="bottom"/>
            <w:hideMark/>
          </w:tcPr>
          <w:p w14:paraId="29001CD3" w14:textId="17E96BA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p>
        </w:tc>
        <w:tc>
          <w:tcPr>
            <w:tcW w:w="1070" w:type="dxa"/>
            <w:noWrap/>
            <w:vAlign w:val="bottom"/>
            <w:hideMark/>
          </w:tcPr>
          <w:p w14:paraId="045EA1CC" w14:textId="1D2F098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3,45%</w:t>
            </w:r>
          </w:p>
        </w:tc>
        <w:tc>
          <w:tcPr>
            <w:tcW w:w="1167" w:type="dxa"/>
            <w:noWrap/>
            <w:vAlign w:val="bottom"/>
            <w:hideMark/>
          </w:tcPr>
          <w:p w14:paraId="3D71CC1A" w14:textId="0BEE146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51AFD5BD" w14:textId="543051B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E972C8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5E90247" w14:textId="3A0BD0F4"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STOP birokraciji</w:t>
            </w:r>
          </w:p>
        </w:tc>
        <w:tc>
          <w:tcPr>
            <w:tcW w:w="990" w:type="dxa"/>
            <w:noWrap/>
            <w:vAlign w:val="bottom"/>
            <w:hideMark/>
          </w:tcPr>
          <w:p w14:paraId="07095D06" w14:textId="4D7154A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115</w:t>
            </w:r>
          </w:p>
        </w:tc>
        <w:tc>
          <w:tcPr>
            <w:tcW w:w="1133" w:type="dxa"/>
            <w:noWrap/>
            <w:vAlign w:val="bottom"/>
            <w:hideMark/>
          </w:tcPr>
          <w:p w14:paraId="0D427325" w14:textId="69AC945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113</w:t>
            </w:r>
          </w:p>
        </w:tc>
        <w:tc>
          <w:tcPr>
            <w:tcW w:w="1124" w:type="dxa"/>
            <w:noWrap/>
            <w:vAlign w:val="bottom"/>
            <w:hideMark/>
          </w:tcPr>
          <w:p w14:paraId="4947FC40" w14:textId="2BDE789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98,26%</w:t>
            </w:r>
          </w:p>
        </w:tc>
        <w:tc>
          <w:tcPr>
            <w:tcW w:w="968" w:type="dxa"/>
            <w:noWrap/>
            <w:vAlign w:val="bottom"/>
            <w:hideMark/>
          </w:tcPr>
          <w:p w14:paraId="69A50AB9" w14:textId="472D85E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7B99557D" w14:textId="1ED54A2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1,74%</w:t>
            </w:r>
          </w:p>
        </w:tc>
        <w:tc>
          <w:tcPr>
            <w:tcW w:w="1167" w:type="dxa"/>
            <w:noWrap/>
            <w:vAlign w:val="bottom"/>
            <w:hideMark/>
          </w:tcPr>
          <w:p w14:paraId="44718708" w14:textId="3EA7406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52562A07" w14:textId="28A3FEB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D227AF4"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893222A" w14:textId="0A14F43C"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Zahteve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slovenske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obrti</w:t>
            </w:r>
            <w:proofErr w:type="spellEnd"/>
            <w:r w:rsidRPr="00E8202C">
              <w:rPr>
                <w:rFonts w:ascii="Calibri" w:hAnsi="Calibri" w:cs="Calibri"/>
                <w:color w:val="auto"/>
                <w:sz w:val="16"/>
                <w:szCs w:val="16"/>
              </w:rPr>
              <w:t xml:space="preserve"> in </w:t>
            </w:r>
            <w:proofErr w:type="spellStart"/>
            <w:r w:rsidRPr="00E8202C">
              <w:rPr>
                <w:rFonts w:ascii="Calibri" w:hAnsi="Calibri" w:cs="Calibri"/>
                <w:color w:val="auto"/>
                <w:sz w:val="16"/>
                <w:szCs w:val="16"/>
              </w:rPr>
              <w:t>podjetništva</w:t>
            </w:r>
            <w:proofErr w:type="spellEnd"/>
            <w:r w:rsidR="008A118F" w:rsidRPr="00E8202C">
              <w:rPr>
                <w:rFonts w:ascii="Calibri" w:hAnsi="Calibri" w:cs="Calibri"/>
                <w:color w:val="auto"/>
                <w:sz w:val="16"/>
                <w:szCs w:val="16"/>
              </w:rPr>
              <w:t xml:space="preserve"> od 2013 do 2016</w:t>
            </w:r>
          </w:p>
        </w:tc>
        <w:tc>
          <w:tcPr>
            <w:tcW w:w="990" w:type="dxa"/>
            <w:noWrap/>
            <w:vAlign w:val="bottom"/>
            <w:hideMark/>
          </w:tcPr>
          <w:p w14:paraId="5F925BCE" w14:textId="75AE9CE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43</w:t>
            </w:r>
          </w:p>
        </w:tc>
        <w:tc>
          <w:tcPr>
            <w:tcW w:w="1133" w:type="dxa"/>
            <w:noWrap/>
            <w:vAlign w:val="bottom"/>
            <w:hideMark/>
          </w:tcPr>
          <w:p w14:paraId="0CD8D0AB" w14:textId="5F9B0E1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w:t>
            </w:r>
          </w:p>
        </w:tc>
        <w:tc>
          <w:tcPr>
            <w:tcW w:w="1124" w:type="dxa"/>
            <w:noWrap/>
            <w:vAlign w:val="bottom"/>
            <w:hideMark/>
          </w:tcPr>
          <w:p w14:paraId="74C9F9FF" w14:textId="33D2232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93,02%</w:t>
            </w:r>
          </w:p>
        </w:tc>
        <w:tc>
          <w:tcPr>
            <w:tcW w:w="968" w:type="dxa"/>
            <w:noWrap/>
            <w:vAlign w:val="bottom"/>
            <w:hideMark/>
          </w:tcPr>
          <w:p w14:paraId="0388AF97" w14:textId="27F8A4D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2DC4E263" w14:textId="5E9E666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4,65%</w:t>
            </w:r>
          </w:p>
        </w:tc>
        <w:tc>
          <w:tcPr>
            <w:tcW w:w="1167" w:type="dxa"/>
            <w:noWrap/>
            <w:vAlign w:val="bottom"/>
            <w:hideMark/>
          </w:tcPr>
          <w:p w14:paraId="752DC215" w14:textId="0650C3E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p>
        </w:tc>
        <w:tc>
          <w:tcPr>
            <w:tcW w:w="1167" w:type="dxa"/>
            <w:noWrap/>
            <w:vAlign w:val="bottom"/>
            <w:hideMark/>
          </w:tcPr>
          <w:p w14:paraId="777BA2D3" w14:textId="006DDA4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2,33%</w:t>
            </w:r>
          </w:p>
        </w:tc>
      </w:tr>
      <w:tr w:rsidR="00576475" w:rsidRPr="00E8202C" w14:paraId="052BE5A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ED3B7B0" w14:textId="12CA51A1"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Agenda 46+</w:t>
            </w:r>
          </w:p>
        </w:tc>
        <w:tc>
          <w:tcPr>
            <w:tcW w:w="990" w:type="dxa"/>
            <w:noWrap/>
            <w:vAlign w:val="bottom"/>
            <w:hideMark/>
          </w:tcPr>
          <w:p w14:paraId="6B3A94A1" w14:textId="7F2A4734"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43</w:t>
            </w:r>
          </w:p>
        </w:tc>
        <w:tc>
          <w:tcPr>
            <w:tcW w:w="1133" w:type="dxa"/>
            <w:noWrap/>
            <w:vAlign w:val="bottom"/>
            <w:hideMark/>
          </w:tcPr>
          <w:p w14:paraId="4164DF72" w14:textId="0BF30FC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41</w:t>
            </w:r>
          </w:p>
        </w:tc>
        <w:tc>
          <w:tcPr>
            <w:tcW w:w="1124" w:type="dxa"/>
            <w:noWrap/>
            <w:vAlign w:val="bottom"/>
            <w:hideMark/>
          </w:tcPr>
          <w:p w14:paraId="55DCF519" w14:textId="58C4165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95,35%</w:t>
            </w:r>
          </w:p>
        </w:tc>
        <w:tc>
          <w:tcPr>
            <w:tcW w:w="968" w:type="dxa"/>
            <w:noWrap/>
            <w:vAlign w:val="bottom"/>
            <w:hideMark/>
          </w:tcPr>
          <w:p w14:paraId="18B3B460" w14:textId="0C13ED0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411B76C1" w14:textId="0E4A2CC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4,65%</w:t>
            </w:r>
          </w:p>
        </w:tc>
        <w:tc>
          <w:tcPr>
            <w:tcW w:w="1167" w:type="dxa"/>
            <w:noWrap/>
            <w:vAlign w:val="bottom"/>
            <w:hideMark/>
          </w:tcPr>
          <w:p w14:paraId="55A7A693" w14:textId="1C4C039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1BAE34CA" w14:textId="6E3A78A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A47D0B2"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0150678" w14:textId="0A0D0949"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Manifest </w:t>
            </w:r>
            <w:proofErr w:type="spellStart"/>
            <w:r w:rsidRPr="00E8202C">
              <w:rPr>
                <w:rFonts w:ascii="Calibri" w:hAnsi="Calibri" w:cs="Calibri"/>
                <w:color w:val="auto"/>
                <w:sz w:val="16"/>
                <w:szCs w:val="16"/>
              </w:rPr>
              <w:t>industrijske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politike</w:t>
            </w:r>
            <w:proofErr w:type="spellEnd"/>
          </w:p>
        </w:tc>
        <w:tc>
          <w:tcPr>
            <w:tcW w:w="990" w:type="dxa"/>
            <w:noWrap/>
            <w:vAlign w:val="bottom"/>
            <w:hideMark/>
          </w:tcPr>
          <w:p w14:paraId="41A5C6D1" w14:textId="2E47028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28</w:t>
            </w:r>
          </w:p>
        </w:tc>
        <w:tc>
          <w:tcPr>
            <w:tcW w:w="1133" w:type="dxa"/>
            <w:noWrap/>
            <w:vAlign w:val="bottom"/>
            <w:hideMark/>
          </w:tcPr>
          <w:p w14:paraId="0FC913A0" w14:textId="372AD3F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28</w:t>
            </w:r>
          </w:p>
        </w:tc>
        <w:tc>
          <w:tcPr>
            <w:tcW w:w="1124" w:type="dxa"/>
            <w:noWrap/>
            <w:vAlign w:val="bottom"/>
            <w:hideMark/>
          </w:tcPr>
          <w:p w14:paraId="30029E1E" w14:textId="6445F32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6F78B931" w14:textId="537118D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56573E8" w14:textId="0B8D6E5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201C3C5D" w14:textId="4EB9D7D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6446E49" w14:textId="27C6B8C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63DAF289"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01DFEF9" w14:textId="0ABEDE15"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Ovire</w:t>
            </w:r>
            <w:proofErr w:type="spellEnd"/>
            <w:r w:rsidRPr="00E8202C">
              <w:rPr>
                <w:rFonts w:ascii="Calibri" w:hAnsi="Calibri" w:cs="Calibri"/>
                <w:color w:val="auto"/>
                <w:sz w:val="16"/>
                <w:szCs w:val="16"/>
              </w:rPr>
              <w:t xml:space="preserve"> za TNI</w:t>
            </w:r>
          </w:p>
        </w:tc>
        <w:tc>
          <w:tcPr>
            <w:tcW w:w="990" w:type="dxa"/>
            <w:noWrap/>
            <w:vAlign w:val="bottom"/>
            <w:hideMark/>
          </w:tcPr>
          <w:p w14:paraId="49CB8D25" w14:textId="4868C25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25</w:t>
            </w:r>
          </w:p>
        </w:tc>
        <w:tc>
          <w:tcPr>
            <w:tcW w:w="1133" w:type="dxa"/>
            <w:noWrap/>
            <w:vAlign w:val="bottom"/>
            <w:hideMark/>
          </w:tcPr>
          <w:p w14:paraId="20F2937E" w14:textId="45F4CE5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25</w:t>
            </w:r>
          </w:p>
        </w:tc>
        <w:tc>
          <w:tcPr>
            <w:tcW w:w="1124" w:type="dxa"/>
            <w:noWrap/>
            <w:vAlign w:val="bottom"/>
            <w:hideMark/>
          </w:tcPr>
          <w:p w14:paraId="15111474" w14:textId="55EB3A1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4B4A6B26" w14:textId="26A6A2E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0FD75D0" w14:textId="49A2CA8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69D5A59" w14:textId="228B731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D9FBB23" w14:textId="4A1CD08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58BA1F0"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1975888" w14:textId="7EB49055"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Agenda MG</w:t>
            </w:r>
          </w:p>
        </w:tc>
        <w:tc>
          <w:tcPr>
            <w:tcW w:w="990" w:type="dxa"/>
            <w:noWrap/>
            <w:vAlign w:val="bottom"/>
            <w:hideMark/>
          </w:tcPr>
          <w:p w14:paraId="062C4B00" w14:textId="7D258C0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24</w:t>
            </w:r>
          </w:p>
        </w:tc>
        <w:tc>
          <w:tcPr>
            <w:tcW w:w="1133" w:type="dxa"/>
            <w:noWrap/>
            <w:vAlign w:val="bottom"/>
            <w:hideMark/>
          </w:tcPr>
          <w:p w14:paraId="6C46008F" w14:textId="118D237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24</w:t>
            </w:r>
          </w:p>
        </w:tc>
        <w:tc>
          <w:tcPr>
            <w:tcW w:w="1124" w:type="dxa"/>
            <w:noWrap/>
            <w:vAlign w:val="bottom"/>
            <w:hideMark/>
          </w:tcPr>
          <w:p w14:paraId="54906BAE" w14:textId="0BAB20E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437FC442" w14:textId="0FF8E7E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798EDD9" w14:textId="136AE54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60E95773" w14:textId="6972CAA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2CCCAC3" w14:textId="7A8A721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FD1357D"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8D03AD8" w14:textId="717FB2DF"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Obvladovanje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sive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ekonomije</w:t>
            </w:r>
            <w:proofErr w:type="spellEnd"/>
            <w:r w:rsidRPr="00E8202C">
              <w:rPr>
                <w:rFonts w:ascii="Calibri" w:hAnsi="Calibri" w:cs="Calibri"/>
                <w:color w:val="auto"/>
                <w:sz w:val="16"/>
                <w:szCs w:val="16"/>
              </w:rPr>
              <w:t xml:space="preserve"> v RS</w:t>
            </w:r>
          </w:p>
        </w:tc>
        <w:tc>
          <w:tcPr>
            <w:tcW w:w="990" w:type="dxa"/>
            <w:noWrap/>
            <w:vAlign w:val="bottom"/>
            <w:hideMark/>
          </w:tcPr>
          <w:p w14:paraId="776E5552" w14:textId="0D92728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w:t>
            </w:r>
          </w:p>
        </w:tc>
        <w:tc>
          <w:tcPr>
            <w:tcW w:w="1133" w:type="dxa"/>
            <w:noWrap/>
            <w:vAlign w:val="bottom"/>
            <w:hideMark/>
          </w:tcPr>
          <w:p w14:paraId="5ECC175C" w14:textId="5DCAAC8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w:t>
            </w:r>
          </w:p>
        </w:tc>
        <w:tc>
          <w:tcPr>
            <w:tcW w:w="1124" w:type="dxa"/>
            <w:noWrap/>
            <w:vAlign w:val="bottom"/>
            <w:hideMark/>
          </w:tcPr>
          <w:p w14:paraId="56A905E7" w14:textId="018B751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D5454D2" w14:textId="4302174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746D754" w14:textId="5DBE784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3BF7F98" w14:textId="13CF028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48EA809" w14:textId="40BFF3A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2596A00"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7FDDC8A" w14:textId="07F3B268"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Paket </w:t>
            </w:r>
            <w:proofErr w:type="spellStart"/>
            <w:r w:rsidRPr="00E8202C">
              <w:rPr>
                <w:rFonts w:ascii="Calibri" w:hAnsi="Calibri" w:cs="Calibri"/>
                <w:color w:val="auto"/>
                <w:sz w:val="16"/>
                <w:szCs w:val="16"/>
              </w:rPr>
              <w:t>ukrepov</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spodbujanje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gospodarstva</w:t>
            </w:r>
            <w:proofErr w:type="spellEnd"/>
          </w:p>
        </w:tc>
        <w:tc>
          <w:tcPr>
            <w:tcW w:w="990" w:type="dxa"/>
            <w:noWrap/>
            <w:vAlign w:val="bottom"/>
            <w:hideMark/>
          </w:tcPr>
          <w:p w14:paraId="61029C0F" w14:textId="1CB20B2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3C29C417" w14:textId="498B75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19</w:t>
            </w:r>
          </w:p>
        </w:tc>
        <w:tc>
          <w:tcPr>
            <w:tcW w:w="1124" w:type="dxa"/>
            <w:noWrap/>
            <w:vAlign w:val="bottom"/>
            <w:hideMark/>
          </w:tcPr>
          <w:p w14:paraId="29547BA0" w14:textId="5DE35B9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95,00%</w:t>
            </w:r>
          </w:p>
        </w:tc>
        <w:tc>
          <w:tcPr>
            <w:tcW w:w="968" w:type="dxa"/>
            <w:noWrap/>
            <w:vAlign w:val="bottom"/>
            <w:hideMark/>
          </w:tcPr>
          <w:p w14:paraId="291777BA" w14:textId="2A74D86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p>
        </w:tc>
        <w:tc>
          <w:tcPr>
            <w:tcW w:w="1070" w:type="dxa"/>
            <w:noWrap/>
            <w:vAlign w:val="bottom"/>
            <w:hideMark/>
          </w:tcPr>
          <w:p w14:paraId="0458E2CE" w14:textId="1483D6A9"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5,00%</w:t>
            </w:r>
          </w:p>
        </w:tc>
        <w:tc>
          <w:tcPr>
            <w:tcW w:w="1167" w:type="dxa"/>
            <w:noWrap/>
            <w:vAlign w:val="bottom"/>
            <w:hideMark/>
          </w:tcPr>
          <w:p w14:paraId="6101B035" w14:textId="37972E5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18D1C403" w14:textId="772FEF9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1173EF92"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B4463B4" w14:textId="1B1EAFD9"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de-DE"/>
              </w:rPr>
              <w:t>Pogodba</w:t>
            </w:r>
            <w:proofErr w:type="spellEnd"/>
            <w:r w:rsidRPr="00E8202C">
              <w:rPr>
                <w:rFonts w:ascii="Calibri" w:hAnsi="Calibri" w:cs="Calibri"/>
                <w:color w:val="auto"/>
                <w:sz w:val="16"/>
                <w:szCs w:val="16"/>
                <w:lang w:val="de-DE"/>
              </w:rPr>
              <w:t xml:space="preserve"> </w:t>
            </w:r>
            <w:proofErr w:type="spellStart"/>
            <w:r w:rsidRPr="00E8202C">
              <w:rPr>
                <w:rFonts w:ascii="Calibri" w:hAnsi="Calibri" w:cs="Calibri"/>
                <w:color w:val="auto"/>
                <w:sz w:val="16"/>
                <w:szCs w:val="16"/>
                <w:lang w:val="de-DE"/>
              </w:rPr>
              <w:t>med</w:t>
            </w:r>
            <w:proofErr w:type="spellEnd"/>
            <w:r w:rsidRPr="00E8202C">
              <w:rPr>
                <w:rFonts w:ascii="Calibri" w:hAnsi="Calibri" w:cs="Calibri"/>
                <w:color w:val="auto"/>
                <w:sz w:val="16"/>
                <w:szCs w:val="16"/>
                <w:lang w:val="de-DE"/>
              </w:rPr>
              <w:t xml:space="preserve"> </w:t>
            </w:r>
            <w:proofErr w:type="spellStart"/>
            <w:r w:rsidRPr="00E8202C">
              <w:rPr>
                <w:rFonts w:ascii="Calibri" w:hAnsi="Calibri" w:cs="Calibri"/>
                <w:color w:val="auto"/>
                <w:sz w:val="16"/>
                <w:szCs w:val="16"/>
                <w:lang w:val="de-DE"/>
              </w:rPr>
              <w:t>delom</w:t>
            </w:r>
            <w:proofErr w:type="spellEnd"/>
            <w:r w:rsidRPr="00E8202C">
              <w:rPr>
                <w:rFonts w:ascii="Calibri" w:hAnsi="Calibri" w:cs="Calibri"/>
                <w:color w:val="auto"/>
                <w:sz w:val="16"/>
                <w:szCs w:val="16"/>
                <w:lang w:val="de-DE"/>
              </w:rPr>
              <w:t xml:space="preserve"> in </w:t>
            </w:r>
            <w:proofErr w:type="spellStart"/>
            <w:r w:rsidRPr="00E8202C">
              <w:rPr>
                <w:rFonts w:ascii="Calibri" w:hAnsi="Calibri" w:cs="Calibri"/>
                <w:color w:val="auto"/>
                <w:sz w:val="16"/>
                <w:szCs w:val="16"/>
                <w:lang w:val="de-DE"/>
              </w:rPr>
              <w:t>kapitalom</w:t>
            </w:r>
            <w:proofErr w:type="spellEnd"/>
          </w:p>
        </w:tc>
        <w:tc>
          <w:tcPr>
            <w:tcW w:w="990" w:type="dxa"/>
            <w:noWrap/>
            <w:vAlign w:val="bottom"/>
            <w:hideMark/>
          </w:tcPr>
          <w:p w14:paraId="09B1EB34" w14:textId="3587B73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0998D248" w14:textId="47E32C7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24" w:type="dxa"/>
            <w:noWrap/>
            <w:vAlign w:val="bottom"/>
            <w:hideMark/>
          </w:tcPr>
          <w:p w14:paraId="46C7C3F6" w14:textId="27D3D8E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8B589DB" w14:textId="3A09B14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6776A06D" w14:textId="54C7698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4CF557D4" w14:textId="5748312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B373EDF" w14:textId="3939A6A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140CF7BF"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27BA5F93" w14:textId="4DBA6193"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Akcijski</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izboljšanje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postopka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načrtovanja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priprave</w:t>
            </w:r>
            <w:proofErr w:type="spellEnd"/>
            <w:r w:rsidRPr="00E8202C">
              <w:rPr>
                <w:rFonts w:ascii="Calibri" w:hAnsi="Calibri" w:cs="Calibri"/>
                <w:color w:val="auto"/>
                <w:sz w:val="16"/>
                <w:szCs w:val="16"/>
              </w:rPr>
              <w:t xml:space="preserve"> in </w:t>
            </w:r>
            <w:proofErr w:type="spellStart"/>
            <w:r w:rsidRPr="00E8202C">
              <w:rPr>
                <w:rFonts w:ascii="Calibri" w:hAnsi="Calibri" w:cs="Calibri"/>
                <w:color w:val="auto"/>
                <w:sz w:val="16"/>
                <w:szCs w:val="16"/>
              </w:rPr>
              <w:t>vrednotenja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učinkov</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zakonodaje</w:t>
            </w:r>
            <w:proofErr w:type="spellEnd"/>
          </w:p>
        </w:tc>
        <w:tc>
          <w:tcPr>
            <w:tcW w:w="990" w:type="dxa"/>
            <w:noWrap/>
            <w:vAlign w:val="bottom"/>
            <w:hideMark/>
          </w:tcPr>
          <w:p w14:paraId="33F15256" w14:textId="23408C0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4BF06F1B" w14:textId="7E7E9DF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r w:rsidR="00D966EB" w:rsidRPr="00E8202C">
              <w:rPr>
                <w:rFonts w:ascii="Calibri" w:hAnsi="Calibri" w:cs="Calibri"/>
                <w:color w:val="auto"/>
                <w:sz w:val="16"/>
                <w:szCs w:val="16"/>
              </w:rPr>
              <w:t>0</w:t>
            </w:r>
          </w:p>
        </w:tc>
        <w:tc>
          <w:tcPr>
            <w:tcW w:w="1124" w:type="dxa"/>
            <w:noWrap/>
            <w:vAlign w:val="bottom"/>
            <w:hideMark/>
          </w:tcPr>
          <w:p w14:paraId="61E32BAF" w14:textId="54FE4B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r w:rsidR="00D966EB" w:rsidRPr="00E8202C">
              <w:rPr>
                <w:rFonts w:ascii="Calibri" w:hAnsi="Calibri" w:cs="Calibri"/>
                <w:color w:val="auto"/>
                <w:sz w:val="16"/>
                <w:szCs w:val="16"/>
              </w:rPr>
              <w:t>0</w:t>
            </w:r>
            <w:r w:rsidRPr="00E8202C">
              <w:rPr>
                <w:rFonts w:ascii="Calibri" w:hAnsi="Calibri" w:cs="Calibri"/>
                <w:color w:val="auto"/>
                <w:sz w:val="16"/>
                <w:szCs w:val="16"/>
              </w:rPr>
              <w:t>,00%</w:t>
            </w:r>
          </w:p>
        </w:tc>
        <w:tc>
          <w:tcPr>
            <w:tcW w:w="968" w:type="dxa"/>
            <w:noWrap/>
            <w:vAlign w:val="bottom"/>
            <w:hideMark/>
          </w:tcPr>
          <w:p w14:paraId="630FC059" w14:textId="61B33208" w:rsidR="00913D28" w:rsidRPr="00E8202C"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10</w:t>
            </w:r>
          </w:p>
        </w:tc>
        <w:tc>
          <w:tcPr>
            <w:tcW w:w="1070" w:type="dxa"/>
            <w:noWrap/>
            <w:vAlign w:val="bottom"/>
            <w:hideMark/>
          </w:tcPr>
          <w:p w14:paraId="6E53061F" w14:textId="7CA7BF05" w:rsidR="00913D28" w:rsidRPr="00E8202C"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50</w:t>
            </w:r>
            <w:r w:rsidR="00913D28" w:rsidRPr="00E8202C">
              <w:rPr>
                <w:rFonts w:ascii="Calibri" w:hAnsi="Calibri" w:cs="Calibri"/>
                <w:color w:val="auto"/>
                <w:sz w:val="16"/>
                <w:szCs w:val="16"/>
              </w:rPr>
              <w:t>,00%</w:t>
            </w:r>
          </w:p>
        </w:tc>
        <w:tc>
          <w:tcPr>
            <w:tcW w:w="1167" w:type="dxa"/>
            <w:noWrap/>
            <w:vAlign w:val="bottom"/>
            <w:hideMark/>
          </w:tcPr>
          <w:p w14:paraId="021ED3C5" w14:textId="26E272F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3AECD75" w14:textId="0BDA168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0798C08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508916B4" w14:textId="3B39D6F6"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 DigitAgenda 2016</w:t>
            </w:r>
          </w:p>
        </w:tc>
        <w:tc>
          <w:tcPr>
            <w:tcW w:w="990" w:type="dxa"/>
            <w:noWrap/>
            <w:vAlign w:val="bottom"/>
            <w:hideMark/>
          </w:tcPr>
          <w:p w14:paraId="3638D9B3" w14:textId="38EC387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18</w:t>
            </w:r>
          </w:p>
        </w:tc>
        <w:tc>
          <w:tcPr>
            <w:tcW w:w="1133" w:type="dxa"/>
            <w:noWrap/>
            <w:vAlign w:val="bottom"/>
            <w:hideMark/>
          </w:tcPr>
          <w:p w14:paraId="3E04677E" w14:textId="04E21D6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18</w:t>
            </w:r>
          </w:p>
        </w:tc>
        <w:tc>
          <w:tcPr>
            <w:tcW w:w="1124" w:type="dxa"/>
            <w:noWrap/>
            <w:vAlign w:val="bottom"/>
            <w:hideMark/>
          </w:tcPr>
          <w:p w14:paraId="4A0320D8" w14:textId="04F5D4F3"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50FD0AA" w14:textId="57439ED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7AC4ED8F" w14:textId="0CD6582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6FDA850D" w14:textId="4866647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D2F388A" w14:textId="195A68A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F971195"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A1DDB73" w14:textId="3253EE9B"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Akcijski</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w:t>
            </w:r>
            <w:proofErr w:type="spellEnd"/>
            <w:r w:rsidRPr="00E8202C">
              <w:rPr>
                <w:rFonts w:ascii="Calibri" w:hAnsi="Calibri" w:cs="Calibri"/>
                <w:color w:val="auto"/>
                <w:sz w:val="16"/>
                <w:szCs w:val="16"/>
              </w:rPr>
              <w:t xml:space="preserve"> "Slovenija - </w:t>
            </w:r>
            <w:proofErr w:type="spellStart"/>
            <w:r w:rsidRPr="00E8202C">
              <w:rPr>
                <w:rFonts w:ascii="Calibri" w:hAnsi="Calibri" w:cs="Calibri"/>
                <w:color w:val="auto"/>
                <w:sz w:val="16"/>
                <w:szCs w:val="16"/>
              </w:rPr>
              <w:t>dežela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zagonskih</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podjetij</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startupov</w:t>
            </w:r>
            <w:proofErr w:type="spellEnd"/>
            <w:r w:rsidRPr="00E8202C">
              <w:rPr>
                <w:rFonts w:ascii="Calibri" w:hAnsi="Calibri" w:cs="Calibri"/>
                <w:color w:val="auto"/>
                <w:sz w:val="16"/>
                <w:szCs w:val="16"/>
              </w:rPr>
              <w:t>)"</w:t>
            </w:r>
          </w:p>
        </w:tc>
        <w:tc>
          <w:tcPr>
            <w:tcW w:w="990" w:type="dxa"/>
            <w:noWrap/>
            <w:vAlign w:val="bottom"/>
            <w:hideMark/>
          </w:tcPr>
          <w:p w14:paraId="3678824D" w14:textId="5ABC93C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17</w:t>
            </w:r>
          </w:p>
        </w:tc>
        <w:tc>
          <w:tcPr>
            <w:tcW w:w="1133" w:type="dxa"/>
            <w:noWrap/>
            <w:vAlign w:val="bottom"/>
            <w:hideMark/>
          </w:tcPr>
          <w:p w14:paraId="482B8E4D" w14:textId="6F8075C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w:t>
            </w:r>
          </w:p>
        </w:tc>
        <w:tc>
          <w:tcPr>
            <w:tcW w:w="1124" w:type="dxa"/>
            <w:noWrap/>
            <w:vAlign w:val="bottom"/>
            <w:hideMark/>
          </w:tcPr>
          <w:p w14:paraId="49FF0101" w14:textId="56F331C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64,71%</w:t>
            </w:r>
          </w:p>
        </w:tc>
        <w:tc>
          <w:tcPr>
            <w:tcW w:w="968" w:type="dxa"/>
            <w:noWrap/>
            <w:vAlign w:val="bottom"/>
            <w:hideMark/>
          </w:tcPr>
          <w:p w14:paraId="56D665D1" w14:textId="0B10D3F2"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070" w:type="dxa"/>
            <w:noWrap/>
            <w:vAlign w:val="bottom"/>
            <w:hideMark/>
          </w:tcPr>
          <w:p w14:paraId="7A0CF6B0" w14:textId="4B6C3E6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35,29%</w:t>
            </w:r>
          </w:p>
        </w:tc>
        <w:tc>
          <w:tcPr>
            <w:tcW w:w="1167" w:type="dxa"/>
            <w:noWrap/>
            <w:vAlign w:val="bottom"/>
            <w:hideMark/>
          </w:tcPr>
          <w:p w14:paraId="5E60B020" w14:textId="0B3DC56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E51B4EF" w14:textId="2320ACF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38C5807"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18A7C63" w14:textId="6122D5C4"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Kisik</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gospodarstvo</w:t>
            </w:r>
            <w:proofErr w:type="spellEnd"/>
          </w:p>
        </w:tc>
        <w:tc>
          <w:tcPr>
            <w:tcW w:w="990" w:type="dxa"/>
            <w:noWrap/>
            <w:vAlign w:val="bottom"/>
            <w:hideMark/>
          </w:tcPr>
          <w:p w14:paraId="78D2B415" w14:textId="26C86EE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16</w:t>
            </w:r>
          </w:p>
        </w:tc>
        <w:tc>
          <w:tcPr>
            <w:tcW w:w="1133" w:type="dxa"/>
            <w:noWrap/>
            <w:vAlign w:val="bottom"/>
            <w:hideMark/>
          </w:tcPr>
          <w:p w14:paraId="46538CD4" w14:textId="7E79AFC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16</w:t>
            </w:r>
          </w:p>
        </w:tc>
        <w:tc>
          <w:tcPr>
            <w:tcW w:w="1124" w:type="dxa"/>
            <w:noWrap/>
            <w:vAlign w:val="bottom"/>
            <w:hideMark/>
          </w:tcPr>
          <w:p w14:paraId="0E4E7CF5" w14:textId="12FA9EC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41C719B" w14:textId="0F60C27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23F46C4" w14:textId="5F8D84B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508A7FA1" w14:textId="095D25B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6C4F26B1" w14:textId="0BE1EEE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2D2F859B"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2A19C49C" w14:textId="60A6E1F2"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Trgovinska</w:t>
            </w:r>
            <w:proofErr w:type="spellEnd"/>
            <w:r w:rsidRPr="00E8202C">
              <w:rPr>
                <w:rFonts w:ascii="Calibri" w:hAnsi="Calibri" w:cs="Calibri"/>
                <w:color w:val="auto"/>
                <w:sz w:val="16"/>
                <w:szCs w:val="16"/>
              </w:rPr>
              <w:t xml:space="preserve"> zbornica </w:t>
            </w:r>
            <w:proofErr w:type="spellStart"/>
            <w:r w:rsidRPr="00E8202C">
              <w:rPr>
                <w:rFonts w:ascii="Calibri" w:hAnsi="Calibri" w:cs="Calibri"/>
                <w:color w:val="auto"/>
                <w:sz w:val="16"/>
                <w:szCs w:val="16"/>
              </w:rPr>
              <w:t>Slovenije</w:t>
            </w:r>
            <w:proofErr w:type="spellEnd"/>
          </w:p>
        </w:tc>
        <w:tc>
          <w:tcPr>
            <w:tcW w:w="990" w:type="dxa"/>
            <w:noWrap/>
            <w:vAlign w:val="bottom"/>
            <w:hideMark/>
          </w:tcPr>
          <w:p w14:paraId="399853C3" w14:textId="415DF72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12</w:t>
            </w:r>
          </w:p>
        </w:tc>
        <w:tc>
          <w:tcPr>
            <w:tcW w:w="1133" w:type="dxa"/>
            <w:noWrap/>
            <w:vAlign w:val="bottom"/>
            <w:hideMark/>
          </w:tcPr>
          <w:p w14:paraId="23D2376F" w14:textId="20CA822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12</w:t>
            </w:r>
          </w:p>
        </w:tc>
        <w:tc>
          <w:tcPr>
            <w:tcW w:w="1124" w:type="dxa"/>
            <w:noWrap/>
            <w:vAlign w:val="bottom"/>
            <w:hideMark/>
          </w:tcPr>
          <w:p w14:paraId="52A55DC3" w14:textId="20EEAEB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D0AE3C6" w14:textId="43438A8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5D0E5EB" w14:textId="2DEA54E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0A112AB0" w14:textId="26D9F59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4F9F4BE6" w14:textId="15230EF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D87C988"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32556FD" w14:textId="0577979D"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007A41D3" w:rsidRPr="00E8202C">
              <w:rPr>
                <w:rFonts w:ascii="Calibri" w:hAnsi="Calibri" w:cs="Calibri"/>
                <w:color w:val="auto"/>
                <w:sz w:val="16"/>
                <w:szCs w:val="16"/>
                <w:lang w:val="it-IT"/>
              </w:rPr>
              <w:t>S</w:t>
            </w:r>
            <w:r w:rsidRPr="00E8202C">
              <w:rPr>
                <w:rFonts w:ascii="Calibri" w:hAnsi="Calibri" w:cs="Calibri"/>
                <w:color w:val="auto"/>
                <w:sz w:val="16"/>
                <w:szCs w:val="16"/>
                <w:lang w:val="it-IT"/>
              </w:rPr>
              <w:t>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w:t>
            </w:r>
            <w:r w:rsidR="007A41D3" w:rsidRPr="00E8202C">
              <w:rPr>
                <w:rFonts w:ascii="Calibri" w:hAnsi="Calibri" w:cs="Calibri"/>
                <w:color w:val="auto"/>
                <w:sz w:val="16"/>
                <w:szCs w:val="16"/>
                <w:lang w:val="it-IT"/>
              </w:rPr>
              <w:t xml:space="preserve">in </w:t>
            </w:r>
            <w:proofErr w:type="spellStart"/>
            <w:r w:rsidR="007A41D3" w:rsidRPr="00E8202C">
              <w:rPr>
                <w:rFonts w:ascii="Calibri" w:hAnsi="Calibri" w:cs="Calibri"/>
                <w:color w:val="auto"/>
                <w:sz w:val="16"/>
                <w:szCs w:val="16"/>
                <w:lang w:val="it-IT"/>
              </w:rPr>
              <w:t>podjetništva</w:t>
            </w:r>
            <w:proofErr w:type="spellEnd"/>
            <w:r w:rsidR="007A41D3" w:rsidRPr="00E8202C">
              <w:rPr>
                <w:rFonts w:ascii="Calibri" w:hAnsi="Calibri" w:cs="Calibri"/>
                <w:color w:val="auto"/>
                <w:sz w:val="16"/>
                <w:szCs w:val="16"/>
                <w:lang w:val="it-IT"/>
              </w:rPr>
              <w:t xml:space="preserve"> </w:t>
            </w:r>
            <w:r w:rsidRPr="00E8202C">
              <w:rPr>
                <w:rFonts w:ascii="Calibri" w:hAnsi="Calibri" w:cs="Calibri"/>
                <w:color w:val="auto"/>
                <w:sz w:val="16"/>
                <w:szCs w:val="16"/>
                <w:lang w:val="it-IT"/>
              </w:rPr>
              <w:t>2024</w:t>
            </w:r>
          </w:p>
        </w:tc>
        <w:tc>
          <w:tcPr>
            <w:tcW w:w="990" w:type="dxa"/>
            <w:noWrap/>
            <w:vAlign w:val="bottom"/>
            <w:hideMark/>
          </w:tcPr>
          <w:p w14:paraId="1A86ECEC" w14:textId="6D81910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w:t>
            </w:r>
          </w:p>
        </w:tc>
        <w:tc>
          <w:tcPr>
            <w:tcW w:w="1133" w:type="dxa"/>
            <w:noWrap/>
            <w:vAlign w:val="bottom"/>
            <w:hideMark/>
          </w:tcPr>
          <w:p w14:paraId="453BD860" w14:textId="54B73E7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w:t>
            </w:r>
          </w:p>
        </w:tc>
        <w:tc>
          <w:tcPr>
            <w:tcW w:w="1124" w:type="dxa"/>
            <w:noWrap/>
            <w:vAlign w:val="bottom"/>
            <w:hideMark/>
          </w:tcPr>
          <w:p w14:paraId="23E8AF06" w14:textId="772F981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40,00%</w:t>
            </w:r>
          </w:p>
        </w:tc>
        <w:tc>
          <w:tcPr>
            <w:tcW w:w="968" w:type="dxa"/>
            <w:noWrap/>
            <w:vAlign w:val="bottom"/>
            <w:hideMark/>
          </w:tcPr>
          <w:p w14:paraId="308F2BFB" w14:textId="0B8AE3C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070" w:type="dxa"/>
            <w:noWrap/>
            <w:vAlign w:val="bottom"/>
            <w:hideMark/>
          </w:tcPr>
          <w:p w14:paraId="7F971BDD" w14:textId="53EEFD8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60,00%</w:t>
            </w:r>
          </w:p>
        </w:tc>
        <w:tc>
          <w:tcPr>
            <w:tcW w:w="1167" w:type="dxa"/>
            <w:noWrap/>
            <w:vAlign w:val="bottom"/>
            <w:hideMark/>
          </w:tcPr>
          <w:p w14:paraId="6314EBC3" w14:textId="23077B9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4A5890F" w14:textId="5C4CCD3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DF83BEA"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D4B5260" w14:textId="3CDB1BBD"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2017</w:t>
            </w:r>
          </w:p>
        </w:tc>
        <w:tc>
          <w:tcPr>
            <w:tcW w:w="990" w:type="dxa"/>
            <w:noWrap/>
            <w:vAlign w:val="bottom"/>
            <w:hideMark/>
          </w:tcPr>
          <w:p w14:paraId="7DA42342" w14:textId="4668E59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w:t>
            </w:r>
          </w:p>
        </w:tc>
        <w:tc>
          <w:tcPr>
            <w:tcW w:w="1133" w:type="dxa"/>
            <w:noWrap/>
            <w:vAlign w:val="bottom"/>
            <w:hideMark/>
          </w:tcPr>
          <w:p w14:paraId="1CE99AE2" w14:textId="610C541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24" w:type="dxa"/>
            <w:noWrap/>
            <w:vAlign w:val="bottom"/>
            <w:hideMark/>
          </w:tcPr>
          <w:p w14:paraId="48E785FA" w14:textId="6A0D219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77,78%</w:t>
            </w:r>
          </w:p>
        </w:tc>
        <w:tc>
          <w:tcPr>
            <w:tcW w:w="968" w:type="dxa"/>
            <w:noWrap/>
            <w:vAlign w:val="bottom"/>
            <w:hideMark/>
          </w:tcPr>
          <w:p w14:paraId="750B924C" w14:textId="43284B3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57F85C94" w14:textId="032D3D5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22,22%</w:t>
            </w:r>
          </w:p>
        </w:tc>
        <w:tc>
          <w:tcPr>
            <w:tcW w:w="1167" w:type="dxa"/>
            <w:noWrap/>
            <w:vAlign w:val="bottom"/>
            <w:hideMark/>
          </w:tcPr>
          <w:p w14:paraId="6E04740D" w14:textId="4ACCAE5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BE51234" w14:textId="673353E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B0A6210"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71F76D9" w14:textId="7179FCC7"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2018</w:t>
            </w:r>
          </w:p>
        </w:tc>
        <w:tc>
          <w:tcPr>
            <w:tcW w:w="990" w:type="dxa"/>
            <w:noWrap/>
            <w:vAlign w:val="bottom"/>
            <w:hideMark/>
          </w:tcPr>
          <w:p w14:paraId="2D1F1975" w14:textId="7D3D6774"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8</w:t>
            </w:r>
          </w:p>
        </w:tc>
        <w:tc>
          <w:tcPr>
            <w:tcW w:w="1133" w:type="dxa"/>
            <w:noWrap/>
            <w:vAlign w:val="bottom"/>
            <w:hideMark/>
          </w:tcPr>
          <w:p w14:paraId="1D2060F1" w14:textId="7B2FB7D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8</w:t>
            </w:r>
          </w:p>
        </w:tc>
        <w:tc>
          <w:tcPr>
            <w:tcW w:w="1124" w:type="dxa"/>
            <w:noWrap/>
            <w:vAlign w:val="bottom"/>
            <w:hideMark/>
          </w:tcPr>
          <w:p w14:paraId="7E33C34E" w14:textId="53894CA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2D88BA9" w14:textId="59A226A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6872A3D7" w14:textId="0B071A4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10459F5" w14:textId="4EBB93C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6EFBC03A" w14:textId="75CC0BF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7EB00F58"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860D65A" w14:textId="4D97B600"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Načrt</w:t>
            </w:r>
            <w:proofErr w:type="spellEnd"/>
            <w:r w:rsidRPr="00E8202C">
              <w:rPr>
                <w:rFonts w:ascii="Calibri" w:hAnsi="Calibri" w:cs="Calibri"/>
                <w:color w:val="auto"/>
                <w:sz w:val="16"/>
                <w:szCs w:val="16"/>
                <w:lang w:val="it-IT"/>
              </w:rPr>
              <w:t xml:space="preserve"> za </w:t>
            </w:r>
            <w:proofErr w:type="spellStart"/>
            <w:r w:rsidRPr="00E8202C">
              <w:rPr>
                <w:rFonts w:ascii="Calibri" w:hAnsi="Calibri" w:cs="Calibri"/>
                <w:color w:val="auto"/>
                <w:sz w:val="16"/>
                <w:szCs w:val="16"/>
                <w:lang w:val="it-IT"/>
              </w:rPr>
              <w:t>okrevanje</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odpornost</w:t>
            </w:r>
            <w:proofErr w:type="spellEnd"/>
            <w:r w:rsidRPr="00E8202C">
              <w:rPr>
                <w:rFonts w:ascii="Calibri" w:hAnsi="Calibri" w:cs="Calibri"/>
                <w:color w:val="auto"/>
                <w:sz w:val="16"/>
                <w:szCs w:val="16"/>
                <w:lang w:val="it-IT"/>
              </w:rPr>
              <w:t xml:space="preserve"> - </w:t>
            </w:r>
            <w:proofErr w:type="spellStart"/>
            <w:r w:rsidRPr="00E8202C">
              <w:rPr>
                <w:rFonts w:ascii="Calibri" w:hAnsi="Calibri" w:cs="Calibri"/>
                <w:color w:val="auto"/>
                <w:sz w:val="16"/>
                <w:szCs w:val="16"/>
                <w:lang w:val="it-IT"/>
              </w:rPr>
              <w:t>odprava</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administrativnih</w:t>
            </w:r>
            <w:proofErr w:type="spellEnd"/>
            <w:r w:rsidRPr="00E8202C">
              <w:rPr>
                <w:rFonts w:ascii="Calibri" w:hAnsi="Calibri" w:cs="Calibri"/>
                <w:color w:val="auto"/>
                <w:sz w:val="16"/>
                <w:szCs w:val="16"/>
                <w:lang w:val="it-IT"/>
              </w:rPr>
              <w:t xml:space="preserve"> ovir</w:t>
            </w:r>
          </w:p>
        </w:tc>
        <w:tc>
          <w:tcPr>
            <w:tcW w:w="990" w:type="dxa"/>
            <w:noWrap/>
            <w:vAlign w:val="bottom"/>
            <w:hideMark/>
          </w:tcPr>
          <w:p w14:paraId="660C3307" w14:textId="0D72F15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33" w:type="dxa"/>
            <w:noWrap/>
            <w:vAlign w:val="bottom"/>
            <w:hideMark/>
          </w:tcPr>
          <w:p w14:paraId="7D0E88CD" w14:textId="6AFDA72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24" w:type="dxa"/>
            <w:noWrap/>
            <w:vAlign w:val="bottom"/>
            <w:hideMark/>
          </w:tcPr>
          <w:p w14:paraId="31A32AF1" w14:textId="764EF14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5BB32CCD" w14:textId="634D296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3CA98BB" w14:textId="59BB090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0E51F2C3" w14:textId="70FC49B2"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8DAD87C" w14:textId="47820CC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3F642D9"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3499E60" w14:textId="6E33CDF0"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2023</w:t>
            </w:r>
          </w:p>
        </w:tc>
        <w:tc>
          <w:tcPr>
            <w:tcW w:w="990" w:type="dxa"/>
            <w:noWrap/>
            <w:vAlign w:val="bottom"/>
            <w:hideMark/>
          </w:tcPr>
          <w:p w14:paraId="7A4DA901" w14:textId="78AE5CD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133" w:type="dxa"/>
            <w:noWrap/>
            <w:vAlign w:val="bottom"/>
            <w:hideMark/>
          </w:tcPr>
          <w:p w14:paraId="10598D4B" w14:textId="44485F8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w:t>
            </w:r>
          </w:p>
        </w:tc>
        <w:tc>
          <w:tcPr>
            <w:tcW w:w="1124" w:type="dxa"/>
            <w:noWrap/>
            <w:vAlign w:val="bottom"/>
            <w:hideMark/>
          </w:tcPr>
          <w:p w14:paraId="568E2886" w14:textId="4C1A9F8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66,67%</w:t>
            </w:r>
          </w:p>
        </w:tc>
        <w:tc>
          <w:tcPr>
            <w:tcW w:w="968" w:type="dxa"/>
            <w:noWrap/>
            <w:vAlign w:val="bottom"/>
            <w:hideMark/>
          </w:tcPr>
          <w:p w14:paraId="26B571F3" w14:textId="60A704A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19E145E1" w14:textId="47F0461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33,33%</w:t>
            </w:r>
          </w:p>
        </w:tc>
        <w:tc>
          <w:tcPr>
            <w:tcW w:w="1167" w:type="dxa"/>
            <w:noWrap/>
            <w:vAlign w:val="bottom"/>
            <w:hideMark/>
          </w:tcPr>
          <w:p w14:paraId="724290F7" w14:textId="77183C4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EC057D3" w14:textId="7CE127E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E0CABA9"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96F48CA" w14:textId="5E2D5FBC"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2025</w:t>
            </w:r>
          </w:p>
        </w:tc>
        <w:tc>
          <w:tcPr>
            <w:tcW w:w="990" w:type="dxa"/>
            <w:noWrap/>
            <w:vAlign w:val="bottom"/>
            <w:hideMark/>
          </w:tcPr>
          <w:p w14:paraId="0D482B94" w14:textId="62942A6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p>
        </w:tc>
        <w:tc>
          <w:tcPr>
            <w:tcW w:w="1133" w:type="dxa"/>
            <w:noWrap/>
            <w:vAlign w:val="bottom"/>
            <w:hideMark/>
          </w:tcPr>
          <w:p w14:paraId="24BC771A" w14:textId="3A38E28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124" w:type="dxa"/>
            <w:noWrap/>
            <w:vAlign w:val="bottom"/>
            <w:hideMark/>
          </w:tcPr>
          <w:p w14:paraId="6D31EBF8" w14:textId="2634D57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40,00%</w:t>
            </w:r>
          </w:p>
        </w:tc>
        <w:tc>
          <w:tcPr>
            <w:tcW w:w="968" w:type="dxa"/>
            <w:noWrap/>
            <w:vAlign w:val="bottom"/>
            <w:hideMark/>
          </w:tcPr>
          <w:p w14:paraId="2F368CE5" w14:textId="5F97A4B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w:t>
            </w:r>
          </w:p>
        </w:tc>
        <w:tc>
          <w:tcPr>
            <w:tcW w:w="1070" w:type="dxa"/>
            <w:noWrap/>
            <w:vAlign w:val="bottom"/>
            <w:hideMark/>
          </w:tcPr>
          <w:p w14:paraId="5AC7F426" w14:textId="774FF72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60,00%</w:t>
            </w:r>
          </w:p>
        </w:tc>
        <w:tc>
          <w:tcPr>
            <w:tcW w:w="1167" w:type="dxa"/>
            <w:noWrap/>
            <w:vAlign w:val="bottom"/>
            <w:hideMark/>
          </w:tcPr>
          <w:p w14:paraId="43EE302B" w14:textId="59874E8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3BABDB6" w14:textId="4064D8A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555E2F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tcPr>
          <w:p w14:paraId="1793531E" w14:textId="679081F7" w:rsidR="00913D28" w:rsidRPr="00E8202C" w:rsidRDefault="00913D28" w:rsidP="00913D28">
            <w:pPr>
              <w:spacing w:before="0" w:after="0"/>
              <w:rPr>
                <w:rFonts w:ascii="Calibri" w:hAnsi="Calibri" w:cs="Calibri"/>
                <w:color w:val="auto"/>
                <w:sz w:val="16"/>
                <w:szCs w:val="16"/>
                <w:lang w:val="it-IT"/>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2019</w:t>
            </w:r>
          </w:p>
        </w:tc>
        <w:tc>
          <w:tcPr>
            <w:tcW w:w="990" w:type="dxa"/>
            <w:noWrap/>
            <w:vAlign w:val="bottom"/>
          </w:tcPr>
          <w:p w14:paraId="09E85DF3" w14:textId="2DD6CDA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4</w:t>
            </w:r>
          </w:p>
        </w:tc>
        <w:tc>
          <w:tcPr>
            <w:tcW w:w="1133" w:type="dxa"/>
            <w:noWrap/>
            <w:vAlign w:val="bottom"/>
          </w:tcPr>
          <w:p w14:paraId="3268E1A9" w14:textId="249D43B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24" w:type="dxa"/>
            <w:noWrap/>
            <w:vAlign w:val="bottom"/>
          </w:tcPr>
          <w:p w14:paraId="7CA5D493" w14:textId="403C4DA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75,00%</w:t>
            </w:r>
          </w:p>
        </w:tc>
        <w:tc>
          <w:tcPr>
            <w:tcW w:w="968" w:type="dxa"/>
            <w:noWrap/>
            <w:vAlign w:val="bottom"/>
          </w:tcPr>
          <w:p w14:paraId="00D916D9" w14:textId="647AD42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1</w:t>
            </w:r>
          </w:p>
        </w:tc>
        <w:tc>
          <w:tcPr>
            <w:tcW w:w="1070" w:type="dxa"/>
            <w:noWrap/>
            <w:vAlign w:val="bottom"/>
          </w:tcPr>
          <w:p w14:paraId="234E37A9" w14:textId="5729E4F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25,00%</w:t>
            </w:r>
          </w:p>
        </w:tc>
        <w:tc>
          <w:tcPr>
            <w:tcW w:w="1167" w:type="dxa"/>
            <w:noWrap/>
            <w:vAlign w:val="bottom"/>
          </w:tcPr>
          <w:p w14:paraId="0ABA040C" w14:textId="7D428B4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167" w:type="dxa"/>
            <w:noWrap/>
            <w:vAlign w:val="bottom"/>
          </w:tcPr>
          <w:p w14:paraId="1D3A0170" w14:textId="7CE747E3"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r>
      <w:tr w:rsidR="00576475" w:rsidRPr="00E8202C" w14:paraId="13A6A243"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tcPr>
          <w:p w14:paraId="7825DA4E" w14:textId="4FBDC8C6" w:rsidR="00913D28" w:rsidRPr="00E8202C" w:rsidRDefault="00913D28" w:rsidP="00913D28">
            <w:pPr>
              <w:spacing w:before="0" w:after="0"/>
              <w:rPr>
                <w:rFonts w:ascii="Calibri" w:hAnsi="Calibri" w:cs="Calibri"/>
                <w:color w:val="auto"/>
                <w:sz w:val="16"/>
                <w:szCs w:val="16"/>
              </w:rPr>
            </w:pPr>
            <w:r w:rsidRPr="00E8202C">
              <w:rPr>
                <w:rFonts w:ascii="Calibri" w:hAnsi="Calibri" w:cs="Calibri"/>
                <w:color w:val="auto"/>
                <w:sz w:val="16"/>
                <w:szCs w:val="16"/>
              </w:rPr>
              <w:t>Mala DigitAgenda 2017</w:t>
            </w:r>
          </w:p>
        </w:tc>
        <w:tc>
          <w:tcPr>
            <w:tcW w:w="990" w:type="dxa"/>
            <w:noWrap/>
            <w:vAlign w:val="bottom"/>
          </w:tcPr>
          <w:p w14:paraId="5F34CCE2" w14:textId="3ECC30C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33" w:type="dxa"/>
            <w:noWrap/>
            <w:vAlign w:val="bottom"/>
          </w:tcPr>
          <w:p w14:paraId="07A4DF55" w14:textId="3A77AB1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24" w:type="dxa"/>
            <w:noWrap/>
            <w:vAlign w:val="bottom"/>
          </w:tcPr>
          <w:p w14:paraId="5B188290" w14:textId="1BEA79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100,00%</w:t>
            </w:r>
          </w:p>
        </w:tc>
        <w:tc>
          <w:tcPr>
            <w:tcW w:w="968" w:type="dxa"/>
            <w:noWrap/>
            <w:vAlign w:val="bottom"/>
          </w:tcPr>
          <w:p w14:paraId="5655C17A" w14:textId="0D37909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070" w:type="dxa"/>
            <w:noWrap/>
            <w:vAlign w:val="bottom"/>
          </w:tcPr>
          <w:p w14:paraId="32EC4621" w14:textId="27B1964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c>
          <w:tcPr>
            <w:tcW w:w="1167" w:type="dxa"/>
            <w:noWrap/>
            <w:vAlign w:val="bottom"/>
          </w:tcPr>
          <w:p w14:paraId="2D4B2D8A" w14:textId="62DF74A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167" w:type="dxa"/>
            <w:noWrap/>
            <w:vAlign w:val="bottom"/>
          </w:tcPr>
          <w:p w14:paraId="381EE0E6" w14:textId="318A96A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r>
    </w:tbl>
    <w:p w14:paraId="4313D727" w14:textId="77777777" w:rsidR="00913D28" w:rsidRPr="00E8202C" w:rsidRDefault="00BA39E3" w:rsidP="00BA39E3">
      <w:pPr>
        <w:tabs>
          <w:tab w:val="left" w:pos="1100"/>
        </w:tabs>
        <w:spacing w:line="240" w:lineRule="atLeast"/>
        <w:jc w:val="both"/>
        <w:rPr>
          <w:rFonts w:ascii="Book Antiqua" w:hAnsi="Book Antiqua" w:cs="Arial"/>
          <w:noProof/>
          <w:sz w:val="16"/>
          <w:szCs w:val="16"/>
          <w:lang w:val="sl-SI"/>
        </w:rPr>
      </w:pPr>
      <w:r w:rsidRPr="00E8202C">
        <w:rPr>
          <w:rFonts w:ascii="Book Antiqua" w:hAnsi="Book Antiqua" w:cs="Arial"/>
          <w:noProof/>
          <w:sz w:val="16"/>
          <w:szCs w:val="16"/>
          <w:lang w:val="sl-SI"/>
        </w:rPr>
        <w:t>*</w:t>
      </w:r>
      <w:r w:rsidR="00B810CF" w:rsidRPr="00E8202C">
        <w:rPr>
          <w:rFonts w:ascii="Book Antiqua" w:hAnsi="Book Antiqua" w:cs="Arial"/>
          <w:noProof/>
          <w:sz w:val="16"/>
          <w:szCs w:val="16"/>
          <w:lang w:val="sl-SI"/>
        </w:rPr>
        <w:t>U</w:t>
      </w:r>
      <w:r w:rsidRPr="00E8202C">
        <w:rPr>
          <w:rFonts w:ascii="Book Antiqua" w:hAnsi="Book Antiqua" w:cs="Arial"/>
          <w:noProof/>
          <w:sz w:val="16"/>
          <w:szCs w:val="16"/>
          <w:lang w:val="sl-SI"/>
        </w:rPr>
        <w:t xml:space="preserve">krepi </w:t>
      </w:r>
      <w:r w:rsidR="00B810CF" w:rsidRPr="00E8202C">
        <w:rPr>
          <w:rFonts w:ascii="Book Antiqua" w:hAnsi="Book Antiqua" w:cs="Arial"/>
          <w:noProof/>
          <w:sz w:val="16"/>
          <w:szCs w:val="16"/>
          <w:lang w:val="sl-SI"/>
        </w:rPr>
        <w:t xml:space="preserve">se </w:t>
      </w:r>
      <w:r w:rsidRPr="00E8202C">
        <w:rPr>
          <w:rFonts w:ascii="Book Antiqua" w:hAnsi="Book Antiqua" w:cs="Arial"/>
          <w:noProof/>
          <w:sz w:val="16"/>
          <w:szCs w:val="16"/>
          <w:lang w:val="sl-SI"/>
        </w:rPr>
        <w:t>glede na dokumente</w:t>
      </w:r>
      <w:r w:rsidR="003144E9" w:rsidRPr="00E8202C">
        <w:rPr>
          <w:rFonts w:ascii="Book Antiqua" w:hAnsi="Book Antiqua" w:cs="Arial"/>
          <w:noProof/>
          <w:sz w:val="16"/>
          <w:szCs w:val="16"/>
          <w:lang w:val="sl-SI"/>
        </w:rPr>
        <w:t>,</w:t>
      </w:r>
      <w:r w:rsidRPr="00E8202C">
        <w:rPr>
          <w:rFonts w:ascii="Book Antiqua" w:hAnsi="Book Antiqua" w:cs="Arial"/>
          <w:noProof/>
          <w:sz w:val="16"/>
          <w:szCs w:val="16"/>
          <w:lang w:val="sl-SI"/>
        </w:rPr>
        <w:t xml:space="preserve"> na</w:t>
      </w:r>
      <w:r w:rsidR="0003344A" w:rsidRPr="00E8202C">
        <w:rPr>
          <w:rFonts w:ascii="Book Antiqua" w:hAnsi="Book Antiqua" w:cs="Arial"/>
          <w:noProof/>
          <w:sz w:val="16"/>
          <w:szCs w:val="16"/>
          <w:lang w:val="sl-SI"/>
        </w:rPr>
        <w:t xml:space="preserve"> podlagi katerih so uvrščeni v E</w:t>
      </w:r>
      <w:r w:rsidRPr="00E8202C">
        <w:rPr>
          <w:rFonts w:ascii="Book Antiqua" w:hAnsi="Book Antiqua" w:cs="Arial"/>
          <w:noProof/>
          <w:sz w:val="16"/>
          <w:szCs w:val="16"/>
          <w:lang w:val="sl-SI"/>
        </w:rPr>
        <w:t>notno zbirko</w:t>
      </w:r>
      <w:r w:rsidR="0003344A" w:rsidRPr="00E8202C">
        <w:rPr>
          <w:rFonts w:ascii="Book Antiqua" w:hAnsi="Book Antiqua" w:cs="Arial"/>
          <w:noProof/>
          <w:sz w:val="16"/>
          <w:szCs w:val="16"/>
          <w:lang w:val="sl-SI"/>
        </w:rPr>
        <w:t xml:space="preserve"> ukrepov</w:t>
      </w:r>
      <w:r w:rsidRPr="00E8202C">
        <w:rPr>
          <w:rFonts w:ascii="Book Antiqua" w:hAnsi="Book Antiqua" w:cs="Arial"/>
          <w:noProof/>
          <w:sz w:val="16"/>
          <w:szCs w:val="16"/>
          <w:lang w:val="sl-SI"/>
        </w:rPr>
        <w:t xml:space="preserve">, obravnavajo nekoliko prilagojeno, saj lahko en ukrep hkrati izpolnjuje </w:t>
      </w:r>
      <w:r w:rsidR="00AF50AF" w:rsidRPr="00E8202C">
        <w:rPr>
          <w:rFonts w:ascii="Book Antiqua" w:hAnsi="Book Antiqua" w:cs="Arial"/>
          <w:noProof/>
          <w:sz w:val="16"/>
          <w:szCs w:val="16"/>
          <w:lang w:val="sl-SI"/>
        </w:rPr>
        <w:t xml:space="preserve">zaveze iz različnih dokumentov, posledično se določeni ukrepi v tabeli štejejo pri vsaki zavezi posebej  in se njihovo </w:t>
      </w:r>
      <w:r w:rsidR="00B75294" w:rsidRPr="00E8202C">
        <w:rPr>
          <w:rFonts w:ascii="Book Antiqua" w:hAnsi="Book Antiqua" w:cs="Arial"/>
          <w:noProof/>
          <w:sz w:val="16"/>
          <w:szCs w:val="16"/>
          <w:lang w:val="sl-SI"/>
        </w:rPr>
        <w:t xml:space="preserve">skupno </w:t>
      </w:r>
      <w:r w:rsidR="00AF50AF" w:rsidRPr="00E8202C">
        <w:rPr>
          <w:rFonts w:ascii="Book Antiqua" w:hAnsi="Book Antiqua" w:cs="Arial"/>
          <w:noProof/>
          <w:sz w:val="16"/>
          <w:szCs w:val="16"/>
          <w:lang w:val="sl-SI"/>
        </w:rPr>
        <w:t>število v seštevku poveča.</w:t>
      </w:r>
    </w:p>
    <w:p w14:paraId="3FFCF08B" w14:textId="1611C734" w:rsidR="009A25B3" w:rsidRPr="00E8202C" w:rsidRDefault="00B9736D" w:rsidP="00BA39E3">
      <w:pPr>
        <w:tabs>
          <w:tab w:val="left" w:pos="1100"/>
        </w:tabs>
        <w:spacing w:line="240" w:lineRule="atLeast"/>
        <w:jc w:val="both"/>
        <w:rPr>
          <w:rFonts w:ascii="Book Antiqua" w:hAnsi="Book Antiqua" w:cs="Arial"/>
          <w:noProof/>
          <w:sz w:val="16"/>
          <w:szCs w:val="16"/>
          <w:lang w:val="sl-SI"/>
        </w:rPr>
      </w:pPr>
      <w:r w:rsidRPr="00E8202C">
        <w:rPr>
          <w:rFonts w:ascii="Book Antiqua" w:hAnsi="Book Antiqua" w:cs="Arial"/>
          <w:bCs/>
          <w:noProof/>
          <w:sz w:val="22"/>
          <w:szCs w:val="22"/>
          <w:lang w:val="sl-SI"/>
        </w:rPr>
        <w:lastRenderedPageBreak/>
        <w:t>Iz</w:t>
      </w:r>
      <w:r w:rsidR="00013EC3" w:rsidRPr="00E8202C">
        <w:rPr>
          <w:rFonts w:ascii="Book Antiqua" w:hAnsi="Book Antiqua" w:cs="Arial"/>
          <w:bCs/>
          <w:noProof/>
          <w:sz w:val="22"/>
          <w:szCs w:val="22"/>
          <w:lang w:val="sl-SI"/>
        </w:rPr>
        <w:t xml:space="preserve"> p</w:t>
      </w:r>
      <w:r w:rsidR="009A25B3" w:rsidRPr="00E8202C">
        <w:rPr>
          <w:rFonts w:ascii="Book Antiqua" w:hAnsi="Book Antiqua" w:cs="Arial"/>
          <w:bCs/>
          <w:noProof/>
          <w:sz w:val="22"/>
          <w:szCs w:val="22"/>
          <w:lang w:val="sl-SI"/>
        </w:rPr>
        <w:t>regled</w:t>
      </w:r>
      <w:r w:rsidR="00CE38EE" w:rsidRPr="00E8202C">
        <w:rPr>
          <w:rFonts w:ascii="Book Antiqua" w:hAnsi="Book Antiqua" w:cs="Arial"/>
          <w:bCs/>
          <w:noProof/>
          <w:sz w:val="22"/>
          <w:szCs w:val="22"/>
          <w:lang w:val="sl-SI"/>
        </w:rPr>
        <w:t>a</w:t>
      </w:r>
      <w:r w:rsidR="009A25B3" w:rsidRPr="00E8202C">
        <w:rPr>
          <w:rFonts w:ascii="Book Antiqua" w:hAnsi="Book Antiqua" w:cs="Arial"/>
          <w:bCs/>
          <w:noProof/>
          <w:sz w:val="22"/>
          <w:szCs w:val="22"/>
          <w:lang w:val="sl-SI"/>
        </w:rPr>
        <w:t xml:space="preserve"> ukrepov po posameznih virih </w:t>
      </w:r>
      <w:r w:rsidR="00013EC3" w:rsidRPr="00E8202C">
        <w:rPr>
          <w:rFonts w:ascii="Book Antiqua" w:hAnsi="Book Antiqua" w:cs="Arial"/>
          <w:bCs/>
          <w:noProof/>
          <w:sz w:val="22"/>
          <w:szCs w:val="22"/>
          <w:lang w:val="sl-SI"/>
        </w:rPr>
        <w:t>je razvidno</w:t>
      </w:r>
      <w:r w:rsidR="009A25B3" w:rsidRPr="00E8202C">
        <w:rPr>
          <w:rFonts w:ascii="Book Antiqua" w:hAnsi="Book Antiqua" w:cs="Arial"/>
          <w:bCs/>
          <w:noProof/>
          <w:sz w:val="22"/>
          <w:szCs w:val="22"/>
          <w:lang w:val="sl-SI"/>
        </w:rPr>
        <w:t xml:space="preserve"> </w:t>
      </w:r>
      <w:r w:rsidRPr="00E8202C">
        <w:rPr>
          <w:rFonts w:ascii="Book Antiqua" w:hAnsi="Book Antiqua" w:cs="Arial"/>
          <w:bCs/>
          <w:noProof/>
          <w:sz w:val="22"/>
          <w:szCs w:val="22"/>
          <w:lang w:val="sl-SI"/>
        </w:rPr>
        <w:t xml:space="preserve">nenehno </w:t>
      </w:r>
      <w:r w:rsidR="009A25B3" w:rsidRPr="00E8202C">
        <w:rPr>
          <w:rFonts w:ascii="Book Antiqua" w:hAnsi="Book Antiqua" w:cs="Arial"/>
          <w:bCs/>
          <w:noProof/>
          <w:sz w:val="22"/>
          <w:szCs w:val="22"/>
          <w:lang w:val="sl-SI"/>
        </w:rPr>
        <w:t>sodelovanje s posameznimi gospodarskimi združenji, ki za izboljšanje poslovnega in zakonodajnega okolja predlagajo posamezne rešitve</w:t>
      </w:r>
      <w:r w:rsidR="00D75812" w:rsidRPr="00E8202C">
        <w:rPr>
          <w:rFonts w:ascii="Book Antiqua" w:hAnsi="Book Antiqua" w:cs="Arial"/>
          <w:bCs/>
          <w:noProof/>
          <w:sz w:val="22"/>
          <w:szCs w:val="22"/>
          <w:lang w:val="sl-SI"/>
        </w:rPr>
        <w:t xml:space="preserve">. Če so predlogi ustrezni z vidika uresničevanja širšega javnega interesa, </w:t>
      </w:r>
      <w:r w:rsidR="009A25B3" w:rsidRPr="00E8202C">
        <w:rPr>
          <w:rFonts w:ascii="Book Antiqua" w:hAnsi="Book Antiqua" w:cs="Arial"/>
          <w:bCs/>
          <w:noProof/>
          <w:sz w:val="22"/>
          <w:szCs w:val="22"/>
          <w:lang w:val="sl-SI"/>
        </w:rPr>
        <w:t xml:space="preserve">se v sodelovanju </w:t>
      </w:r>
      <w:r w:rsidRPr="00E8202C">
        <w:rPr>
          <w:rFonts w:ascii="Book Antiqua" w:hAnsi="Book Antiqua" w:cs="Arial"/>
          <w:bCs/>
          <w:noProof/>
          <w:sz w:val="22"/>
          <w:szCs w:val="22"/>
          <w:lang w:val="sl-SI"/>
        </w:rPr>
        <w:t>s pristojnimi ministrstvi</w:t>
      </w:r>
      <w:r w:rsidR="009A25B3" w:rsidRPr="00E8202C">
        <w:rPr>
          <w:rFonts w:ascii="Book Antiqua" w:hAnsi="Book Antiqua" w:cs="Arial"/>
          <w:bCs/>
          <w:noProof/>
          <w:sz w:val="22"/>
          <w:szCs w:val="22"/>
          <w:lang w:val="sl-SI"/>
        </w:rPr>
        <w:t xml:space="preserve"> oblikujejo v ukrep z opredeljenim nosilcem in rokom za njegovo realizacijo</w:t>
      </w:r>
      <w:r w:rsidR="00D75812" w:rsidRPr="00E8202C">
        <w:rPr>
          <w:rFonts w:ascii="Book Antiqua" w:hAnsi="Book Antiqua" w:cs="Arial"/>
          <w:bCs/>
          <w:noProof/>
          <w:sz w:val="22"/>
          <w:szCs w:val="22"/>
          <w:lang w:val="sl-SI"/>
        </w:rPr>
        <w:t xml:space="preserve"> ter se uvrstijo v</w:t>
      </w:r>
      <w:r w:rsidRPr="00E8202C">
        <w:rPr>
          <w:rFonts w:ascii="Book Antiqua" w:hAnsi="Book Antiqua" w:cs="Arial"/>
          <w:bCs/>
          <w:noProof/>
          <w:sz w:val="22"/>
          <w:szCs w:val="22"/>
          <w:lang w:val="sl-SI"/>
        </w:rPr>
        <w:t xml:space="preserve"> Enotn</w:t>
      </w:r>
      <w:r w:rsidR="00D75812" w:rsidRPr="00E8202C">
        <w:rPr>
          <w:rFonts w:ascii="Book Antiqua" w:hAnsi="Book Antiqua" w:cs="Arial"/>
          <w:bCs/>
          <w:noProof/>
          <w:sz w:val="22"/>
          <w:szCs w:val="22"/>
          <w:lang w:val="sl-SI"/>
        </w:rPr>
        <w:t>o</w:t>
      </w:r>
      <w:r w:rsidRPr="00E8202C">
        <w:rPr>
          <w:rFonts w:ascii="Book Antiqua" w:hAnsi="Book Antiqua" w:cs="Arial"/>
          <w:bCs/>
          <w:noProof/>
          <w:sz w:val="22"/>
          <w:szCs w:val="22"/>
          <w:lang w:val="sl-SI"/>
        </w:rPr>
        <w:t xml:space="preserve"> zbirk</w:t>
      </w:r>
      <w:r w:rsidR="00D75812" w:rsidRPr="00E8202C">
        <w:rPr>
          <w:rFonts w:ascii="Book Antiqua" w:hAnsi="Book Antiqua" w:cs="Arial"/>
          <w:bCs/>
          <w:noProof/>
          <w:sz w:val="22"/>
          <w:szCs w:val="22"/>
          <w:lang w:val="sl-SI"/>
        </w:rPr>
        <w:t>o</w:t>
      </w:r>
      <w:r w:rsidRPr="00E8202C">
        <w:rPr>
          <w:rFonts w:ascii="Book Antiqua" w:hAnsi="Book Antiqua" w:cs="Arial"/>
          <w:bCs/>
          <w:noProof/>
          <w:sz w:val="22"/>
          <w:szCs w:val="22"/>
          <w:lang w:val="sl-SI"/>
        </w:rPr>
        <w:t xml:space="preserve"> ukrepov</w:t>
      </w:r>
      <w:r w:rsidR="009A25B3" w:rsidRPr="00E8202C">
        <w:rPr>
          <w:rFonts w:ascii="Book Antiqua" w:hAnsi="Book Antiqua" w:cs="Arial"/>
          <w:bCs/>
          <w:noProof/>
          <w:sz w:val="22"/>
          <w:szCs w:val="22"/>
          <w:lang w:val="sl-SI"/>
        </w:rPr>
        <w:t>.</w:t>
      </w:r>
    </w:p>
    <w:p w14:paraId="166DFC1F" w14:textId="4FF69AFF" w:rsidR="00D36054" w:rsidRPr="00E8202C" w:rsidRDefault="00D36054" w:rsidP="00BA39E3">
      <w:pPr>
        <w:tabs>
          <w:tab w:val="left" w:pos="1100"/>
        </w:tabs>
        <w:spacing w:line="240" w:lineRule="atLeast"/>
        <w:jc w:val="both"/>
        <w:rPr>
          <w:rFonts w:ascii="Book Antiqua" w:hAnsi="Book Antiqua" w:cs="Arial"/>
          <w:bCs/>
          <w:noProof/>
          <w:sz w:val="22"/>
          <w:szCs w:val="22"/>
          <w:lang w:val="sl-SI"/>
        </w:rPr>
      </w:pPr>
      <w:r w:rsidRPr="00E8202C">
        <w:rPr>
          <w:rFonts w:ascii="Book Antiqua" w:hAnsi="Book Antiqua" w:cs="Arial"/>
          <w:bCs/>
          <w:noProof/>
          <w:sz w:val="22"/>
          <w:szCs w:val="22"/>
          <w:lang w:val="sl-SI"/>
        </w:rPr>
        <w:t>V preteklem letu je bilo dodanih</w:t>
      </w:r>
      <w:r w:rsidR="00913D28" w:rsidRPr="00E8202C">
        <w:rPr>
          <w:rFonts w:ascii="Book Antiqua" w:hAnsi="Book Antiqua" w:cs="Arial"/>
          <w:bCs/>
          <w:noProof/>
          <w:sz w:val="22"/>
          <w:szCs w:val="22"/>
          <w:lang w:val="sl-SI"/>
        </w:rPr>
        <w:t xml:space="preserve"> skupaj</w:t>
      </w:r>
      <w:r w:rsidRPr="00E8202C">
        <w:rPr>
          <w:rFonts w:ascii="Book Antiqua" w:hAnsi="Book Antiqua" w:cs="Arial"/>
          <w:bCs/>
          <w:noProof/>
          <w:sz w:val="22"/>
          <w:szCs w:val="22"/>
          <w:lang w:val="sl-SI"/>
        </w:rPr>
        <w:t xml:space="preserve"> </w:t>
      </w:r>
      <w:r w:rsidR="00913D28" w:rsidRPr="00E8202C">
        <w:rPr>
          <w:rFonts w:ascii="Book Antiqua" w:hAnsi="Book Antiqua" w:cs="Arial"/>
          <w:bCs/>
          <w:noProof/>
          <w:sz w:val="22"/>
          <w:szCs w:val="22"/>
          <w:lang w:val="sl-SI"/>
        </w:rPr>
        <w:t>7</w:t>
      </w:r>
      <w:r w:rsidRPr="00E8202C">
        <w:rPr>
          <w:rFonts w:ascii="Book Antiqua" w:hAnsi="Book Antiqua" w:cs="Arial"/>
          <w:bCs/>
          <w:noProof/>
          <w:sz w:val="22"/>
          <w:szCs w:val="22"/>
          <w:lang w:val="sl-SI"/>
        </w:rPr>
        <w:t xml:space="preserve"> novih ukrepov</w:t>
      </w:r>
      <w:r w:rsidR="00497AF7" w:rsidRPr="00E8202C">
        <w:rPr>
          <w:rFonts w:ascii="Book Antiqua" w:hAnsi="Book Antiqua" w:cs="Arial"/>
          <w:bCs/>
          <w:noProof/>
          <w:sz w:val="22"/>
          <w:szCs w:val="22"/>
          <w:lang w:val="sl-SI"/>
        </w:rPr>
        <w:t xml:space="preserve">, tj. </w:t>
      </w:r>
      <w:r w:rsidR="00B420E0">
        <w:rPr>
          <w:rFonts w:ascii="Book Antiqua" w:hAnsi="Book Antiqua" w:cs="Arial"/>
          <w:bCs/>
          <w:noProof/>
          <w:sz w:val="22"/>
          <w:szCs w:val="22"/>
          <w:lang w:val="sl-SI"/>
        </w:rPr>
        <w:t>5</w:t>
      </w:r>
      <w:r w:rsidRPr="00E8202C">
        <w:rPr>
          <w:rFonts w:ascii="Book Antiqua" w:hAnsi="Book Antiqua" w:cs="Arial"/>
          <w:bCs/>
          <w:noProof/>
          <w:sz w:val="22"/>
          <w:szCs w:val="22"/>
          <w:lang w:val="sl-SI"/>
        </w:rPr>
        <w:t xml:space="preserve"> iz Zahtev Slovenske obrti in podjetništva 202</w:t>
      </w:r>
      <w:r w:rsidR="00913D28" w:rsidRPr="00E8202C">
        <w:rPr>
          <w:rFonts w:ascii="Book Antiqua" w:hAnsi="Book Antiqua" w:cs="Arial"/>
          <w:bCs/>
          <w:noProof/>
          <w:sz w:val="22"/>
          <w:szCs w:val="22"/>
          <w:lang w:val="sl-SI"/>
        </w:rPr>
        <w:t>5</w:t>
      </w:r>
      <w:r w:rsidR="00B420E0">
        <w:rPr>
          <w:rFonts w:ascii="Book Antiqua" w:hAnsi="Book Antiqua" w:cs="Arial"/>
          <w:bCs/>
          <w:noProof/>
          <w:sz w:val="22"/>
          <w:szCs w:val="22"/>
          <w:lang w:val="sl-SI"/>
        </w:rPr>
        <w:t xml:space="preserve">, </w:t>
      </w:r>
      <w:r w:rsidR="00497AF7" w:rsidRPr="00E8202C">
        <w:rPr>
          <w:rFonts w:ascii="Book Antiqua" w:hAnsi="Book Antiqua" w:cs="Arial"/>
          <w:bCs/>
          <w:noProof/>
          <w:sz w:val="22"/>
          <w:szCs w:val="22"/>
          <w:lang w:val="sl-SI"/>
        </w:rPr>
        <w:t xml:space="preserve">en </w:t>
      </w:r>
      <w:r w:rsidR="00913D28" w:rsidRPr="00E8202C">
        <w:rPr>
          <w:rFonts w:ascii="Book Antiqua" w:hAnsi="Book Antiqua" w:cs="Arial"/>
          <w:bCs/>
          <w:noProof/>
          <w:sz w:val="22"/>
          <w:szCs w:val="22"/>
          <w:lang w:val="sl-SI"/>
        </w:rPr>
        <w:t xml:space="preserve">predlog </w:t>
      </w:r>
      <w:r w:rsidR="00B420E0">
        <w:rPr>
          <w:rFonts w:ascii="Book Antiqua" w:hAnsi="Book Antiqua" w:cs="Arial"/>
          <w:bCs/>
          <w:noProof/>
          <w:sz w:val="22"/>
          <w:szCs w:val="22"/>
          <w:lang w:val="sl-SI"/>
        </w:rPr>
        <w:t xml:space="preserve">na pobudo </w:t>
      </w:r>
      <w:r w:rsidR="00497AF7" w:rsidRPr="00E8202C">
        <w:rPr>
          <w:rFonts w:ascii="Book Antiqua" w:hAnsi="Book Antiqua" w:cs="Arial"/>
          <w:bCs/>
          <w:noProof/>
          <w:sz w:val="22"/>
          <w:szCs w:val="22"/>
          <w:lang w:val="sl-SI"/>
        </w:rPr>
        <w:t>K</w:t>
      </w:r>
      <w:r w:rsidR="00913D28" w:rsidRPr="00E8202C">
        <w:rPr>
          <w:rFonts w:ascii="Book Antiqua" w:hAnsi="Book Antiqua" w:cs="Arial"/>
          <w:bCs/>
          <w:noProof/>
          <w:sz w:val="22"/>
          <w:szCs w:val="22"/>
          <w:lang w:val="sl-SI"/>
        </w:rPr>
        <w:t>luba slovenskih podjetnikov</w:t>
      </w:r>
      <w:r w:rsidR="00B420E0">
        <w:rPr>
          <w:rFonts w:ascii="Book Antiqua" w:hAnsi="Book Antiqua" w:cs="Arial"/>
          <w:bCs/>
          <w:noProof/>
          <w:sz w:val="22"/>
          <w:szCs w:val="22"/>
          <w:lang w:val="sl-SI"/>
        </w:rPr>
        <w:t xml:space="preserve"> ter en predlog na pobudo resorja</w:t>
      </w:r>
      <w:r w:rsidR="00690E36" w:rsidRPr="00E8202C">
        <w:rPr>
          <w:rFonts w:ascii="Book Antiqua" w:hAnsi="Book Antiqua" w:cs="Arial"/>
          <w:bCs/>
          <w:noProof/>
          <w:sz w:val="22"/>
          <w:szCs w:val="22"/>
          <w:lang w:val="sl-SI"/>
        </w:rPr>
        <w:t>, in sicer:</w:t>
      </w:r>
    </w:p>
    <w:p w14:paraId="0B052139" w14:textId="77777777" w:rsidR="007966EF" w:rsidRPr="00E8202C"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Povečanje dovoljenega obsega začasnega ali občasnega dela upokojencev</w:t>
      </w:r>
      <w:r w:rsidRPr="00E8202C">
        <w:rPr>
          <w:rFonts w:ascii="Book Antiqua" w:eastAsia="Calibri" w:hAnsi="Book Antiqua" w:cs="Arial"/>
          <w:noProof/>
          <w:sz w:val="22"/>
          <w:szCs w:val="22"/>
          <w:lang w:val="sl-SI"/>
        </w:rPr>
        <w:t xml:space="preserve"> </w:t>
      </w:r>
    </w:p>
    <w:p w14:paraId="7877EAF6" w14:textId="77777777"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r w:rsidRPr="00E8202C">
        <w:rPr>
          <w:rFonts w:ascii="Book Antiqua" w:hAnsi="Book Antiqua" w:cs="Arial"/>
          <w:sz w:val="22"/>
          <w:szCs w:val="22"/>
          <w:lang w:val="sl-SI"/>
        </w:rPr>
        <w:t xml:space="preserve">Razbremenitev proizvajalcev medicinskih pripomočkov </w:t>
      </w:r>
    </w:p>
    <w:p w14:paraId="3DEBC186" w14:textId="77777777" w:rsidR="007966EF" w:rsidRPr="00E8202C"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Določitev fleksibilnejšega obratovalnega časa za gostince</w:t>
      </w:r>
      <w:r w:rsidRPr="00E8202C">
        <w:rPr>
          <w:rFonts w:ascii="Book Antiqua" w:eastAsia="Calibri" w:hAnsi="Book Antiqua" w:cs="Arial"/>
          <w:noProof/>
          <w:sz w:val="22"/>
          <w:szCs w:val="22"/>
          <w:lang w:val="sl-SI"/>
        </w:rPr>
        <w:t xml:space="preserve"> </w:t>
      </w:r>
    </w:p>
    <w:p w14:paraId="1B95D206" w14:textId="362B8074" w:rsidR="007966EF" w:rsidRPr="00E8202C"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O</w:t>
      </w:r>
      <w:r w:rsidRPr="00E8202C">
        <w:rPr>
          <w:rFonts w:ascii="Book Antiqua" w:hAnsi="Book Antiqua" w:cs="Arial"/>
          <w:sz w:val="22"/>
          <w:szCs w:val="22"/>
          <w:lang w:val="sl-SI"/>
        </w:rPr>
        <w:t>bvezna izmenjava elektronskih računov med poslovnimi subjekti v Sloveniji</w:t>
      </w:r>
    </w:p>
    <w:p w14:paraId="2F743ED6" w14:textId="77777777" w:rsidR="007966EF" w:rsidRPr="00E8202C"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Določitev enotnega roka za plačilo določenih obveznosti, izpolnitev katerih je povezana s predložitvijo davčnega obračuna</w:t>
      </w:r>
      <w:r w:rsidRPr="00E8202C">
        <w:rPr>
          <w:rFonts w:ascii="Book Antiqua" w:eastAsia="Calibri" w:hAnsi="Book Antiqua" w:cs="Arial"/>
          <w:noProof/>
          <w:sz w:val="22"/>
          <w:szCs w:val="22"/>
          <w:lang w:val="sl-SI"/>
        </w:rPr>
        <w:t xml:space="preserve"> </w:t>
      </w:r>
    </w:p>
    <w:p w14:paraId="3B4157C6" w14:textId="77777777"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r w:rsidRPr="00E8202C">
        <w:rPr>
          <w:rFonts w:ascii="Book Antiqua" w:hAnsi="Book Antiqua" w:cs="Arial"/>
          <w:sz w:val="22"/>
          <w:szCs w:val="22"/>
          <w:lang w:val="sl-SI"/>
        </w:rPr>
        <w:t>Razvoj intermodalnih logističnih centrov, malih logističnih centrov, varovanih in varnih parkirišč</w:t>
      </w:r>
    </w:p>
    <w:p w14:paraId="35C25055" w14:textId="02AC215E"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bookmarkStart w:id="35" w:name="_Hlk216072741"/>
      <w:r w:rsidRPr="00E8202C">
        <w:rPr>
          <w:rFonts w:ascii="Book Antiqua" w:hAnsi="Book Antiqua" w:cs="Arial"/>
          <w:sz w:val="22"/>
          <w:szCs w:val="22"/>
          <w:lang w:val="sl-SI"/>
        </w:rPr>
        <w:t>Administrativna poenostavitev izvajanja občasnega prevoza potnikov</w:t>
      </w:r>
      <w:r w:rsidR="00BA505A" w:rsidRPr="00E8202C">
        <w:rPr>
          <w:rFonts w:ascii="Book Antiqua" w:hAnsi="Book Antiqua" w:cs="Arial"/>
          <w:sz w:val="22"/>
          <w:szCs w:val="22"/>
          <w:lang w:val="sl-SI"/>
        </w:rPr>
        <w:t>.</w:t>
      </w:r>
    </w:p>
    <w:bookmarkEnd w:id="35"/>
    <w:p w14:paraId="083B2A1D" w14:textId="77777777" w:rsidR="00862EBF" w:rsidRPr="00E8202C" w:rsidRDefault="00862EBF" w:rsidP="00862EBF">
      <w:pPr>
        <w:pStyle w:val="Odstavekseznama"/>
        <w:tabs>
          <w:tab w:val="left" w:pos="1100"/>
        </w:tabs>
        <w:spacing w:line="240" w:lineRule="atLeast"/>
        <w:jc w:val="both"/>
        <w:rPr>
          <w:rFonts w:ascii="Book Antiqua" w:eastAsia="Calibri" w:hAnsi="Book Antiqua" w:cs="Arial"/>
          <w:noProof/>
          <w:sz w:val="22"/>
          <w:szCs w:val="22"/>
          <w:lang w:val="sl-SI"/>
        </w:rPr>
      </w:pPr>
    </w:p>
    <w:p w14:paraId="6CE320E6" w14:textId="08A56058" w:rsidR="0016324C" w:rsidRPr="00E8202C" w:rsidRDefault="00B30358" w:rsidP="00B420E0">
      <w:pPr>
        <w:tabs>
          <w:tab w:val="left" w:pos="1100"/>
        </w:tabs>
        <w:spacing w:before="0" w:after="0" w:line="300" w:lineRule="atLeast"/>
        <w:jc w:val="both"/>
        <w:rPr>
          <w:rFonts w:ascii="Book Antiqua" w:eastAsia="Calibri" w:hAnsi="Book Antiqua" w:cs="Arial"/>
          <w:noProof/>
          <w:sz w:val="22"/>
          <w:szCs w:val="22"/>
          <w:lang w:val="sl-SI"/>
        </w:rPr>
      </w:pPr>
      <w:r w:rsidRPr="00E8202C">
        <w:rPr>
          <w:rFonts w:ascii="Book Antiqua" w:hAnsi="Book Antiqua" w:cs="Arial"/>
          <w:bCs/>
          <w:noProof/>
          <w:sz w:val="22"/>
          <w:szCs w:val="22"/>
          <w:lang w:val="sl-SI"/>
        </w:rPr>
        <w:t>Izved</w:t>
      </w:r>
      <w:r w:rsidR="00BA505A" w:rsidRPr="00E8202C">
        <w:rPr>
          <w:rFonts w:ascii="Book Antiqua" w:hAnsi="Book Antiqua" w:cs="Arial"/>
          <w:bCs/>
          <w:noProof/>
          <w:sz w:val="22"/>
          <w:szCs w:val="22"/>
          <w:lang w:val="sl-SI"/>
        </w:rPr>
        <w:t>en</w:t>
      </w:r>
      <w:r w:rsidRPr="00E8202C">
        <w:rPr>
          <w:rFonts w:ascii="Book Antiqua" w:hAnsi="Book Antiqua" w:cs="Arial"/>
          <w:bCs/>
          <w:noProof/>
          <w:sz w:val="22"/>
          <w:szCs w:val="22"/>
          <w:lang w:val="sl-SI"/>
        </w:rPr>
        <w:t xml:space="preserve">i so </w:t>
      </w:r>
      <w:r w:rsidR="00BA505A" w:rsidRPr="00E8202C">
        <w:rPr>
          <w:rFonts w:ascii="Book Antiqua" w:hAnsi="Book Antiqua" w:cs="Arial"/>
          <w:bCs/>
          <w:noProof/>
          <w:sz w:val="22"/>
          <w:szCs w:val="22"/>
          <w:lang w:val="sl-SI"/>
        </w:rPr>
        <w:t xml:space="preserve">bili </w:t>
      </w:r>
      <w:r w:rsidRPr="00E8202C">
        <w:rPr>
          <w:rFonts w:ascii="Book Antiqua" w:hAnsi="Book Antiqua" w:cs="Arial"/>
          <w:bCs/>
          <w:noProof/>
          <w:sz w:val="22"/>
          <w:szCs w:val="22"/>
          <w:lang w:val="sl-SI"/>
        </w:rPr>
        <w:t xml:space="preserve">tudi </w:t>
      </w:r>
      <w:r w:rsidR="00862EBF" w:rsidRPr="00E8202C">
        <w:rPr>
          <w:rFonts w:ascii="Book Antiqua" w:hAnsi="Book Antiqua" w:cs="Arial"/>
          <w:bCs/>
          <w:noProof/>
          <w:sz w:val="22"/>
          <w:szCs w:val="22"/>
          <w:lang w:val="sl-SI"/>
        </w:rPr>
        <w:t>posamezn</w:t>
      </w:r>
      <w:r w:rsidR="00BA505A" w:rsidRPr="00E8202C">
        <w:rPr>
          <w:rFonts w:ascii="Book Antiqua" w:hAnsi="Book Antiqua" w:cs="Arial"/>
          <w:bCs/>
          <w:noProof/>
          <w:sz w:val="22"/>
          <w:szCs w:val="22"/>
          <w:lang w:val="sl-SI"/>
        </w:rPr>
        <w:t>i</w:t>
      </w:r>
      <w:r w:rsidR="00441893" w:rsidRPr="00E8202C">
        <w:rPr>
          <w:rFonts w:ascii="Book Antiqua" w:hAnsi="Book Antiqua" w:cs="Arial"/>
          <w:bCs/>
          <w:noProof/>
          <w:sz w:val="22"/>
          <w:szCs w:val="22"/>
          <w:lang w:val="sl-SI"/>
        </w:rPr>
        <w:t xml:space="preserve"> </w:t>
      </w:r>
      <w:r w:rsidR="006C7E77" w:rsidRPr="00E8202C">
        <w:rPr>
          <w:rFonts w:ascii="Book Antiqua" w:hAnsi="Book Antiqua" w:cs="Arial"/>
          <w:bCs/>
          <w:noProof/>
          <w:sz w:val="22"/>
          <w:szCs w:val="22"/>
          <w:lang w:val="sl-SI"/>
        </w:rPr>
        <w:t>bilateraln</w:t>
      </w:r>
      <w:r w:rsidR="00BA505A" w:rsidRPr="00E8202C">
        <w:rPr>
          <w:rFonts w:ascii="Book Antiqua" w:hAnsi="Book Antiqua" w:cs="Arial"/>
          <w:bCs/>
          <w:noProof/>
          <w:sz w:val="22"/>
          <w:szCs w:val="22"/>
          <w:lang w:val="sl-SI"/>
        </w:rPr>
        <w:t>i</w:t>
      </w:r>
      <w:r w:rsidR="0016324C" w:rsidRPr="00E8202C">
        <w:rPr>
          <w:rFonts w:ascii="Book Antiqua" w:hAnsi="Book Antiqua" w:cs="Arial"/>
          <w:bCs/>
          <w:noProof/>
          <w:sz w:val="22"/>
          <w:szCs w:val="22"/>
          <w:lang w:val="sl-SI"/>
        </w:rPr>
        <w:t xml:space="preserve"> sestank</w:t>
      </w:r>
      <w:r w:rsidR="00BA505A" w:rsidRPr="00E8202C">
        <w:rPr>
          <w:rFonts w:ascii="Book Antiqua" w:hAnsi="Book Antiqua" w:cs="Arial"/>
          <w:bCs/>
          <w:noProof/>
          <w:sz w:val="22"/>
          <w:szCs w:val="22"/>
          <w:lang w:val="sl-SI"/>
        </w:rPr>
        <w:t>i</w:t>
      </w:r>
      <w:r w:rsidR="0016324C" w:rsidRPr="00E8202C">
        <w:rPr>
          <w:rFonts w:ascii="Book Antiqua" w:eastAsia="Calibri" w:hAnsi="Book Antiqua" w:cs="Arial"/>
          <w:noProof/>
          <w:sz w:val="22"/>
          <w:szCs w:val="22"/>
          <w:lang w:val="sl-SI"/>
        </w:rPr>
        <w:t xml:space="preserve"> z ministrstvi. Glede na pretekle izkušnje je tak način dela prinesel </w:t>
      </w:r>
      <w:r w:rsidR="006C7E77" w:rsidRPr="00E8202C">
        <w:rPr>
          <w:rFonts w:ascii="Book Antiqua" w:eastAsia="Calibri" w:hAnsi="Book Antiqua" w:cs="Arial"/>
          <w:noProof/>
          <w:sz w:val="22"/>
          <w:szCs w:val="22"/>
          <w:lang w:val="sl-SI"/>
        </w:rPr>
        <w:t>pozitivne učinke tako pri uspešnejših in hitrejših začetkih izvajanj</w:t>
      </w:r>
      <w:r w:rsidR="00441893" w:rsidRPr="00E8202C">
        <w:rPr>
          <w:rFonts w:ascii="Book Antiqua" w:eastAsia="Calibri" w:hAnsi="Book Antiqua" w:cs="Arial"/>
          <w:noProof/>
          <w:sz w:val="22"/>
          <w:szCs w:val="22"/>
          <w:lang w:val="sl-SI"/>
        </w:rPr>
        <w:t>a</w:t>
      </w:r>
      <w:r w:rsidR="006C7E77" w:rsidRPr="00E8202C">
        <w:rPr>
          <w:rFonts w:ascii="Book Antiqua" w:eastAsia="Calibri" w:hAnsi="Book Antiqua" w:cs="Arial"/>
          <w:noProof/>
          <w:sz w:val="22"/>
          <w:szCs w:val="22"/>
          <w:lang w:val="sl-SI"/>
        </w:rPr>
        <w:t xml:space="preserve"> aktivnosti, pri boljšem medresorskem sodelovanju</w:t>
      </w:r>
      <w:r w:rsidR="00441893" w:rsidRPr="00E8202C">
        <w:rPr>
          <w:rFonts w:ascii="Book Antiqua" w:eastAsia="Calibri" w:hAnsi="Book Antiqua" w:cs="Arial"/>
          <w:noProof/>
          <w:sz w:val="22"/>
          <w:szCs w:val="22"/>
          <w:lang w:val="sl-SI"/>
        </w:rPr>
        <w:t>,</w:t>
      </w:r>
      <w:r w:rsidR="006C7E77" w:rsidRPr="00E8202C">
        <w:rPr>
          <w:rFonts w:ascii="Book Antiqua" w:eastAsia="Calibri" w:hAnsi="Book Antiqua" w:cs="Arial"/>
          <w:noProof/>
          <w:sz w:val="22"/>
          <w:szCs w:val="22"/>
          <w:lang w:val="sl-SI"/>
        </w:rPr>
        <w:t xml:space="preserve"> kot tudi pri </w:t>
      </w:r>
      <w:r w:rsidR="00D75812" w:rsidRPr="00E8202C">
        <w:rPr>
          <w:rFonts w:ascii="Book Antiqua" w:eastAsia="Calibri" w:hAnsi="Book Antiqua" w:cs="Arial"/>
          <w:noProof/>
          <w:sz w:val="22"/>
          <w:szCs w:val="22"/>
          <w:lang w:val="sl-SI"/>
        </w:rPr>
        <w:t>učinkovitejši</w:t>
      </w:r>
      <w:r w:rsidR="006C7E77" w:rsidRPr="00E8202C">
        <w:rPr>
          <w:rFonts w:ascii="Book Antiqua" w:eastAsia="Calibri" w:hAnsi="Book Antiqua" w:cs="Arial"/>
          <w:noProof/>
          <w:sz w:val="22"/>
          <w:szCs w:val="22"/>
          <w:lang w:val="sl-SI"/>
        </w:rPr>
        <w:t xml:space="preserve"> končni realizaciji ukrepov. </w:t>
      </w:r>
      <w:r w:rsidR="00404AAB" w:rsidRPr="00E8202C">
        <w:rPr>
          <w:rFonts w:ascii="Book Antiqua" w:eastAsia="Calibri" w:hAnsi="Book Antiqua" w:cs="Arial"/>
          <w:noProof/>
          <w:sz w:val="22"/>
          <w:szCs w:val="22"/>
          <w:lang w:val="sl-SI"/>
        </w:rPr>
        <w:t xml:space="preserve">V bodoče </w:t>
      </w:r>
      <w:r w:rsidR="002B1ACE" w:rsidRPr="00E8202C">
        <w:rPr>
          <w:rFonts w:ascii="Book Antiqua" w:eastAsia="Calibri" w:hAnsi="Book Antiqua" w:cs="Arial"/>
          <w:noProof/>
          <w:sz w:val="22"/>
          <w:szCs w:val="22"/>
          <w:lang w:val="sl-SI"/>
        </w:rPr>
        <w:t>je potrebno</w:t>
      </w:r>
      <w:r w:rsidR="00404AAB" w:rsidRPr="00E8202C">
        <w:rPr>
          <w:rFonts w:ascii="Book Antiqua" w:eastAsia="Calibri" w:hAnsi="Book Antiqua" w:cs="Arial"/>
          <w:noProof/>
          <w:sz w:val="22"/>
          <w:szCs w:val="22"/>
          <w:lang w:val="sl-SI"/>
        </w:rPr>
        <w:t xml:space="preserve"> poglobi</w:t>
      </w:r>
      <w:r w:rsidR="002B1ACE" w:rsidRPr="00E8202C">
        <w:rPr>
          <w:rFonts w:ascii="Book Antiqua" w:eastAsia="Calibri" w:hAnsi="Book Antiqua" w:cs="Arial"/>
          <w:noProof/>
          <w:sz w:val="22"/>
          <w:szCs w:val="22"/>
          <w:lang w:val="sl-SI"/>
        </w:rPr>
        <w:t>ti</w:t>
      </w:r>
      <w:r w:rsidR="00404AAB" w:rsidRPr="00E8202C">
        <w:rPr>
          <w:rFonts w:ascii="Book Antiqua" w:eastAsia="Calibri" w:hAnsi="Book Antiqua" w:cs="Arial"/>
          <w:noProof/>
          <w:sz w:val="22"/>
          <w:szCs w:val="22"/>
          <w:lang w:val="sl-SI"/>
        </w:rPr>
        <w:t xml:space="preserve"> sodleovanje s posameznimi gospodarskimi združenji, glede podajanja pobud za poenostavitev poslovnega okolja ter pripravo ukrepov za realizacijo.</w:t>
      </w:r>
    </w:p>
    <w:p w14:paraId="56355D26" w14:textId="3965EC6C" w:rsidR="00AD2EF4" w:rsidRPr="00E8202C" w:rsidRDefault="00AD2EF4" w:rsidP="00EA7237">
      <w:pPr>
        <w:tabs>
          <w:tab w:val="left" w:pos="1100"/>
        </w:tabs>
        <w:spacing w:line="240" w:lineRule="atLeast"/>
        <w:jc w:val="both"/>
        <w:rPr>
          <w:rFonts w:ascii="Book Antiqua" w:hAnsi="Book Antiqua" w:cs="Arial"/>
          <w:noProof/>
          <w:sz w:val="22"/>
          <w:szCs w:val="22"/>
          <w:highlight w:val="yellow"/>
          <w:lang w:val="sl-SI"/>
        </w:rPr>
      </w:pPr>
    </w:p>
    <w:p w14:paraId="162BCEE4" w14:textId="79B4F788" w:rsidR="000A5302" w:rsidRPr="00E8202C"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2E890D8D" w14:textId="77777777" w:rsidR="000A5302" w:rsidRPr="00E8202C"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4F68FED9" w14:textId="77777777" w:rsidR="00F57237" w:rsidRPr="00E8202C" w:rsidRDefault="00F57237" w:rsidP="00563B97">
      <w:pPr>
        <w:spacing w:before="0" w:after="200"/>
        <w:rPr>
          <w:rFonts w:ascii="Book Antiqua" w:hAnsi="Book Antiqua" w:cs="Arial"/>
          <w:noProof/>
          <w:sz w:val="22"/>
          <w:szCs w:val="22"/>
          <w:highlight w:val="yellow"/>
          <w:lang w:val="sl-SI"/>
        </w:rPr>
      </w:pPr>
    </w:p>
    <w:p w14:paraId="7581FCBF" w14:textId="77777777" w:rsidR="00D36054" w:rsidRPr="00E8202C" w:rsidRDefault="00D36054" w:rsidP="00563B97">
      <w:pPr>
        <w:spacing w:before="0" w:after="200"/>
        <w:rPr>
          <w:rFonts w:ascii="Book Antiqua" w:hAnsi="Book Antiqua" w:cs="Arial"/>
          <w:noProof/>
          <w:sz w:val="22"/>
          <w:szCs w:val="22"/>
          <w:highlight w:val="yellow"/>
          <w:lang w:val="sl-SI"/>
        </w:rPr>
      </w:pPr>
    </w:p>
    <w:p w14:paraId="65364EC1" w14:textId="77777777" w:rsidR="00D36054" w:rsidRPr="00E8202C" w:rsidRDefault="00D36054" w:rsidP="00563B97">
      <w:pPr>
        <w:spacing w:before="0" w:after="200"/>
        <w:rPr>
          <w:rFonts w:ascii="Book Antiqua" w:hAnsi="Book Antiqua" w:cs="Arial"/>
          <w:noProof/>
          <w:sz w:val="22"/>
          <w:szCs w:val="22"/>
          <w:highlight w:val="yellow"/>
          <w:lang w:val="sl-SI"/>
        </w:rPr>
      </w:pPr>
    </w:p>
    <w:p w14:paraId="41A9A35B" w14:textId="77777777" w:rsidR="00D36054" w:rsidRPr="00E8202C" w:rsidRDefault="00D36054" w:rsidP="00563B97">
      <w:pPr>
        <w:spacing w:before="0" w:after="200"/>
        <w:rPr>
          <w:rFonts w:ascii="Book Antiqua" w:hAnsi="Book Antiqua" w:cs="Arial"/>
          <w:noProof/>
          <w:sz w:val="22"/>
          <w:szCs w:val="22"/>
          <w:highlight w:val="yellow"/>
          <w:lang w:val="sl-SI"/>
        </w:rPr>
      </w:pPr>
    </w:p>
    <w:p w14:paraId="54DD6487" w14:textId="77777777" w:rsidR="00D36054" w:rsidRPr="00E8202C" w:rsidRDefault="00D36054" w:rsidP="00563B97">
      <w:pPr>
        <w:spacing w:before="0" w:after="200"/>
        <w:rPr>
          <w:rFonts w:ascii="Book Antiqua" w:hAnsi="Book Antiqua" w:cs="Arial"/>
          <w:noProof/>
          <w:sz w:val="22"/>
          <w:szCs w:val="22"/>
          <w:highlight w:val="yellow"/>
          <w:lang w:val="sl-SI"/>
        </w:rPr>
      </w:pPr>
    </w:p>
    <w:p w14:paraId="37D96C59" w14:textId="77777777" w:rsidR="00D36054" w:rsidRPr="00E8202C" w:rsidRDefault="00D36054" w:rsidP="00563B97">
      <w:pPr>
        <w:spacing w:before="0" w:after="200"/>
        <w:rPr>
          <w:rFonts w:ascii="Book Antiqua" w:hAnsi="Book Antiqua" w:cs="Arial"/>
          <w:noProof/>
          <w:sz w:val="22"/>
          <w:szCs w:val="22"/>
          <w:highlight w:val="yellow"/>
          <w:lang w:val="sl-SI"/>
        </w:rPr>
      </w:pPr>
    </w:p>
    <w:p w14:paraId="6F8FC208" w14:textId="77777777" w:rsidR="00C2649D" w:rsidRPr="00E8202C" w:rsidRDefault="00C2649D" w:rsidP="00563B97">
      <w:pPr>
        <w:spacing w:before="0" w:after="200"/>
        <w:rPr>
          <w:rFonts w:ascii="Book Antiqua" w:hAnsi="Book Antiqua" w:cs="Arial"/>
          <w:noProof/>
          <w:sz w:val="22"/>
          <w:szCs w:val="22"/>
          <w:highlight w:val="yellow"/>
          <w:lang w:val="sl-SI"/>
        </w:rPr>
      </w:pPr>
    </w:p>
    <w:p w14:paraId="0EE13337" w14:textId="1B317B57" w:rsidR="007966EF" w:rsidRPr="00E8202C" w:rsidRDefault="007966EF">
      <w:pPr>
        <w:spacing w:before="0" w:after="200"/>
        <w:rPr>
          <w:rFonts w:ascii="Book Antiqua" w:hAnsi="Book Antiqua" w:cs="Arial"/>
          <w:noProof/>
          <w:sz w:val="22"/>
          <w:szCs w:val="22"/>
          <w:lang w:val="sl-SI"/>
        </w:rPr>
      </w:pPr>
    </w:p>
    <w:p w14:paraId="70E5DC56" w14:textId="77777777" w:rsidR="00D54E02" w:rsidRDefault="00D54E02">
      <w:pPr>
        <w:spacing w:before="0" w:after="200"/>
        <w:rPr>
          <w:rFonts w:ascii="Book Antiqua" w:hAnsi="Book Antiqua"/>
          <w:b/>
          <w:bCs/>
          <w:caps/>
          <w:noProof/>
          <w:sz w:val="32"/>
          <w:szCs w:val="48"/>
          <w:lang w:val="sl-SI"/>
        </w:rPr>
      </w:pPr>
    </w:p>
    <w:p w14:paraId="73CEA682" w14:textId="77777777" w:rsidR="00B420E0" w:rsidRPr="00E8202C" w:rsidRDefault="00B420E0">
      <w:pPr>
        <w:spacing w:before="0" w:after="200"/>
        <w:rPr>
          <w:rFonts w:ascii="Book Antiqua" w:hAnsi="Book Antiqua"/>
          <w:b/>
          <w:bCs/>
          <w:caps/>
          <w:noProof/>
          <w:sz w:val="32"/>
          <w:szCs w:val="48"/>
          <w:lang w:val="sl-SI"/>
        </w:rPr>
      </w:pPr>
    </w:p>
    <w:p w14:paraId="16E381D6" w14:textId="78D83224" w:rsidR="00F57237" w:rsidRPr="00E8202C" w:rsidRDefault="00D36054" w:rsidP="00F57237">
      <w:pPr>
        <w:pBdr>
          <w:bottom w:val="thinThickSmallGap" w:sz="12" w:space="0" w:color="26477B" w:themeColor="accent3" w:themeShade="80"/>
        </w:pBdr>
        <w:shd w:val="clear" w:color="auto" w:fill="FFFFFF" w:themeFill="background1"/>
        <w:spacing w:after="0" w:line="240" w:lineRule="auto"/>
        <w:jc w:val="center"/>
        <w:outlineLvl w:val="0"/>
        <w:rPr>
          <w:rFonts w:ascii="Book Antiqua" w:hAnsi="Book Antiqua"/>
          <w:b/>
          <w:bCs/>
          <w:noProof/>
          <w:highlight w:val="yellow"/>
          <w:lang w:val="sl-SI"/>
        </w:rPr>
      </w:pPr>
      <w:bookmarkStart w:id="36" w:name="_Toc222484720"/>
      <w:r w:rsidRPr="00E8202C">
        <w:rPr>
          <w:rFonts w:ascii="Book Antiqua" w:hAnsi="Book Antiqua"/>
          <w:b/>
          <w:bCs/>
          <w:caps/>
          <w:noProof/>
          <w:sz w:val="32"/>
          <w:szCs w:val="48"/>
          <w:lang w:val="sl-SI"/>
        </w:rPr>
        <w:lastRenderedPageBreak/>
        <w:t>7</w:t>
      </w:r>
      <w:r w:rsidR="00F57237" w:rsidRPr="00E8202C">
        <w:rPr>
          <w:rFonts w:ascii="Book Antiqua" w:hAnsi="Book Antiqua"/>
          <w:b/>
          <w:bCs/>
          <w:caps/>
          <w:noProof/>
          <w:sz w:val="32"/>
          <w:szCs w:val="48"/>
          <w:lang w:val="sl-SI"/>
        </w:rPr>
        <w:t>. UGOTOVITVE OB 1</w:t>
      </w:r>
      <w:r w:rsidR="007966EF" w:rsidRPr="00E8202C">
        <w:rPr>
          <w:rFonts w:ascii="Book Antiqua" w:hAnsi="Book Antiqua"/>
          <w:b/>
          <w:bCs/>
          <w:caps/>
          <w:noProof/>
          <w:sz w:val="32"/>
          <w:szCs w:val="48"/>
          <w:lang w:val="sl-SI"/>
        </w:rPr>
        <w:t>8</w:t>
      </w:r>
      <w:r w:rsidR="00F57237" w:rsidRPr="00E8202C">
        <w:rPr>
          <w:rFonts w:ascii="Book Antiqua" w:hAnsi="Book Antiqua"/>
          <w:b/>
          <w:bCs/>
          <w:caps/>
          <w:noProof/>
          <w:sz w:val="32"/>
          <w:szCs w:val="48"/>
          <w:lang w:val="sl-SI"/>
        </w:rPr>
        <w:t>. POROČANJU</w:t>
      </w:r>
      <w:bookmarkEnd w:id="36"/>
      <w:r w:rsidR="00F57237" w:rsidRPr="00E8202C">
        <w:rPr>
          <w:rFonts w:ascii="Book Antiqua" w:hAnsi="Book Antiqua"/>
          <w:b/>
          <w:bCs/>
          <w:noProof/>
          <w:lang w:val="sl-SI"/>
        </w:rPr>
        <w:t xml:space="preserve"> </w:t>
      </w:r>
    </w:p>
    <w:p w14:paraId="4F5BFC1B" w14:textId="77777777" w:rsidR="00F57237" w:rsidRPr="00E8202C" w:rsidRDefault="00F57237" w:rsidP="00563B97">
      <w:pPr>
        <w:spacing w:before="0" w:after="200"/>
        <w:rPr>
          <w:rFonts w:ascii="Book Antiqua" w:hAnsi="Book Antiqua"/>
          <w:noProof/>
          <w:highlight w:val="yellow"/>
          <w:lang w:val="sl-SI"/>
        </w:rPr>
      </w:pPr>
    </w:p>
    <w:p w14:paraId="7751B16B" w14:textId="196A1192" w:rsidR="001405BD" w:rsidRPr="00E8202C" w:rsidRDefault="00BB195A" w:rsidP="00563B97">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Iz </w:t>
      </w:r>
      <w:r w:rsidR="00563B97" w:rsidRPr="00E8202C">
        <w:rPr>
          <w:rFonts w:ascii="Book Antiqua" w:eastAsia="Calibri" w:hAnsi="Book Antiqua" w:cs="Arial"/>
          <w:noProof/>
          <w:sz w:val="22"/>
          <w:szCs w:val="22"/>
          <w:lang w:val="sl-SI"/>
        </w:rPr>
        <w:t>pregled</w:t>
      </w:r>
      <w:r w:rsidRPr="00E8202C">
        <w:rPr>
          <w:rFonts w:ascii="Book Antiqua" w:eastAsia="Calibri" w:hAnsi="Book Antiqua" w:cs="Arial"/>
          <w:noProof/>
          <w:sz w:val="22"/>
          <w:szCs w:val="22"/>
          <w:lang w:val="sl-SI"/>
        </w:rPr>
        <w:t>a</w:t>
      </w:r>
      <w:r w:rsidR="00563B97" w:rsidRPr="00E8202C">
        <w:rPr>
          <w:rFonts w:ascii="Book Antiqua" w:eastAsia="Calibri" w:hAnsi="Book Antiqua" w:cs="Arial"/>
          <w:noProof/>
          <w:sz w:val="22"/>
          <w:szCs w:val="22"/>
          <w:lang w:val="sl-SI"/>
        </w:rPr>
        <w:t xml:space="preserve"> </w:t>
      </w:r>
      <w:r w:rsidR="00B9736D" w:rsidRPr="00E8202C">
        <w:rPr>
          <w:rFonts w:ascii="Book Antiqua" w:eastAsia="Calibri" w:hAnsi="Book Antiqua" w:cs="Arial"/>
          <w:noProof/>
          <w:sz w:val="22"/>
          <w:szCs w:val="22"/>
          <w:lang w:val="sl-SI"/>
        </w:rPr>
        <w:t xml:space="preserve">stanja realizacije ukrepov </w:t>
      </w:r>
      <w:r w:rsidR="00563B97" w:rsidRPr="00E8202C">
        <w:rPr>
          <w:rFonts w:ascii="Book Antiqua" w:eastAsia="Calibri" w:hAnsi="Book Antiqua" w:cs="Arial"/>
          <w:noProof/>
          <w:sz w:val="22"/>
          <w:szCs w:val="22"/>
          <w:lang w:val="sl-SI"/>
        </w:rPr>
        <w:t xml:space="preserve">tokratnega poročevalskega obdobja </w:t>
      </w:r>
      <w:r w:rsidRPr="00E8202C">
        <w:rPr>
          <w:rFonts w:ascii="Book Antiqua" w:eastAsia="Calibri" w:hAnsi="Book Antiqua" w:cs="Arial"/>
          <w:noProof/>
          <w:sz w:val="22"/>
          <w:szCs w:val="22"/>
          <w:lang w:val="sl-SI"/>
        </w:rPr>
        <w:t>izhaja</w:t>
      </w:r>
      <w:r w:rsidR="004C240B" w:rsidRPr="00E8202C">
        <w:rPr>
          <w:rFonts w:ascii="Book Antiqua" w:eastAsia="Calibri" w:hAnsi="Book Antiqua" w:cs="Arial"/>
          <w:noProof/>
          <w:sz w:val="22"/>
          <w:szCs w:val="22"/>
          <w:lang w:val="sl-SI"/>
        </w:rPr>
        <w:t xml:space="preserve">, </w:t>
      </w:r>
      <w:r w:rsidR="0093510A" w:rsidRPr="00E8202C">
        <w:rPr>
          <w:rFonts w:ascii="Book Antiqua" w:eastAsia="Calibri" w:hAnsi="Book Antiqua" w:cs="Arial"/>
          <w:noProof/>
          <w:sz w:val="22"/>
          <w:szCs w:val="22"/>
          <w:lang w:val="sl-SI"/>
        </w:rPr>
        <w:t xml:space="preserve">da je bilo </w:t>
      </w:r>
      <w:r w:rsidR="003C5C4B" w:rsidRPr="00E8202C">
        <w:rPr>
          <w:rFonts w:ascii="Book Antiqua" w:eastAsia="Calibri" w:hAnsi="Book Antiqua" w:cs="Arial"/>
          <w:noProof/>
          <w:sz w:val="22"/>
          <w:szCs w:val="22"/>
          <w:lang w:val="sl-SI"/>
        </w:rPr>
        <w:t>v letu 202</w:t>
      </w:r>
      <w:r w:rsidR="007966EF" w:rsidRPr="00E8202C">
        <w:rPr>
          <w:rFonts w:ascii="Book Antiqua" w:eastAsia="Calibri" w:hAnsi="Book Antiqua" w:cs="Arial"/>
          <w:noProof/>
          <w:sz w:val="22"/>
          <w:szCs w:val="22"/>
          <w:lang w:val="sl-SI"/>
        </w:rPr>
        <w:t>5</w:t>
      </w:r>
      <w:r w:rsidR="003C5C4B" w:rsidRPr="00E8202C">
        <w:rPr>
          <w:rFonts w:ascii="Book Antiqua" w:eastAsia="Calibri" w:hAnsi="Book Antiqua" w:cs="Arial"/>
          <w:noProof/>
          <w:sz w:val="22"/>
          <w:szCs w:val="22"/>
          <w:lang w:val="sl-SI"/>
        </w:rPr>
        <w:t xml:space="preserve"> </w:t>
      </w:r>
      <w:r w:rsidR="00043799" w:rsidRPr="00E8202C">
        <w:rPr>
          <w:rFonts w:ascii="Book Antiqua" w:eastAsia="Calibri" w:hAnsi="Book Antiqua" w:cs="Arial"/>
          <w:noProof/>
          <w:sz w:val="22"/>
          <w:szCs w:val="22"/>
          <w:lang w:val="sl-SI"/>
        </w:rPr>
        <w:t>r</w:t>
      </w:r>
      <w:r w:rsidR="0093510A" w:rsidRPr="00E8202C">
        <w:rPr>
          <w:rFonts w:ascii="Book Antiqua" w:eastAsia="Calibri" w:hAnsi="Book Antiqua" w:cs="Arial"/>
          <w:noProof/>
          <w:sz w:val="22"/>
          <w:szCs w:val="22"/>
          <w:lang w:val="sl-SI"/>
        </w:rPr>
        <w:t>ealiziranih</w:t>
      </w:r>
      <w:r w:rsidR="007966EF" w:rsidRPr="00E8202C">
        <w:rPr>
          <w:rFonts w:ascii="Book Antiqua" w:eastAsia="Calibri" w:hAnsi="Book Antiqua" w:cs="Arial"/>
          <w:noProof/>
          <w:sz w:val="22"/>
          <w:szCs w:val="22"/>
          <w:lang w:val="sl-SI"/>
        </w:rPr>
        <w:t xml:space="preserve"> </w:t>
      </w:r>
      <w:r w:rsidR="00740D35" w:rsidRPr="00E8202C">
        <w:rPr>
          <w:rFonts w:ascii="Book Antiqua" w:eastAsia="Calibri" w:hAnsi="Book Antiqua" w:cs="Arial"/>
          <w:noProof/>
          <w:sz w:val="22"/>
          <w:szCs w:val="22"/>
          <w:lang w:val="sl-SI"/>
        </w:rPr>
        <w:t xml:space="preserve">25 </w:t>
      </w:r>
      <w:r w:rsidR="0093510A" w:rsidRPr="00E8202C">
        <w:rPr>
          <w:rFonts w:ascii="Book Antiqua" w:eastAsia="Calibri" w:hAnsi="Book Antiqua" w:cs="Arial"/>
          <w:noProof/>
          <w:sz w:val="22"/>
          <w:szCs w:val="22"/>
          <w:lang w:val="sl-SI"/>
        </w:rPr>
        <w:t>ukrepov</w:t>
      </w:r>
      <w:r w:rsidRPr="00E8202C">
        <w:rPr>
          <w:rFonts w:ascii="Book Antiqua" w:eastAsia="Calibri" w:hAnsi="Book Antiqua" w:cs="Arial"/>
          <w:noProof/>
          <w:sz w:val="22"/>
          <w:szCs w:val="22"/>
          <w:lang w:val="sl-SI"/>
        </w:rPr>
        <w:t xml:space="preserve">, kar je realizacijo dvignilo na visoko raven, in sicer na </w:t>
      </w:r>
      <w:r w:rsidR="007966EF" w:rsidRPr="00E8202C">
        <w:rPr>
          <w:rFonts w:ascii="Book Antiqua" w:eastAsia="Calibri" w:hAnsi="Book Antiqua" w:cs="Arial"/>
          <w:noProof/>
          <w:sz w:val="22"/>
          <w:szCs w:val="22"/>
          <w:lang w:val="sl-SI"/>
        </w:rPr>
        <w:t>90</w:t>
      </w:r>
      <w:r w:rsidR="00192333" w:rsidRPr="00E8202C">
        <w:rPr>
          <w:rFonts w:ascii="Book Antiqua" w:eastAsia="Calibri" w:hAnsi="Book Antiqua" w:cs="Arial"/>
          <w:noProof/>
          <w:sz w:val="22"/>
          <w:szCs w:val="22"/>
          <w:lang w:val="sl-SI"/>
        </w:rPr>
        <w:t xml:space="preserve"> </w:t>
      </w:r>
      <w:r w:rsidR="004C240B" w:rsidRPr="00E8202C">
        <w:rPr>
          <w:rFonts w:ascii="Book Antiqua" w:eastAsia="Calibri" w:hAnsi="Book Antiqua" w:cs="Arial"/>
          <w:noProof/>
          <w:sz w:val="22"/>
          <w:szCs w:val="22"/>
          <w:lang w:val="sl-SI"/>
        </w:rPr>
        <w:t xml:space="preserve">%. </w:t>
      </w:r>
    </w:p>
    <w:p w14:paraId="13094724" w14:textId="31F23773" w:rsidR="00DC2FF5" w:rsidRPr="00E8202C" w:rsidRDefault="00A5612B"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V zvezi s spremljanjem oziroma evalviranjem učinkov posameznih realiziranih ukrepov se za vsako koledarsko leto s strani MJU in v dogovoru s posameznimi resorji pripravi načrt evalvacij učinkov</w:t>
      </w:r>
      <w:r w:rsidR="00192333" w:rsidRPr="00E8202C">
        <w:rPr>
          <w:rFonts w:ascii="Book Antiqua" w:eastAsia="Calibri" w:hAnsi="Book Antiqua" w:cs="Arial"/>
          <w:noProof/>
          <w:sz w:val="22"/>
          <w:szCs w:val="22"/>
          <w:lang w:val="sl-SI"/>
        </w:rPr>
        <w:t xml:space="preserve">, ki zajema evalviranje minimalno 10 ukrepov v posameznem koledarskem letu. </w:t>
      </w:r>
      <w:r w:rsidR="00DC2FF5" w:rsidRPr="00E8202C">
        <w:rPr>
          <w:rFonts w:ascii="Book Antiqua" w:eastAsia="Calibri" w:hAnsi="Book Antiqua" w:cs="Arial"/>
          <w:noProof/>
          <w:sz w:val="22"/>
          <w:szCs w:val="22"/>
          <w:lang w:val="sl-SI"/>
        </w:rPr>
        <w:t>Stanje ugotovljenih učinkov realiziranih ukrepov v Enotni zbirki ukrepov v obdobju od 1. 1. 2016 do 31. 12. 202</w:t>
      </w:r>
      <w:r w:rsidR="00990431" w:rsidRPr="00E8202C">
        <w:rPr>
          <w:rFonts w:ascii="Book Antiqua" w:eastAsia="Calibri" w:hAnsi="Book Antiqua" w:cs="Arial"/>
          <w:noProof/>
          <w:sz w:val="22"/>
          <w:szCs w:val="22"/>
          <w:lang w:val="sl-SI"/>
        </w:rPr>
        <w:t>4</w:t>
      </w:r>
      <w:r w:rsidR="00B9736D" w:rsidRPr="00E8202C">
        <w:rPr>
          <w:rFonts w:ascii="Book Antiqua" w:eastAsia="Calibri" w:hAnsi="Book Antiqua" w:cs="Arial"/>
          <w:noProof/>
          <w:sz w:val="22"/>
          <w:szCs w:val="22"/>
          <w:lang w:val="sl-SI"/>
        </w:rPr>
        <w:t xml:space="preserve"> </w:t>
      </w:r>
      <w:r w:rsidR="00192333" w:rsidRPr="00E8202C">
        <w:rPr>
          <w:rFonts w:ascii="Book Antiqua" w:eastAsia="Calibri" w:hAnsi="Book Antiqua" w:cs="Arial"/>
          <w:noProof/>
          <w:sz w:val="22"/>
          <w:szCs w:val="22"/>
          <w:lang w:val="sl-SI"/>
        </w:rPr>
        <w:t xml:space="preserve">trenutno </w:t>
      </w:r>
      <w:r w:rsidR="00DC2FF5" w:rsidRPr="00E8202C">
        <w:rPr>
          <w:rFonts w:ascii="Book Antiqua" w:eastAsia="Calibri" w:hAnsi="Book Antiqua" w:cs="Arial"/>
          <w:noProof/>
          <w:sz w:val="22"/>
          <w:szCs w:val="22"/>
          <w:lang w:val="sl-SI"/>
        </w:rPr>
        <w:t>znaša</w:t>
      </w:r>
      <w:r w:rsidR="00990431" w:rsidRPr="00E8202C">
        <w:rPr>
          <w:rFonts w:ascii="Book Antiqua" w:eastAsia="Calibri" w:hAnsi="Book Antiqua" w:cs="Arial"/>
          <w:noProof/>
          <w:sz w:val="22"/>
          <w:szCs w:val="22"/>
          <w:lang w:val="sl-SI"/>
        </w:rPr>
        <w:t xml:space="preserve"> 172,8 </w:t>
      </w:r>
      <w:r w:rsidR="00DC2FF5" w:rsidRPr="00E8202C">
        <w:rPr>
          <w:rFonts w:ascii="Book Antiqua" w:eastAsia="Calibri" w:hAnsi="Book Antiqua" w:cs="Arial"/>
          <w:noProof/>
          <w:sz w:val="22"/>
          <w:szCs w:val="22"/>
          <w:lang w:val="sl-SI"/>
        </w:rPr>
        <w:t>milijonov evrov</w:t>
      </w:r>
      <w:r w:rsidR="00BB195A" w:rsidRPr="00E8202C">
        <w:rPr>
          <w:rFonts w:ascii="Book Antiqua" w:eastAsia="Calibri" w:hAnsi="Book Antiqua" w:cs="Arial"/>
          <w:noProof/>
          <w:sz w:val="22"/>
          <w:szCs w:val="22"/>
          <w:lang w:val="sl-SI"/>
        </w:rPr>
        <w:t xml:space="preserve"> letno</w:t>
      </w:r>
      <w:r w:rsidR="002E4EA2" w:rsidRPr="00E8202C">
        <w:rPr>
          <w:rFonts w:ascii="Book Antiqua" w:eastAsia="Calibri" w:hAnsi="Book Antiqua" w:cs="Arial"/>
          <w:noProof/>
          <w:sz w:val="22"/>
          <w:szCs w:val="22"/>
          <w:lang w:val="sl-SI"/>
        </w:rPr>
        <w:t>.</w:t>
      </w:r>
      <w:r w:rsidR="00192333" w:rsidRPr="00E8202C">
        <w:rPr>
          <w:rFonts w:ascii="Book Antiqua" w:eastAsia="Calibri" w:hAnsi="Book Antiqua" w:cs="Arial"/>
          <w:noProof/>
          <w:sz w:val="22"/>
          <w:szCs w:val="22"/>
          <w:lang w:val="sl-SI"/>
        </w:rPr>
        <w:t xml:space="preserve"> </w:t>
      </w:r>
      <w:r w:rsidR="00904E49" w:rsidRPr="00E8202C">
        <w:rPr>
          <w:rFonts w:ascii="Book Antiqua" w:eastAsia="Calibri" w:hAnsi="Book Antiqua" w:cs="Arial"/>
          <w:noProof/>
          <w:sz w:val="22"/>
          <w:szCs w:val="22"/>
          <w:lang w:val="sl-SI"/>
        </w:rPr>
        <w:t xml:space="preserve">Do trenutka poročanja </w:t>
      </w:r>
      <w:r w:rsidR="00DC2FF5" w:rsidRPr="00E8202C">
        <w:rPr>
          <w:rFonts w:ascii="Book Antiqua" w:eastAsia="Calibri" w:hAnsi="Book Antiqua" w:cs="Arial"/>
          <w:noProof/>
          <w:sz w:val="22"/>
          <w:szCs w:val="22"/>
          <w:lang w:val="sl-SI"/>
        </w:rPr>
        <w:t xml:space="preserve">je bilo </w:t>
      </w:r>
      <w:r w:rsidR="000A5302" w:rsidRPr="00E8202C">
        <w:rPr>
          <w:rFonts w:ascii="Book Antiqua" w:eastAsia="Calibri" w:hAnsi="Book Antiqua" w:cs="Arial"/>
          <w:noProof/>
          <w:sz w:val="22"/>
          <w:szCs w:val="22"/>
          <w:lang w:val="sl-SI"/>
        </w:rPr>
        <w:t xml:space="preserve">skupaj </w:t>
      </w:r>
      <w:r w:rsidR="00DC2FF5" w:rsidRPr="00E8202C">
        <w:rPr>
          <w:rFonts w:ascii="Book Antiqua" w:eastAsia="Calibri" w:hAnsi="Book Antiqua" w:cs="Arial"/>
          <w:noProof/>
          <w:sz w:val="22"/>
          <w:szCs w:val="22"/>
          <w:lang w:val="sl-SI"/>
        </w:rPr>
        <w:t>opravljenih</w:t>
      </w:r>
      <w:r w:rsidR="000A5302" w:rsidRPr="00E8202C">
        <w:rPr>
          <w:rFonts w:ascii="Book Antiqua" w:eastAsia="Calibri" w:hAnsi="Book Antiqua" w:cs="Arial"/>
          <w:noProof/>
          <w:sz w:val="22"/>
          <w:szCs w:val="22"/>
          <w:lang w:val="sl-SI"/>
        </w:rPr>
        <w:t xml:space="preserve"> </w:t>
      </w:r>
      <w:r w:rsidR="00990431" w:rsidRPr="00E8202C">
        <w:rPr>
          <w:rFonts w:ascii="Book Antiqua" w:eastAsia="Calibri" w:hAnsi="Book Antiqua" w:cs="Arial"/>
          <w:noProof/>
          <w:sz w:val="22"/>
          <w:szCs w:val="22"/>
          <w:lang w:val="sl-SI"/>
        </w:rPr>
        <w:t>118</w:t>
      </w:r>
      <w:r w:rsidR="00DC2FF5" w:rsidRPr="00E8202C">
        <w:rPr>
          <w:rFonts w:ascii="Book Antiqua" w:eastAsia="Calibri" w:hAnsi="Book Antiqua" w:cs="Arial"/>
          <w:noProof/>
          <w:sz w:val="22"/>
          <w:szCs w:val="22"/>
          <w:lang w:val="sl-SI"/>
        </w:rPr>
        <w:t xml:space="preserve"> evalvacij</w:t>
      </w:r>
      <w:r w:rsidR="002E4EA2" w:rsidRPr="00E8202C">
        <w:rPr>
          <w:rFonts w:ascii="Book Antiqua" w:eastAsia="Calibri" w:hAnsi="Book Antiqua" w:cs="Arial"/>
          <w:noProof/>
          <w:sz w:val="22"/>
          <w:szCs w:val="22"/>
          <w:lang w:val="sl-SI"/>
        </w:rPr>
        <w:t>. Kumulativni pregled vseh do sedaj opravljenih evalvacij in ugotovoljenih prihrankov je naslednji:</w:t>
      </w:r>
    </w:p>
    <w:p w14:paraId="09A100D7" w14:textId="24E6D28D"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2016 opravljenih 9 evalvacij - znesek 16,5 mio €; </w:t>
      </w:r>
    </w:p>
    <w:p w14:paraId="00A9E84A" w14:textId="7A09E420"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2017 opravljenih 12 evalvacij - znesek 32,1 mio €; </w:t>
      </w:r>
    </w:p>
    <w:p w14:paraId="11410A7F" w14:textId="10860546"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2018 opravljenih 10 evalvacij - znesek 26,5 mio €;</w:t>
      </w:r>
    </w:p>
    <w:p w14:paraId="073C52AE" w14:textId="5C174D28"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2019 opravljenih 10 evalvacij - znesek 36,8 mio €; </w:t>
      </w:r>
    </w:p>
    <w:p w14:paraId="303C8017" w14:textId="42B72A16"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2020 opravljenih 8 evalvacij - znesek 33,2 mio €;</w:t>
      </w:r>
    </w:p>
    <w:p w14:paraId="1C0ACE42" w14:textId="5E1DAFEE"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2021 opravljenih 8 evalvacij - znesek 1,8 mio €,</w:t>
      </w:r>
    </w:p>
    <w:p w14:paraId="65977847" w14:textId="54ED2E63"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2022 opravljene 3 evalvacije - znesek 3,5 mio €</w:t>
      </w:r>
      <w:r w:rsidR="00497E2D" w:rsidRPr="00E8202C">
        <w:rPr>
          <w:rFonts w:ascii="Book Antiqua" w:hAnsi="Book Antiqua"/>
          <w:sz w:val="22"/>
          <w:szCs w:val="22"/>
          <w:lang w:val="sl-SI"/>
        </w:rPr>
        <w:t>;</w:t>
      </w:r>
    </w:p>
    <w:p w14:paraId="49CFC4B9" w14:textId="46D801DA" w:rsidR="00430127" w:rsidRPr="00E8202C" w:rsidRDefault="00430127"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obdobje junij 2022 do konca leta 2024 </w:t>
      </w:r>
      <w:r w:rsidR="00404AAB" w:rsidRPr="00E8202C">
        <w:rPr>
          <w:rFonts w:ascii="Book Antiqua" w:hAnsi="Book Antiqua"/>
          <w:sz w:val="22"/>
          <w:szCs w:val="22"/>
          <w:lang w:val="sl-SI"/>
        </w:rPr>
        <w:t xml:space="preserve">je bilo </w:t>
      </w:r>
      <w:r w:rsidR="00497E2D" w:rsidRPr="00E8202C">
        <w:rPr>
          <w:rFonts w:ascii="Book Antiqua" w:hAnsi="Book Antiqua"/>
          <w:sz w:val="22"/>
          <w:szCs w:val="22"/>
          <w:lang w:val="sl-SI"/>
        </w:rPr>
        <w:t xml:space="preserve">opravljenih </w:t>
      </w:r>
      <w:r w:rsidRPr="00E8202C">
        <w:rPr>
          <w:rFonts w:ascii="Book Antiqua" w:hAnsi="Book Antiqua"/>
          <w:sz w:val="22"/>
          <w:szCs w:val="22"/>
          <w:lang w:val="sl-SI"/>
        </w:rPr>
        <w:t>58 evalvacij</w:t>
      </w:r>
      <w:r w:rsidR="00497E2D" w:rsidRPr="00E8202C">
        <w:rPr>
          <w:rFonts w:ascii="Book Antiqua" w:hAnsi="Book Antiqua"/>
          <w:sz w:val="22"/>
          <w:szCs w:val="22"/>
          <w:lang w:val="sl-SI"/>
        </w:rPr>
        <w:t xml:space="preserve"> </w:t>
      </w:r>
      <w:r w:rsidRPr="00E8202C">
        <w:rPr>
          <w:rFonts w:ascii="Book Antiqua" w:hAnsi="Book Antiqua"/>
          <w:sz w:val="22"/>
          <w:szCs w:val="22"/>
          <w:lang w:val="sl-SI"/>
        </w:rPr>
        <w:t>-</w:t>
      </w:r>
      <w:r w:rsidR="00497E2D" w:rsidRPr="00E8202C">
        <w:rPr>
          <w:rFonts w:ascii="Book Antiqua" w:hAnsi="Book Antiqua"/>
          <w:sz w:val="22"/>
          <w:szCs w:val="22"/>
          <w:lang w:val="sl-SI"/>
        </w:rPr>
        <w:t xml:space="preserve"> </w:t>
      </w:r>
      <w:r w:rsidRPr="00E8202C">
        <w:rPr>
          <w:rFonts w:ascii="Book Antiqua" w:hAnsi="Book Antiqua"/>
          <w:sz w:val="22"/>
          <w:szCs w:val="22"/>
          <w:lang w:val="sl-SI"/>
        </w:rPr>
        <w:t>znesek 22</w:t>
      </w:r>
      <w:r w:rsidR="00990431" w:rsidRPr="00E8202C">
        <w:rPr>
          <w:rFonts w:ascii="Book Antiqua" w:hAnsi="Book Antiqua"/>
          <w:sz w:val="22"/>
          <w:szCs w:val="22"/>
          <w:lang w:val="sl-SI"/>
        </w:rPr>
        <w:t>,4</w:t>
      </w:r>
      <w:r w:rsidRPr="00E8202C">
        <w:rPr>
          <w:rFonts w:ascii="Book Antiqua" w:hAnsi="Book Antiqua"/>
          <w:sz w:val="22"/>
          <w:szCs w:val="22"/>
          <w:lang w:val="sl-SI"/>
        </w:rPr>
        <w:t xml:space="preserve"> mio €</w:t>
      </w:r>
      <w:r w:rsidR="00497E2D" w:rsidRPr="00E8202C">
        <w:rPr>
          <w:rFonts w:ascii="Book Antiqua" w:hAnsi="Book Antiqua"/>
          <w:sz w:val="22"/>
          <w:szCs w:val="22"/>
          <w:lang w:val="sl-SI"/>
        </w:rPr>
        <w:t>.</w:t>
      </w:r>
      <w:r w:rsidRPr="00E8202C">
        <w:rPr>
          <w:rFonts w:ascii="Book Antiqua" w:hAnsi="Book Antiqua"/>
          <w:sz w:val="22"/>
          <w:szCs w:val="22"/>
          <w:lang w:val="sl-SI"/>
        </w:rPr>
        <w:t xml:space="preserve"> </w:t>
      </w:r>
    </w:p>
    <w:p w14:paraId="2B7310F8" w14:textId="6CB9A18E" w:rsidR="003C5C4B" w:rsidRPr="00E8202C" w:rsidRDefault="00740D35" w:rsidP="003C5C4B">
      <w:pPr>
        <w:spacing w:after="0"/>
        <w:jc w:val="both"/>
        <w:rPr>
          <w:rFonts w:ascii="Book Antiqua" w:hAnsi="Book Antiqua"/>
          <w:sz w:val="22"/>
          <w:szCs w:val="22"/>
          <w:lang w:val="sl-SI"/>
        </w:rPr>
      </w:pPr>
      <w:r w:rsidRPr="00E8202C">
        <w:rPr>
          <w:rFonts w:ascii="Book Antiqua" w:hAnsi="Book Antiqua"/>
          <w:sz w:val="22"/>
          <w:szCs w:val="22"/>
          <w:lang w:val="sl-SI"/>
        </w:rPr>
        <w:t xml:space="preserve">Evalvacije ukrepov, ki so </w:t>
      </w:r>
      <w:r w:rsidR="00BB195A" w:rsidRPr="00E8202C">
        <w:rPr>
          <w:rFonts w:ascii="Book Antiqua" w:hAnsi="Book Antiqua"/>
          <w:sz w:val="22"/>
          <w:szCs w:val="22"/>
          <w:lang w:val="sl-SI"/>
        </w:rPr>
        <w:t xml:space="preserve">bili </w:t>
      </w:r>
      <w:r w:rsidRPr="00E8202C">
        <w:rPr>
          <w:rFonts w:ascii="Book Antiqua" w:hAnsi="Book Antiqua"/>
          <w:sz w:val="22"/>
          <w:szCs w:val="22"/>
          <w:lang w:val="sl-SI"/>
        </w:rPr>
        <w:t>realizira</w:t>
      </w:r>
      <w:r w:rsidR="00BB195A" w:rsidRPr="00E8202C">
        <w:rPr>
          <w:rFonts w:ascii="Book Antiqua" w:hAnsi="Book Antiqua"/>
          <w:sz w:val="22"/>
          <w:szCs w:val="22"/>
          <w:lang w:val="sl-SI"/>
        </w:rPr>
        <w:t>ni</w:t>
      </w:r>
      <w:r w:rsidRPr="00E8202C">
        <w:rPr>
          <w:rFonts w:ascii="Book Antiqua" w:hAnsi="Book Antiqua"/>
          <w:sz w:val="22"/>
          <w:szCs w:val="22"/>
          <w:lang w:val="sl-SI"/>
        </w:rPr>
        <w:t xml:space="preserve"> v letu 2025</w:t>
      </w:r>
      <w:r w:rsidR="00BB195A" w:rsidRPr="00E8202C">
        <w:rPr>
          <w:rFonts w:ascii="Book Antiqua" w:hAnsi="Book Antiqua"/>
          <w:sz w:val="22"/>
          <w:szCs w:val="22"/>
          <w:lang w:val="sl-SI"/>
        </w:rPr>
        <w:t>,</w:t>
      </w:r>
      <w:r w:rsidRPr="00E8202C">
        <w:rPr>
          <w:rFonts w:ascii="Book Antiqua" w:hAnsi="Book Antiqua"/>
          <w:sz w:val="22"/>
          <w:szCs w:val="22"/>
          <w:lang w:val="sl-SI"/>
        </w:rPr>
        <w:t xml:space="preserve"> so </w:t>
      </w:r>
      <w:r w:rsidR="00404AAB" w:rsidRPr="00E8202C">
        <w:rPr>
          <w:rFonts w:ascii="Book Antiqua" w:hAnsi="Book Antiqua"/>
          <w:sz w:val="22"/>
          <w:szCs w:val="22"/>
          <w:lang w:val="sl-SI"/>
        </w:rPr>
        <w:t xml:space="preserve">v procesu zastavljanja začetnih aktivnosti in pridobivanja ustreznih osnovnih informacij za potrebe </w:t>
      </w:r>
      <w:r w:rsidR="00367366" w:rsidRPr="00E8202C">
        <w:rPr>
          <w:rFonts w:ascii="Book Antiqua" w:hAnsi="Book Antiqua"/>
          <w:sz w:val="22"/>
          <w:szCs w:val="22"/>
          <w:lang w:val="sl-SI"/>
        </w:rPr>
        <w:t>evalviranja</w:t>
      </w:r>
      <w:r w:rsidRPr="00E8202C">
        <w:rPr>
          <w:rFonts w:ascii="Book Antiqua" w:hAnsi="Book Antiqua"/>
          <w:sz w:val="22"/>
          <w:szCs w:val="22"/>
          <w:lang w:val="sl-SI"/>
        </w:rPr>
        <w:t xml:space="preserve">. </w:t>
      </w:r>
    </w:p>
    <w:p w14:paraId="2C2F1342" w14:textId="77777777" w:rsidR="00740D35" w:rsidRPr="00E8202C" w:rsidRDefault="00740D35" w:rsidP="003467BB">
      <w:pPr>
        <w:spacing w:before="0" w:after="0"/>
        <w:jc w:val="both"/>
        <w:rPr>
          <w:rFonts w:ascii="Book Antiqua" w:eastAsia="Calibri" w:hAnsi="Book Antiqua" w:cs="Arial"/>
          <w:noProof/>
          <w:sz w:val="22"/>
          <w:szCs w:val="22"/>
          <w:highlight w:val="yellow"/>
          <w:lang w:val="sl-SI"/>
        </w:rPr>
      </w:pPr>
    </w:p>
    <w:p w14:paraId="597FD9AF" w14:textId="77D75845" w:rsidR="00DD687A" w:rsidRPr="00E8202C" w:rsidRDefault="00DD687A" w:rsidP="00367366">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Evalvacije relaiziranih ukrepov so </w:t>
      </w:r>
      <w:r w:rsidR="00367366" w:rsidRPr="00E8202C">
        <w:rPr>
          <w:rFonts w:ascii="Book Antiqua" w:eastAsia="Calibri" w:hAnsi="Book Antiqua" w:cs="Arial"/>
          <w:noProof/>
          <w:sz w:val="22"/>
          <w:szCs w:val="22"/>
          <w:lang w:val="sl-SI"/>
        </w:rPr>
        <w:t xml:space="preserve">zelo </w:t>
      </w:r>
      <w:r w:rsidRPr="00E8202C">
        <w:rPr>
          <w:rFonts w:ascii="Book Antiqua" w:eastAsia="Calibri" w:hAnsi="Book Antiqua" w:cs="Arial"/>
          <w:noProof/>
          <w:sz w:val="22"/>
          <w:szCs w:val="22"/>
          <w:lang w:val="sl-SI"/>
        </w:rPr>
        <w:t>pomembne</w:t>
      </w:r>
      <w:r w:rsidR="00367366" w:rsidRPr="00E8202C">
        <w:rPr>
          <w:rFonts w:ascii="Book Antiqua" w:eastAsia="Calibri" w:hAnsi="Book Antiqua" w:cs="Arial"/>
          <w:noProof/>
          <w:sz w:val="22"/>
          <w:szCs w:val="22"/>
          <w:lang w:val="sl-SI"/>
        </w:rPr>
        <w:t xml:space="preserve">, ker </w:t>
      </w:r>
      <w:r w:rsidRPr="00E8202C">
        <w:rPr>
          <w:rFonts w:ascii="Book Antiqua" w:eastAsia="Calibri" w:hAnsi="Book Antiqua" w:cs="Arial"/>
          <w:noProof/>
          <w:sz w:val="22"/>
          <w:szCs w:val="22"/>
          <w:lang w:val="sl-SI"/>
        </w:rPr>
        <w:t xml:space="preserve">merijo dejanski napredek </w:t>
      </w:r>
      <w:r w:rsidR="00367366" w:rsidRPr="00E8202C">
        <w:rPr>
          <w:rFonts w:ascii="Book Antiqua" w:eastAsia="Calibri" w:hAnsi="Book Antiqua" w:cs="Arial"/>
          <w:noProof/>
          <w:sz w:val="22"/>
          <w:szCs w:val="22"/>
          <w:lang w:val="sl-SI"/>
        </w:rPr>
        <w:t xml:space="preserve">zastavljenih ukrepov, </w:t>
      </w:r>
      <w:r w:rsidRPr="00E8202C">
        <w:rPr>
          <w:rFonts w:ascii="Book Antiqua" w:eastAsia="Calibri" w:hAnsi="Book Antiqua" w:cs="Arial"/>
          <w:noProof/>
          <w:sz w:val="22"/>
          <w:szCs w:val="22"/>
          <w:lang w:val="sl-SI"/>
        </w:rPr>
        <w:t>povečujejo odgovornost ministrstev,</w:t>
      </w:r>
      <w:r w:rsidR="00367366"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omogočajo transparentnost za državljane in podjetja</w:t>
      </w:r>
      <w:r w:rsidR="00367366" w:rsidRPr="00E8202C">
        <w:rPr>
          <w:rFonts w:ascii="Book Antiqua" w:eastAsia="Calibri" w:hAnsi="Book Antiqua" w:cs="Arial"/>
          <w:noProof/>
          <w:sz w:val="22"/>
          <w:szCs w:val="22"/>
          <w:lang w:val="sl-SI"/>
        </w:rPr>
        <w:t xml:space="preserve"> ter </w:t>
      </w:r>
      <w:r w:rsidRPr="00E8202C">
        <w:rPr>
          <w:rFonts w:ascii="Book Antiqua" w:eastAsia="Calibri" w:hAnsi="Book Antiqua" w:cs="Arial"/>
          <w:noProof/>
          <w:sz w:val="22"/>
          <w:szCs w:val="22"/>
          <w:lang w:val="sl-SI"/>
        </w:rPr>
        <w:t>pomagajo držav</w:t>
      </w:r>
      <w:r w:rsidR="00367366" w:rsidRPr="00E8202C">
        <w:rPr>
          <w:rFonts w:ascii="Book Antiqua" w:eastAsia="Calibri" w:hAnsi="Book Antiqua" w:cs="Arial"/>
          <w:noProof/>
          <w:sz w:val="22"/>
          <w:szCs w:val="22"/>
          <w:lang w:val="sl-SI"/>
        </w:rPr>
        <w:t>n</w:t>
      </w:r>
      <w:r w:rsidRPr="00E8202C">
        <w:rPr>
          <w:rFonts w:ascii="Book Antiqua" w:eastAsia="Calibri" w:hAnsi="Book Antiqua" w:cs="Arial"/>
          <w:noProof/>
          <w:sz w:val="22"/>
          <w:szCs w:val="22"/>
          <w:lang w:val="sl-SI"/>
        </w:rPr>
        <w:t xml:space="preserve">i </w:t>
      </w:r>
      <w:r w:rsidR="00367366" w:rsidRPr="00E8202C">
        <w:rPr>
          <w:rFonts w:ascii="Book Antiqua" w:eastAsia="Calibri" w:hAnsi="Book Antiqua" w:cs="Arial"/>
          <w:noProof/>
          <w:sz w:val="22"/>
          <w:szCs w:val="22"/>
          <w:lang w:val="sl-SI"/>
        </w:rPr>
        <w:t xml:space="preserve">upravi </w:t>
      </w:r>
      <w:r w:rsidRPr="00E8202C">
        <w:rPr>
          <w:rFonts w:ascii="Book Antiqua" w:eastAsia="Calibri" w:hAnsi="Book Antiqua" w:cs="Arial"/>
          <w:noProof/>
          <w:sz w:val="22"/>
          <w:szCs w:val="22"/>
          <w:lang w:val="sl-SI"/>
        </w:rPr>
        <w:t>usmerjati energijo tja, kjer so učinki največji</w:t>
      </w:r>
      <w:r w:rsidR="00382633" w:rsidRPr="00E8202C">
        <w:rPr>
          <w:rFonts w:ascii="Book Antiqua" w:eastAsia="Calibri" w:hAnsi="Book Antiqua" w:cs="Arial"/>
          <w:noProof/>
          <w:sz w:val="22"/>
          <w:szCs w:val="22"/>
          <w:lang w:val="sl-SI"/>
        </w:rPr>
        <w:t>.</w:t>
      </w:r>
    </w:p>
    <w:p w14:paraId="57AF6BD6" w14:textId="77777777" w:rsidR="00DD687A" w:rsidRPr="00E8202C" w:rsidRDefault="00DD687A" w:rsidP="003467BB">
      <w:pPr>
        <w:spacing w:before="0" w:after="0"/>
        <w:jc w:val="both"/>
        <w:rPr>
          <w:rFonts w:ascii="Book Antiqua" w:eastAsia="Calibri" w:hAnsi="Book Antiqua" w:cs="Arial"/>
          <w:noProof/>
          <w:sz w:val="22"/>
          <w:szCs w:val="22"/>
          <w:highlight w:val="yellow"/>
          <w:lang w:val="sl-SI"/>
        </w:rPr>
      </w:pPr>
    </w:p>
    <w:p w14:paraId="551D979C" w14:textId="55271723" w:rsidR="00192333" w:rsidRPr="00E8202C" w:rsidRDefault="00A3109C"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Evalvacijska poročila za vsak posamezen evalviran ukrep so dosegljiva </w:t>
      </w:r>
      <w:r w:rsidR="004830AA" w:rsidRPr="00E8202C">
        <w:rPr>
          <w:rFonts w:ascii="Book Antiqua" w:eastAsia="Calibri" w:hAnsi="Book Antiqua" w:cs="Arial"/>
          <w:noProof/>
          <w:sz w:val="22"/>
          <w:szCs w:val="22"/>
          <w:lang w:val="sl-SI"/>
        </w:rPr>
        <w:t xml:space="preserve">portalu </w:t>
      </w:r>
      <w:hyperlink r:id="rId24" w:history="1">
        <w:r w:rsidR="004830AA" w:rsidRPr="00E8202C">
          <w:rPr>
            <w:rStyle w:val="Hiperpovezava"/>
            <w:rFonts w:ascii="Book Antiqua" w:eastAsia="Calibri" w:hAnsi="Book Antiqua" w:cs="Arial"/>
            <w:noProof/>
            <w:color w:val="auto"/>
            <w:sz w:val="22"/>
            <w:szCs w:val="22"/>
            <w:lang w:val="sl-SI"/>
          </w:rPr>
          <w:t>STOP Birokraciji</w:t>
        </w:r>
      </w:hyperlink>
      <w:r w:rsidR="004830AA"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na </w:t>
      </w:r>
      <w:r w:rsidR="00F602C0" w:rsidRPr="00E8202C">
        <w:rPr>
          <w:rFonts w:ascii="Book Antiqua" w:eastAsia="Calibri" w:hAnsi="Book Antiqua" w:cs="Arial"/>
          <w:noProof/>
          <w:sz w:val="22"/>
          <w:szCs w:val="22"/>
          <w:lang w:val="sl-SI"/>
        </w:rPr>
        <w:t>podstrani</w:t>
      </w:r>
      <w:r w:rsidR="00B75294" w:rsidRPr="00E8202C">
        <w:rPr>
          <w:rFonts w:ascii="Book Antiqua" w:eastAsia="Calibri" w:hAnsi="Book Antiqua" w:cs="Arial"/>
          <w:noProof/>
          <w:sz w:val="22"/>
          <w:szCs w:val="22"/>
          <w:lang w:val="sl-SI"/>
        </w:rPr>
        <w:t xml:space="preserve"> </w:t>
      </w:r>
      <w:hyperlink r:id="rId25" w:history="1">
        <w:r w:rsidR="00B75294" w:rsidRPr="00E8202C">
          <w:rPr>
            <w:rStyle w:val="Hiperpovezava"/>
            <w:rFonts w:ascii="Book Antiqua" w:eastAsia="Calibri" w:hAnsi="Book Antiqua" w:cs="Arial"/>
            <w:noProof/>
            <w:color w:val="auto"/>
            <w:sz w:val="22"/>
            <w:szCs w:val="22"/>
            <w:lang w:val="sl-SI"/>
          </w:rPr>
          <w:t>Dobre prakse</w:t>
        </w:r>
      </w:hyperlink>
      <w:r w:rsidR="00B75294" w:rsidRPr="00E8202C">
        <w:rPr>
          <w:rFonts w:ascii="Book Antiqua" w:eastAsia="Calibri" w:hAnsi="Book Antiqua" w:cs="Arial"/>
          <w:noProof/>
          <w:sz w:val="22"/>
          <w:szCs w:val="22"/>
          <w:lang w:val="sl-SI"/>
        </w:rPr>
        <w:t>.</w:t>
      </w:r>
    </w:p>
    <w:p w14:paraId="0C2F4A60" w14:textId="77777777" w:rsidR="009A2464" w:rsidRPr="00E8202C" w:rsidRDefault="009A2464" w:rsidP="003467BB">
      <w:pPr>
        <w:spacing w:before="0" w:after="0"/>
        <w:jc w:val="both"/>
        <w:rPr>
          <w:rFonts w:ascii="Book Antiqua" w:eastAsia="Calibri" w:hAnsi="Book Antiqua" w:cs="Arial"/>
          <w:noProof/>
          <w:sz w:val="22"/>
          <w:szCs w:val="22"/>
          <w:lang w:val="sl-SI"/>
        </w:rPr>
      </w:pPr>
    </w:p>
    <w:p w14:paraId="6F862E2D" w14:textId="3BC20CC6" w:rsidR="00D31887" w:rsidRPr="00E8202C" w:rsidRDefault="000A5302"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K</w:t>
      </w:r>
      <w:r w:rsidR="00563B97" w:rsidRPr="00E8202C">
        <w:rPr>
          <w:rFonts w:ascii="Book Antiqua" w:eastAsia="Calibri" w:hAnsi="Book Antiqua" w:cs="Arial"/>
          <w:noProof/>
          <w:sz w:val="22"/>
          <w:szCs w:val="22"/>
          <w:lang w:val="sl-SI"/>
        </w:rPr>
        <w:t xml:space="preserve"> realizacij</w:t>
      </w:r>
      <w:r w:rsidR="0093510A" w:rsidRPr="00E8202C">
        <w:rPr>
          <w:rFonts w:ascii="Book Antiqua" w:eastAsia="Calibri" w:hAnsi="Book Antiqua" w:cs="Arial"/>
          <w:noProof/>
          <w:sz w:val="22"/>
          <w:szCs w:val="22"/>
          <w:lang w:val="sl-SI"/>
        </w:rPr>
        <w:t>i</w:t>
      </w:r>
      <w:r w:rsidR="00563B97" w:rsidRPr="00E8202C">
        <w:rPr>
          <w:rFonts w:ascii="Book Antiqua" w:eastAsia="Calibri" w:hAnsi="Book Antiqua" w:cs="Arial"/>
          <w:noProof/>
          <w:sz w:val="22"/>
          <w:szCs w:val="22"/>
          <w:lang w:val="sl-SI"/>
        </w:rPr>
        <w:t xml:space="preserve"> zastavljenih ukrepov</w:t>
      </w:r>
      <w:r w:rsidRPr="00E8202C">
        <w:rPr>
          <w:rFonts w:ascii="Book Antiqua" w:eastAsia="Calibri" w:hAnsi="Book Antiqua" w:cs="Arial"/>
          <w:noProof/>
          <w:sz w:val="22"/>
          <w:szCs w:val="22"/>
          <w:lang w:val="sl-SI"/>
        </w:rPr>
        <w:t xml:space="preserve"> je</w:t>
      </w:r>
      <w:r w:rsidR="00563B97" w:rsidRPr="00E8202C">
        <w:rPr>
          <w:rFonts w:ascii="Book Antiqua" w:eastAsia="Calibri" w:hAnsi="Book Antiqua" w:cs="Arial"/>
          <w:noProof/>
          <w:sz w:val="22"/>
          <w:szCs w:val="22"/>
          <w:lang w:val="sl-SI"/>
        </w:rPr>
        <w:t xml:space="preserve"> pripomoglo povečano zavedanje o pomenu realizacije ukrepov, ki</w:t>
      </w:r>
      <w:r w:rsidRPr="00E8202C">
        <w:rPr>
          <w:rFonts w:ascii="Book Antiqua" w:eastAsia="Calibri" w:hAnsi="Book Antiqua" w:cs="Arial"/>
          <w:noProof/>
          <w:sz w:val="22"/>
          <w:szCs w:val="22"/>
          <w:lang w:val="sl-SI"/>
        </w:rPr>
        <w:t xml:space="preserve"> </w:t>
      </w:r>
      <w:r w:rsidR="00563B97" w:rsidRPr="00E8202C">
        <w:rPr>
          <w:rFonts w:ascii="Book Antiqua" w:eastAsia="Calibri" w:hAnsi="Book Antiqua" w:cs="Arial"/>
          <w:noProof/>
          <w:sz w:val="22"/>
          <w:szCs w:val="22"/>
          <w:lang w:val="sl-SI"/>
        </w:rPr>
        <w:t xml:space="preserve">državljanom </w:t>
      </w:r>
      <w:r w:rsidR="00BB195A" w:rsidRPr="00E8202C">
        <w:rPr>
          <w:rFonts w:ascii="Book Antiqua" w:eastAsia="Calibri" w:hAnsi="Book Antiqua" w:cs="Arial"/>
          <w:noProof/>
          <w:sz w:val="22"/>
          <w:szCs w:val="22"/>
          <w:lang w:val="sl-SI"/>
        </w:rPr>
        <w:t xml:space="preserve">oziroma </w:t>
      </w:r>
      <w:r w:rsidR="00563B97" w:rsidRPr="00E8202C">
        <w:rPr>
          <w:rFonts w:ascii="Book Antiqua" w:eastAsia="Calibri" w:hAnsi="Book Antiqua" w:cs="Arial"/>
          <w:noProof/>
          <w:sz w:val="22"/>
          <w:szCs w:val="22"/>
          <w:lang w:val="sl-SI"/>
        </w:rPr>
        <w:t>podjetjem olajš</w:t>
      </w:r>
      <w:r w:rsidR="00BB195A" w:rsidRPr="00E8202C">
        <w:rPr>
          <w:rFonts w:ascii="Book Antiqua" w:eastAsia="Calibri" w:hAnsi="Book Antiqua" w:cs="Arial"/>
          <w:noProof/>
          <w:sz w:val="22"/>
          <w:szCs w:val="22"/>
          <w:lang w:val="sl-SI"/>
        </w:rPr>
        <w:t>ujejo</w:t>
      </w:r>
      <w:r w:rsidR="00563B97" w:rsidRPr="00E8202C">
        <w:rPr>
          <w:rFonts w:ascii="Book Antiqua" w:eastAsia="Calibri" w:hAnsi="Book Antiqua" w:cs="Arial"/>
          <w:noProof/>
          <w:sz w:val="22"/>
          <w:szCs w:val="22"/>
          <w:lang w:val="sl-SI"/>
        </w:rPr>
        <w:t xml:space="preserve"> poslovanje z državo</w:t>
      </w:r>
      <w:r w:rsidR="00DC2FF5" w:rsidRPr="00E8202C">
        <w:rPr>
          <w:rFonts w:ascii="Book Antiqua" w:eastAsia="Calibri" w:hAnsi="Book Antiqua" w:cs="Arial"/>
          <w:noProof/>
          <w:sz w:val="22"/>
          <w:szCs w:val="22"/>
          <w:lang w:val="sl-SI"/>
        </w:rPr>
        <w:t>,</w:t>
      </w:r>
      <w:r w:rsidR="00563B97" w:rsidRPr="00E8202C">
        <w:rPr>
          <w:rFonts w:ascii="Book Antiqua" w:eastAsia="Calibri" w:hAnsi="Book Antiqua" w:cs="Arial"/>
          <w:noProof/>
          <w:sz w:val="22"/>
          <w:szCs w:val="22"/>
          <w:lang w:val="sl-SI"/>
        </w:rPr>
        <w:t xml:space="preserve"> nudi</w:t>
      </w:r>
      <w:r w:rsidR="00BB195A" w:rsidRPr="00E8202C">
        <w:rPr>
          <w:rFonts w:ascii="Book Antiqua" w:eastAsia="Calibri" w:hAnsi="Book Antiqua" w:cs="Arial"/>
          <w:noProof/>
          <w:sz w:val="22"/>
          <w:szCs w:val="22"/>
          <w:lang w:val="sl-SI"/>
        </w:rPr>
        <w:t>jo</w:t>
      </w:r>
      <w:r w:rsidR="00563B97" w:rsidRPr="00E8202C">
        <w:rPr>
          <w:rFonts w:ascii="Book Antiqua" w:eastAsia="Calibri" w:hAnsi="Book Antiqua" w:cs="Arial"/>
          <w:noProof/>
          <w:sz w:val="22"/>
          <w:szCs w:val="22"/>
          <w:lang w:val="sl-SI"/>
        </w:rPr>
        <w:t xml:space="preserve"> nove priložnosti</w:t>
      </w:r>
      <w:r w:rsidR="00DC2FF5" w:rsidRPr="00E8202C">
        <w:rPr>
          <w:rFonts w:ascii="Book Antiqua" w:eastAsia="Calibri" w:hAnsi="Book Antiqua" w:cs="Arial"/>
          <w:noProof/>
          <w:sz w:val="22"/>
          <w:szCs w:val="22"/>
          <w:lang w:val="sl-SI"/>
        </w:rPr>
        <w:t>, dviguje</w:t>
      </w:r>
      <w:r w:rsidR="00BB195A" w:rsidRPr="00E8202C">
        <w:rPr>
          <w:rFonts w:ascii="Book Antiqua" w:eastAsia="Calibri" w:hAnsi="Book Antiqua" w:cs="Arial"/>
          <w:noProof/>
          <w:sz w:val="22"/>
          <w:szCs w:val="22"/>
          <w:lang w:val="sl-SI"/>
        </w:rPr>
        <w:t>jo</w:t>
      </w:r>
      <w:r w:rsidR="00DC2FF5" w:rsidRPr="00E8202C">
        <w:rPr>
          <w:rFonts w:ascii="Book Antiqua" w:eastAsia="Calibri" w:hAnsi="Book Antiqua" w:cs="Arial"/>
          <w:noProof/>
          <w:sz w:val="22"/>
          <w:szCs w:val="22"/>
          <w:lang w:val="sl-SI"/>
        </w:rPr>
        <w:t xml:space="preserve"> konkurečnost in nenazadnje izboljšuje</w:t>
      </w:r>
      <w:r w:rsidR="00BB195A" w:rsidRPr="00E8202C">
        <w:rPr>
          <w:rFonts w:ascii="Book Antiqua" w:eastAsia="Calibri" w:hAnsi="Book Antiqua" w:cs="Arial"/>
          <w:noProof/>
          <w:sz w:val="22"/>
          <w:szCs w:val="22"/>
          <w:lang w:val="sl-SI"/>
        </w:rPr>
        <w:t>jo</w:t>
      </w:r>
      <w:r w:rsidR="00DC2FF5" w:rsidRPr="00E8202C">
        <w:rPr>
          <w:rFonts w:ascii="Book Antiqua" w:eastAsia="Calibri" w:hAnsi="Book Antiqua" w:cs="Arial"/>
          <w:noProof/>
          <w:sz w:val="22"/>
          <w:szCs w:val="22"/>
          <w:lang w:val="sl-SI"/>
        </w:rPr>
        <w:t xml:space="preserve"> zakonodajno okolje</w:t>
      </w:r>
      <w:r w:rsidR="00563B97" w:rsidRPr="00E8202C">
        <w:rPr>
          <w:rFonts w:ascii="Book Antiqua" w:eastAsia="Calibri" w:hAnsi="Book Antiqua" w:cs="Arial"/>
          <w:noProof/>
          <w:sz w:val="22"/>
          <w:szCs w:val="22"/>
          <w:lang w:val="sl-SI"/>
        </w:rPr>
        <w:t xml:space="preserve">. </w:t>
      </w:r>
    </w:p>
    <w:sectPr w:rsidR="00D31887" w:rsidRPr="00E8202C" w:rsidSect="0024534A">
      <w:headerReference w:type="default" r:id="rId26"/>
      <w:footerReference w:type="default" r:id="rId27"/>
      <w:type w:val="continuous"/>
      <w:pgSz w:w="11906" w:h="16838" w:code="9"/>
      <w:pgMar w:top="720" w:right="1080" w:bottom="720" w:left="108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2B6" w14:textId="77777777" w:rsidR="00272CC4" w:rsidRDefault="00272CC4">
      <w:pPr>
        <w:spacing w:before="0" w:after="0" w:line="240" w:lineRule="auto"/>
      </w:pPr>
      <w:r>
        <w:separator/>
      </w:r>
    </w:p>
  </w:endnote>
  <w:endnote w:type="continuationSeparator" w:id="0">
    <w:p w14:paraId="4BC7A82B" w14:textId="77777777" w:rsidR="00272CC4" w:rsidRDefault="00272C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45875"/>
      <w:docPartObj>
        <w:docPartGallery w:val="Page Numbers (Bottom of Page)"/>
        <w:docPartUnique/>
      </w:docPartObj>
    </w:sdtPr>
    <w:sdtEndPr>
      <w:rPr>
        <w:color w:val="675C47" w:themeColor="text2" w:themeShade="BF"/>
        <w:sz w:val="22"/>
        <w:szCs w:val="22"/>
      </w:rPr>
    </w:sdtEndPr>
    <w:sdtContent>
      <w:p w14:paraId="25C2B07D" w14:textId="5496FB28" w:rsidR="00A13A0D" w:rsidRPr="00CF5394" w:rsidRDefault="00A13A0D">
        <w:pPr>
          <w:pStyle w:val="Noga"/>
          <w:jc w:val="center"/>
          <w:rPr>
            <w:color w:val="675C47" w:themeColor="text2" w:themeShade="BF"/>
            <w:sz w:val="22"/>
            <w:szCs w:val="22"/>
          </w:rPr>
        </w:pPr>
        <w:r w:rsidRPr="00CF5394">
          <w:rPr>
            <w:color w:val="675C47" w:themeColor="text2" w:themeShade="BF"/>
            <w:sz w:val="22"/>
            <w:szCs w:val="22"/>
          </w:rPr>
          <w:fldChar w:fldCharType="begin"/>
        </w:r>
        <w:r w:rsidRPr="00CF5394">
          <w:rPr>
            <w:color w:val="675C47" w:themeColor="text2" w:themeShade="BF"/>
            <w:sz w:val="22"/>
            <w:szCs w:val="22"/>
          </w:rPr>
          <w:instrText>PAGE   \* MERGEFORMAT</w:instrText>
        </w:r>
        <w:r w:rsidRPr="00CF5394">
          <w:rPr>
            <w:color w:val="675C47" w:themeColor="text2" w:themeShade="BF"/>
            <w:sz w:val="22"/>
            <w:szCs w:val="22"/>
          </w:rPr>
          <w:fldChar w:fldCharType="separate"/>
        </w:r>
        <w:r w:rsidRPr="00CF5394">
          <w:rPr>
            <w:color w:val="675C47" w:themeColor="text2" w:themeShade="BF"/>
            <w:sz w:val="22"/>
            <w:szCs w:val="22"/>
            <w:lang w:val="sl-SI"/>
          </w:rPr>
          <w:t>2</w:t>
        </w:r>
        <w:r w:rsidRPr="00CF5394">
          <w:rPr>
            <w:color w:val="675C47" w:themeColor="text2" w:themeShade="BF"/>
            <w:sz w:val="22"/>
            <w:szCs w:val="22"/>
          </w:rPr>
          <w:fldChar w:fldCharType="end"/>
        </w:r>
      </w:p>
    </w:sdtContent>
  </w:sdt>
  <w:p w14:paraId="79B7ADEB" w14:textId="77777777" w:rsidR="00A13A0D" w:rsidRDefault="00A13A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D6A" w14:textId="77777777" w:rsidR="00272CC4" w:rsidRDefault="00272CC4">
      <w:pPr>
        <w:spacing w:before="0" w:after="0" w:line="240" w:lineRule="auto"/>
      </w:pPr>
      <w:r>
        <w:separator/>
      </w:r>
    </w:p>
  </w:footnote>
  <w:footnote w:type="continuationSeparator" w:id="0">
    <w:p w14:paraId="7A21C93D" w14:textId="77777777" w:rsidR="00272CC4" w:rsidRDefault="00272C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952590922"/>
      <w:docPartObj>
        <w:docPartGallery w:val="Page Numbers (Top of Page)"/>
        <w:docPartUnique/>
      </w:docPartObj>
    </w:sdtPr>
    <w:sdtEndPr>
      <w:rPr>
        <w:b/>
        <w:bCs/>
        <w:noProof/>
        <w:color w:val="26477B" w:themeColor="accent3" w:themeShade="80"/>
        <w:spacing w:val="0"/>
      </w:rPr>
    </w:sdtEndPr>
    <w:sdtContent>
      <w:p w14:paraId="07A3DE83" w14:textId="49DDC715" w:rsidR="00422DDD" w:rsidRPr="00791314" w:rsidRDefault="00CF5394">
        <w:pPr>
          <w:pStyle w:val="Glava"/>
          <w:pBdr>
            <w:bottom w:val="single" w:sz="4" w:space="1" w:color="D9D9D9" w:themeColor="background1" w:themeShade="D9"/>
          </w:pBdr>
          <w:jc w:val="right"/>
          <w:rPr>
            <w:b/>
            <w:bCs/>
            <w:color w:val="26477B" w:themeColor="accent3" w:themeShade="80"/>
          </w:rPr>
        </w:pPr>
        <w:sdt>
          <w:sdtPr>
            <w:rPr>
              <w:color w:val="26477B" w:themeColor="accent3" w:themeShade="80"/>
            </w:rPr>
            <w:alias w:val="Report Title"/>
            <w:tag w:val="Report Title"/>
            <w:id w:val="1383824300"/>
            <w:dataBinding w:prefixMappings="xmlns:ns0='http://purl.org/dc/elements/1.1/' xmlns:ns1='http://schemas.openxmlformats.org/package/2006/metadata/core-properties' " w:xpath="/ns1:coreProperties[1]/ns0:description[1]" w:storeItemID="{6C3C8BC8-F283-45AE-878A-BAB7291924A1}"/>
            <w:text w:multiLine="1"/>
          </w:sdtPr>
          <w:sdtEndPr/>
          <w:sdtContent>
            <w:r w:rsidR="00FB6C8A">
              <w:rPr>
                <w:color w:val="26477B" w:themeColor="accent3" w:themeShade="80"/>
              </w:rPr>
              <w:t>1</w:t>
            </w:r>
            <w:r w:rsidR="007966EF">
              <w:rPr>
                <w:color w:val="26477B" w:themeColor="accent3" w:themeShade="80"/>
              </w:rPr>
              <w:t>8</w:t>
            </w:r>
            <w:r w:rsidR="00FB6C8A">
              <w:rPr>
                <w:color w:val="26477B" w:themeColor="accent3" w:themeShade="80"/>
              </w:rPr>
              <w:t>. POROČILO</w:t>
            </w:r>
          </w:sdtContent>
        </w:sdt>
        <w:r w:rsidR="00422DDD" w:rsidRPr="00791314">
          <w:rPr>
            <w:color w:val="26477B" w:themeColor="accent3" w:themeShade="80"/>
          </w:rPr>
          <w:t xml:space="preserve"> O REALIZACIJI UKREPOV</w:t>
        </w:r>
        <w:r w:rsidR="00422DDD">
          <w:rPr>
            <w:color w:val="26477B" w:themeColor="accent3" w:themeShade="80"/>
          </w:rPr>
          <w:t xml:space="preserve"> </w:t>
        </w:r>
        <w:r w:rsidR="00422DDD" w:rsidRPr="00791314">
          <w:rPr>
            <w:color w:val="26477B" w:themeColor="accent3" w:themeShade="80"/>
          </w:rPr>
          <w:t xml:space="preserve">  </w:t>
        </w:r>
      </w:p>
    </w:sdtContent>
  </w:sdt>
  <w:sdt>
    <w:sdtPr>
      <w:id w:val="-1093625444"/>
      <w:docPartObj>
        <w:docPartGallery w:val="Page Numbers (Margins)"/>
        <w:docPartUnique/>
      </w:docPartObj>
    </w:sdtPr>
    <w:sdtEndPr/>
    <w:sdtContent>
      <w:p w14:paraId="349C06FB" w14:textId="77777777" w:rsidR="00422DDD" w:rsidRDefault="00422DDD">
        <w:r>
          <w:rPr>
            <w:noProof/>
            <w:lang w:val="sl-SI" w:eastAsia="sl-SI"/>
          </w:rPr>
          <mc:AlternateContent>
            <mc:Choice Requires="wps">
              <w:drawing>
                <wp:anchor distT="0" distB="0" distL="114300" distR="114300" simplePos="0" relativeHeight="251539456" behindDoc="0" locked="0" layoutInCell="0" allowOverlap="1" wp14:anchorId="60C49848" wp14:editId="6AFC502A">
                  <wp:simplePos x="0" y="0"/>
                  <wp:positionH relativeFrom="leftMargin">
                    <wp:align>center</wp:align>
                  </wp:positionH>
                  <wp:positionV relativeFrom="margin">
                    <wp:align>bottom</wp:align>
                  </wp:positionV>
                  <wp:extent cx="510540" cy="2183130"/>
                  <wp:effectExtent l="0" t="0" r="0" b="0"/>
                  <wp:wrapNone/>
                  <wp:docPr id="20"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50D6" w14:textId="77777777" w:rsidR="00422DDD" w:rsidRDefault="00422DDD">
                              <w:pPr>
                                <w:pStyle w:val="Nog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C49848" id="Rectangle 3" o:spid="_x0000_s1034" alt="&quot;&quot;" style="position:absolute;margin-left:0;margin-top:0;width:40.2pt;height:171.9pt;z-index:25153945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6C250D6" w14:textId="77777777" w:rsidR="00422DDD" w:rsidRDefault="00422DDD">
                        <w:pPr>
                          <w:pStyle w:val="Nog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DE878C"/>
    <w:lvl w:ilvl="0">
      <w:start w:val="1"/>
      <w:numFmt w:val="bullet"/>
      <w:pStyle w:val="Oznaenseznam2"/>
      <w:lvlText w:val=""/>
      <w:lvlJc w:val="left"/>
      <w:pPr>
        <w:tabs>
          <w:tab w:val="num" w:pos="718"/>
        </w:tabs>
        <w:ind w:left="718" w:hanging="360"/>
      </w:pPr>
      <w:rPr>
        <w:rFonts w:ascii="Symbol" w:hAnsi="Symbol" w:hint="default"/>
      </w:rPr>
    </w:lvl>
  </w:abstractNum>
  <w:abstractNum w:abstractNumId="1" w15:restartNumberingAfterBreak="0">
    <w:nsid w:val="0569426C"/>
    <w:multiLevelType w:val="hybridMultilevel"/>
    <w:tmpl w:val="95D69DAE"/>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3359F1"/>
    <w:multiLevelType w:val="hybridMultilevel"/>
    <w:tmpl w:val="FEF45EF8"/>
    <w:lvl w:ilvl="0" w:tplc="145A078C">
      <w:start w:val="7"/>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2509A"/>
    <w:multiLevelType w:val="hybridMultilevel"/>
    <w:tmpl w:val="F1248578"/>
    <w:lvl w:ilvl="0" w:tplc="BFC46C2A">
      <w:start w:val="1"/>
      <w:numFmt w:val="bullet"/>
      <w:lvlText w:val=""/>
      <w:lvlJc w:val="left"/>
      <w:pPr>
        <w:ind w:left="1440" w:hanging="360"/>
      </w:pPr>
      <w:rPr>
        <w:rFonts w:ascii="Wingdings" w:hAnsi="Wingdings"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C5F0D"/>
    <w:multiLevelType w:val="hybridMultilevel"/>
    <w:tmpl w:val="8CD0A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D667DB"/>
    <w:multiLevelType w:val="hybridMultilevel"/>
    <w:tmpl w:val="2340B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C62C42"/>
    <w:multiLevelType w:val="multilevel"/>
    <w:tmpl w:val="14F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086B"/>
    <w:multiLevelType w:val="hybridMultilevel"/>
    <w:tmpl w:val="2C2E647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8" w15:restartNumberingAfterBreak="0">
    <w:nsid w:val="15C970AA"/>
    <w:multiLevelType w:val="hybridMultilevel"/>
    <w:tmpl w:val="2BEA0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2474A0"/>
    <w:multiLevelType w:val="hybridMultilevel"/>
    <w:tmpl w:val="1228EF18"/>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0" w15:restartNumberingAfterBreak="0">
    <w:nsid w:val="1D56151C"/>
    <w:multiLevelType w:val="hybridMultilevel"/>
    <w:tmpl w:val="0C14B392"/>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B90234"/>
    <w:multiLevelType w:val="hybridMultilevel"/>
    <w:tmpl w:val="F8B6DFC2"/>
    <w:lvl w:ilvl="0" w:tplc="77789F98">
      <w:numFmt w:val="bullet"/>
      <w:lvlText w:val="•"/>
      <w:lvlJc w:val="left"/>
      <w:pPr>
        <w:ind w:left="1080" w:hanging="720"/>
      </w:pPr>
      <w:rPr>
        <w:rFonts w:ascii="Corbel" w:eastAsiaTheme="minorHAnsi" w:hAnsi="Corbe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182293"/>
    <w:multiLevelType w:val="hybridMultilevel"/>
    <w:tmpl w:val="80C0B42A"/>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3" w15:restartNumberingAfterBreak="0">
    <w:nsid w:val="23134EA6"/>
    <w:multiLevelType w:val="hybridMultilevel"/>
    <w:tmpl w:val="F73EB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79122D"/>
    <w:multiLevelType w:val="multilevel"/>
    <w:tmpl w:val="DEC4BE08"/>
    <w:lvl w:ilvl="0">
      <w:start w:val="1"/>
      <w:numFmt w:val="bullet"/>
      <w:lvlText w:val=""/>
      <w:lvlJc w:val="left"/>
      <w:pPr>
        <w:tabs>
          <w:tab w:val="num" w:pos="-108"/>
        </w:tabs>
        <w:ind w:left="-108" w:hanging="360"/>
      </w:pPr>
      <w:rPr>
        <w:rFonts w:ascii="Symbol" w:hAnsi="Symbol" w:hint="default"/>
        <w:sz w:val="20"/>
      </w:rPr>
    </w:lvl>
    <w:lvl w:ilvl="1">
      <w:start w:val="1"/>
      <w:numFmt w:val="bullet"/>
      <w:lvlText w:val=""/>
      <w:lvlJc w:val="left"/>
      <w:pPr>
        <w:tabs>
          <w:tab w:val="num" w:pos="612"/>
        </w:tabs>
        <w:ind w:left="612" w:hanging="360"/>
      </w:pPr>
      <w:rPr>
        <w:rFonts w:ascii="Symbol" w:hAnsi="Symbol" w:hint="default"/>
        <w:sz w:val="20"/>
      </w:rPr>
    </w:lvl>
    <w:lvl w:ilvl="2" w:tentative="1">
      <w:start w:val="1"/>
      <w:numFmt w:val="bullet"/>
      <w:lvlText w:val=""/>
      <w:lvlJc w:val="left"/>
      <w:pPr>
        <w:tabs>
          <w:tab w:val="num" w:pos="1332"/>
        </w:tabs>
        <w:ind w:left="1332" w:hanging="360"/>
      </w:pPr>
      <w:rPr>
        <w:rFonts w:ascii="Symbol" w:hAnsi="Symbol" w:hint="default"/>
        <w:sz w:val="20"/>
      </w:rPr>
    </w:lvl>
    <w:lvl w:ilvl="3" w:tentative="1">
      <w:start w:val="1"/>
      <w:numFmt w:val="bullet"/>
      <w:lvlText w:val=""/>
      <w:lvlJc w:val="left"/>
      <w:pPr>
        <w:tabs>
          <w:tab w:val="num" w:pos="2052"/>
        </w:tabs>
        <w:ind w:left="2052" w:hanging="360"/>
      </w:pPr>
      <w:rPr>
        <w:rFonts w:ascii="Symbol" w:hAnsi="Symbol" w:hint="default"/>
        <w:sz w:val="20"/>
      </w:rPr>
    </w:lvl>
    <w:lvl w:ilvl="4" w:tentative="1">
      <w:start w:val="1"/>
      <w:numFmt w:val="bullet"/>
      <w:lvlText w:val=""/>
      <w:lvlJc w:val="left"/>
      <w:pPr>
        <w:tabs>
          <w:tab w:val="num" w:pos="2772"/>
        </w:tabs>
        <w:ind w:left="2772" w:hanging="360"/>
      </w:pPr>
      <w:rPr>
        <w:rFonts w:ascii="Symbol" w:hAnsi="Symbol" w:hint="default"/>
        <w:sz w:val="20"/>
      </w:rPr>
    </w:lvl>
    <w:lvl w:ilvl="5" w:tentative="1">
      <w:start w:val="1"/>
      <w:numFmt w:val="bullet"/>
      <w:lvlText w:val=""/>
      <w:lvlJc w:val="left"/>
      <w:pPr>
        <w:tabs>
          <w:tab w:val="num" w:pos="3492"/>
        </w:tabs>
        <w:ind w:left="3492" w:hanging="360"/>
      </w:pPr>
      <w:rPr>
        <w:rFonts w:ascii="Symbol" w:hAnsi="Symbol" w:hint="default"/>
        <w:sz w:val="20"/>
      </w:rPr>
    </w:lvl>
    <w:lvl w:ilvl="6" w:tentative="1">
      <w:start w:val="1"/>
      <w:numFmt w:val="bullet"/>
      <w:lvlText w:val=""/>
      <w:lvlJc w:val="left"/>
      <w:pPr>
        <w:tabs>
          <w:tab w:val="num" w:pos="4212"/>
        </w:tabs>
        <w:ind w:left="4212" w:hanging="360"/>
      </w:pPr>
      <w:rPr>
        <w:rFonts w:ascii="Symbol" w:hAnsi="Symbol" w:hint="default"/>
        <w:sz w:val="20"/>
      </w:rPr>
    </w:lvl>
    <w:lvl w:ilvl="7" w:tentative="1">
      <w:start w:val="1"/>
      <w:numFmt w:val="bullet"/>
      <w:lvlText w:val=""/>
      <w:lvlJc w:val="left"/>
      <w:pPr>
        <w:tabs>
          <w:tab w:val="num" w:pos="4932"/>
        </w:tabs>
        <w:ind w:left="4932" w:hanging="360"/>
      </w:pPr>
      <w:rPr>
        <w:rFonts w:ascii="Symbol" w:hAnsi="Symbol" w:hint="default"/>
        <w:sz w:val="20"/>
      </w:rPr>
    </w:lvl>
    <w:lvl w:ilvl="8" w:tentative="1">
      <w:start w:val="1"/>
      <w:numFmt w:val="bullet"/>
      <w:lvlText w:val=""/>
      <w:lvlJc w:val="left"/>
      <w:pPr>
        <w:tabs>
          <w:tab w:val="num" w:pos="5652"/>
        </w:tabs>
        <w:ind w:left="5652" w:hanging="360"/>
      </w:pPr>
      <w:rPr>
        <w:rFonts w:ascii="Symbol" w:hAnsi="Symbol" w:hint="default"/>
        <w:sz w:val="20"/>
      </w:rPr>
    </w:lvl>
  </w:abstractNum>
  <w:abstractNum w:abstractNumId="15" w15:restartNumberingAfterBreak="0">
    <w:nsid w:val="27BE6651"/>
    <w:multiLevelType w:val="hybridMultilevel"/>
    <w:tmpl w:val="21029902"/>
    <w:lvl w:ilvl="0" w:tplc="04240001">
      <w:start w:val="1"/>
      <w:numFmt w:val="bullet"/>
      <w:lvlText w:val=""/>
      <w:lvlJc w:val="left"/>
      <w:pPr>
        <w:ind w:left="1335" w:hanging="360"/>
      </w:pPr>
      <w:rPr>
        <w:rFonts w:ascii="Symbol" w:hAnsi="Symbol" w:hint="default"/>
      </w:rPr>
    </w:lvl>
    <w:lvl w:ilvl="1" w:tplc="04240003" w:tentative="1">
      <w:start w:val="1"/>
      <w:numFmt w:val="bullet"/>
      <w:lvlText w:val="o"/>
      <w:lvlJc w:val="left"/>
      <w:pPr>
        <w:ind w:left="2055" w:hanging="360"/>
      </w:pPr>
      <w:rPr>
        <w:rFonts w:ascii="Courier New" w:hAnsi="Courier New" w:cs="Courier New" w:hint="default"/>
      </w:rPr>
    </w:lvl>
    <w:lvl w:ilvl="2" w:tplc="04240005" w:tentative="1">
      <w:start w:val="1"/>
      <w:numFmt w:val="bullet"/>
      <w:lvlText w:val=""/>
      <w:lvlJc w:val="left"/>
      <w:pPr>
        <w:ind w:left="2775" w:hanging="360"/>
      </w:pPr>
      <w:rPr>
        <w:rFonts w:ascii="Wingdings" w:hAnsi="Wingdings" w:hint="default"/>
      </w:rPr>
    </w:lvl>
    <w:lvl w:ilvl="3" w:tplc="04240001" w:tentative="1">
      <w:start w:val="1"/>
      <w:numFmt w:val="bullet"/>
      <w:lvlText w:val=""/>
      <w:lvlJc w:val="left"/>
      <w:pPr>
        <w:ind w:left="3495" w:hanging="360"/>
      </w:pPr>
      <w:rPr>
        <w:rFonts w:ascii="Symbol" w:hAnsi="Symbol" w:hint="default"/>
      </w:rPr>
    </w:lvl>
    <w:lvl w:ilvl="4" w:tplc="04240003" w:tentative="1">
      <w:start w:val="1"/>
      <w:numFmt w:val="bullet"/>
      <w:lvlText w:val="o"/>
      <w:lvlJc w:val="left"/>
      <w:pPr>
        <w:ind w:left="4215" w:hanging="360"/>
      </w:pPr>
      <w:rPr>
        <w:rFonts w:ascii="Courier New" w:hAnsi="Courier New" w:cs="Courier New" w:hint="default"/>
      </w:rPr>
    </w:lvl>
    <w:lvl w:ilvl="5" w:tplc="04240005" w:tentative="1">
      <w:start w:val="1"/>
      <w:numFmt w:val="bullet"/>
      <w:lvlText w:val=""/>
      <w:lvlJc w:val="left"/>
      <w:pPr>
        <w:ind w:left="4935" w:hanging="360"/>
      </w:pPr>
      <w:rPr>
        <w:rFonts w:ascii="Wingdings" w:hAnsi="Wingdings" w:hint="default"/>
      </w:rPr>
    </w:lvl>
    <w:lvl w:ilvl="6" w:tplc="04240001" w:tentative="1">
      <w:start w:val="1"/>
      <w:numFmt w:val="bullet"/>
      <w:lvlText w:val=""/>
      <w:lvlJc w:val="left"/>
      <w:pPr>
        <w:ind w:left="5655" w:hanging="360"/>
      </w:pPr>
      <w:rPr>
        <w:rFonts w:ascii="Symbol" w:hAnsi="Symbol" w:hint="default"/>
      </w:rPr>
    </w:lvl>
    <w:lvl w:ilvl="7" w:tplc="04240003" w:tentative="1">
      <w:start w:val="1"/>
      <w:numFmt w:val="bullet"/>
      <w:lvlText w:val="o"/>
      <w:lvlJc w:val="left"/>
      <w:pPr>
        <w:ind w:left="6375" w:hanging="360"/>
      </w:pPr>
      <w:rPr>
        <w:rFonts w:ascii="Courier New" w:hAnsi="Courier New" w:cs="Courier New" w:hint="default"/>
      </w:rPr>
    </w:lvl>
    <w:lvl w:ilvl="8" w:tplc="04240005" w:tentative="1">
      <w:start w:val="1"/>
      <w:numFmt w:val="bullet"/>
      <w:lvlText w:val=""/>
      <w:lvlJc w:val="left"/>
      <w:pPr>
        <w:ind w:left="7095" w:hanging="360"/>
      </w:pPr>
      <w:rPr>
        <w:rFonts w:ascii="Wingdings" w:hAnsi="Wingdings" w:hint="default"/>
      </w:rPr>
    </w:lvl>
  </w:abstractNum>
  <w:abstractNum w:abstractNumId="16" w15:restartNumberingAfterBreak="0">
    <w:nsid w:val="27C27A10"/>
    <w:multiLevelType w:val="hybridMultilevel"/>
    <w:tmpl w:val="0DC478A8"/>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1D097C"/>
    <w:multiLevelType w:val="hybridMultilevel"/>
    <w:tmpl w:val="06C61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320ADC"/>
    <w:multiLevelType w:val="hybridMultilevel"/>
    <w:tmpl w:val="C32E72B4"/>
    <w:lvl w:ilvl="0" w:tplc="04242B68">
      <w:start w:val="1"/>
      <w:numFmt w:val="bullet"/>
      <w:pStyle w:val="ListBulletNegative"/>
      <w:lvlText w:val=""/>
      <w:lvlJc w:val="left"/>
      <w:pPr>
        <w:ind w:left="576" w:hanging="432"/>
      </w:pPr>
      <w:rPr>
        <w:rFonts w:ascii="Wingdings 3" w:hAnsi="Wingdings 3" w:hint="default"/>
        <w:color w:val="647F19" w:themeColor="accent6" w:themeShade="BF"/>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4B1"/>
    <w:multiLevelType w:val="hybridMultilevel"/>
    <w:tmpl w:val="AC5E2920"/>
    <w:lvl w:ilvl="0" w:tplc="78C4779A">
      <w:start w:val="7"/>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F369CB"/>
    <w:multiLevelType w:val="hybridMultilevel"/>
    <w:tmpl w:val="60FC2776"/>
    <w:lvl w:ilvl="0" w:tplc="2B64EAF0">
      <w:start w:val="1"/>
      <w:numFmt w:val="bullet"/>
      <w:pStyle w:val="Oznaenseznam"/>
      <w:lvlText w:val=""/>
      <w:lvlJc w:val="left"/>
      <w:pPr>
        <w:ind w:left="576" w:hanging="432"/>
      </w:pPr>
      <w:rPr>
        <w:rFonts w:ascii="Wingdings 3" w:hAnsi="Wingdings 3" w:hint="default"/>
        <w:color w:val="BFE065" w:themeColor="accent6" w:themeTint="99"/>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471AC"/>
    <w:multiLevelType w:val="hybridMultilevel"/>
    <w:tmpl w:val="368AB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4D7EB6"/>
    <w:multiLevelType w:val="hybridMultilevel"/>
    <w:tmpl w:val="ADD657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F885E8F"/>
    <w:multiLevelType w:val="hybridMultilevel"/>
    <w:tmpl w:val="DD8A8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DA42CC"/>
    <w:multiLevelType w:val="hybridMultilevel"/>
    <w:tmpl w:val="8152BB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8A3D6F"/>
    <w:multiLevelType w:val="hybridMultilevel"/>
    <w:tmpl w:val="031803EC"/>
    <w:lvl w:ilvl="0" w:tplc="BFC46C2A">
      <w:start w:val="1"/>
      <w:numFmt w:val="bullet"/>
      <w:lvlText w:val=""/>
      <w:lvlJc w:val="left"/>
      <w:pPr>
        <w:ind w:left="502" w:hanging="360"/>
      </w:pPr>
      <w:rPr>
        <w:rFonts w:ascii="Wingdings" w:hAnsi="Wingdings" w:hint="default"/>
        <w:color w:val="647F19" w:themeColor="accent6" w:themeShade="BF"/>
        <w:sz w:val="36"/>
        <w:u w:val="none"/>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56C20EF0"/>
    <w:multiLevelType w:val="hybridMultilevel"/>
    <w:tmpl w:val="7EA89576"/>
    <w:lvl w:ilvl="0" w:tplc="885E0796">
      <w:start w:val="84"/>
      <w:numFmt w:val="bullet"/>
      <w:lvlText w:val="-"/>
      <w:lvlJc w:val="left"/>
      <w:pPr>
        <w:ind w:left="720" w:hanging="360"/>
      </w:pPr>
      <w:rPr>
        <w:rFonts w:ascii="Book Antiqua" w:eastAsia="Calibri" w:hAnsi="Book Antiqua"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471923"/>
    <w:multiLevelType w:val="hybridMultilevel"/>
    <w:tmpl w:val="F1D04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A330F0"/>
    <w:multiLevelType w:val="multilevel"/>
    <w:tmpl w:val="37A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F4D4E"/>
    <w:multiLevelType w:val="hybridMultilevel"/>
    <w:tmpl w:val="CA244CDC"/>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572E91"/>
    <w:multiLevelType w:val="hybridMultilevel"/>
    <w:tmpl w:val="5A362084"/>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1B7A9A"/>
    <w:multiLevelType w:val="hybridMultilevel"/>
    <w:tmpl w:val="F27ADBEE"/>
    <w:lvl w:ilvl="0" w:tplc="A1CA5E6C">
      <w:start w:val="24"/>
      <w:numFmt w:val="bullet"/>
      <w:lvlText w:val="-"/>
      <w:lvlJc w:val="left"/>
      <w:pPr>
        <w:ind w:left="720" w:hanging="360"/>
      </w:pPr>
      <w:rPr>
        <w:rFonts w:ascii="Book Antiqua" w:eastAsia="Calibri"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0E3F96"/>
    <w:multiLevelType w:val="hybridMultilevel"/>
    <w:tmpl w:val="A2284C46"/>
    <w:lvl w:ilvl="0" w:tplc="56E85670">
      <w:start w:val="4"/>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0161A6"/>
    <w:multiLevelType w:val="hybridMultilevel"/>
    <w:tmpl w:val="9328118E"/>
    <w:lvl w:ilvl="0" w:tplc="04240001">
      <w:start w:val="1"/>
      <w:numFmt w:val="bullet"/>
      <w:lvlText w:val=""/>
      <w:lvlJc w:val="left"/>
      <w:pPr>
        <w:ind w:left="927"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F4481D"/>
    <w:multiLevelType w:val="hybridMultilevel"/>
    <w:tmpl w:val="708AF088"/>
    <w:lvl w:ilvl="0" w:tplc="838E6D94">
      <w:numFmt w:val="bullet"/>
      <w:lvlText w:val="-"/>
      <w:lvlJc w:val="left"/>
      <w:pPr>
        <w:ind w:left="1440" w:hanging="360"/>
      </w:pPr>
      <w:rPr>
        <w:rFonts w:ascii="Arial" w:eastAsia="Times New Roman" w:hAnsi="Arial" w:cs="Aria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CB16453"/>
    <w:multiLevelType w:val="hybridMultilevel"/>
    <w:tmpl w:val="13B2DDE4"/>
    <w:lvl w:ilvl="0" w:tplc="04240001">
      <w:start w:val="1"/>
      <w:numFmt w:val="bullet"/>
      <w:lvlText w:val=""/>
      <w:lvlJc w:val="left"/>
      <w:pPr>
        <w:ind w:left="1440" w:hanging="360"/>
      </w:pPr>
      <w:rPr>
        <w:rFonts w:ascii="Symbol" w:hAnsi="Symbo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E1B3818"/>
    <w:multiLevelType w:val="hybridMultilevel"/>
    <w:tmpl w:val="599C1474"/>
    <w:lvl w:ilvl="0" w:tplc="962815C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3288691">
    <w:abstractNumId w:val="20"/>
  </w:num>
  <w:num w:numId="2" w16cid:durableId="1609041003">
    <w:abstractNumId w:val="0"/>
  </w:num>
  <w:num w:numId="3" w16cid:durableId="1632251593">
    <w:abstractNumId w:val="18"/>
  </w:num>
  <w:num w:numId="4" w16cid:durableId="760178630">
    <w:abstractNumId w:val="16"/>
  </w:num>
  <w:num w:numId="5" w16cid:durableId="852300620">
    <w:abstractNumId w:val="3"/>
  </w:num>
  <w:num w:numId="6" w16cid:durableId="1478839847">
    <w:abstractNumId w:val="25"/>
  </w:num>
  <w:num w:numId="7" w16cid:durableId="1927029791">
    <w:abstractNumId w:val="6"/>
  </w:num>
  <w:num w:numId="8" w16cid:durableId="999037344">
    <w:abstractNumId w:val="35"/>
  </w:num>
  <w:num w:numId="9" w16cid:durableId="1799227779">
    <w:abstractNumId w:val="34"/>
  </w:num>
  <w:num w:numId="10" w16cid:durableId="964121867">
    <w:abstractNumId w:val="28"/>
  </w:num>
  <w:num w:numId="11" w16cid:durableId="2001731618">
    <w:abstractNumId w:val="32"/>
  </w:num>
  <w:num w:numId="12" w16cid:durableId="32121322">
    <w:abstractNumId w:val="21"/>
  </w:num>
  <w:num w:numId="13" w16cid:durableId="75790239">
    <w:abstractNumId w:val="5"/>
  </w:num>
  <w:num w:numId="14" w16cid:durableId="253898462">
    <w:abstractNumId w:val="4"/>
  </w:num>
  <w:num w:numId="15" w16cid:durableId="656885029">
    <w:abstractNumId w:val="13"/>
  </w:num>
  <w:num w:numId="16" w16cid:durableId="698243646">
    <w:abstractNumId w:val="19"/>
  </w:num>
  <w:num w:numId="17" w16cid:durableId="60560573">
    <w:abstractNumId w:val="1"/>
  </w:num>
  <w:num w:numId="18" w16cid:durableId="1041327254">
    <w:abstractNumId w:val="27"/>
  </w:num>
  <w:num w:numId="19" w16cid:durableId="1300918953">
    <w:abstractNumId w:val="8"/>
  </w:num>
  <w:num w:numId="20" w16cid:durableId="355742338">
    <w:abstractNumId w:val="29"/>
  </w:num>
  <w:num w:numId="21" w16cid:durableId="1412893904">
    <w:abstractNumId w:val="36"/>
  </w:num>
  <w:num w:numId="22" w16cid:durableId="946498098">
    <w:abstractNumId w:val="26"/>
  </w:num>
  <w:num w:numId="23" w16cid:durableId="1751191152">
    <w:abstractNumId w:val="10"/>
  </w:num>
  <w:num w:numId="24" w16cid:durableId="1662468878">
    <w:abstractNumId w:val="11"/>
  </w:num>
  <w:num w:numId="25" w16cid:durableId="1747220066">
    <w:abstractNumId w:val="23"/>
  </w:num>
  <w:num w:numId="26" w16cid:durableId="1272082129">
    <w:abstractNumId w:val="2"/>
  </w:num>
  <w:num w:numId="27" w16cid:durableId="2020959789">
    <w:abstractNumId w:val="14"/>
  </w:num>
  <w:num w:numId="28" w16cid:durableId="1845977148">
    <w:abstractNumId w:val="15"/>
  </w:num>
  <w:num w:numId="29" w16cid:durableId="1608612205">
    <w:abstractNumId w:val="7"/>
  </w:num>
  <w:num w:numId="30" w16cid:durableId="1724020350">
    <w:abstractNumId w:val="12"/>
  </w:num>
  <w:num w:numId="31" w16cid:durableId="1047875951">
    <w:abstractNumId w:val="9"/>
  </w:num>
  <w:num w:numId="32" w16cid:durableId="400710878">
    <w:abstractNumId w:val="30"/>
  </w:num>
  <w:num w:numId="33" w16cid:durableId="2029021139">
    <w:abstractNumId w:val="33"/>
  </w:num>
  <w:num w:numId="34" w16cid:durableId="89588540">
    <w:abstractNumId w:val="24"/>
  </w:num>
  <w:num w:numId="35" w16cid:durableId="131556766">
    <w:abstractNumId w:val="17"/>
  </w:num>
  <w:num w:numId="36" w16cid:durableId="384766381">
    <w:abstractNumId w:val="22"/>
  </w:num>
  <w:num w:numId="37" w16cid:durableId="85434869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AA"/>
    <w:rsid w:val="00000796"/>
    <w:rsid w:val="00002F4F"/>
    <w:rsid w:val="00003B87"/>
    <w:rsid w:val="0000538B"/>
    <w:rsid w:val="00005D80"/>
    <w:rsid w:val="000073D2"/>
    <w:rsid w:val="00011CD4"/>
    <w:rsid w:val="00013EC3"/>
    <w:rsid w:val="00015853"/>
    <w:rsid w:val="00016222"/>
    <w:rsid w:val="00016C6F"/>
    <w:rsid w:val="00021F49"/>
    <w:rsid w:val="00022087"/>
    <w:rsid w:val="00022479"/>
    <w:rsid w:val="00024493"/>
    <w:rsid w:val="00024ABD"/>
    <w:rsid w:val="00027752"/>
    <w:rsid w:val="00027DA9"/>
    <w:rsid w:val="00027E51"/>
    <w:rsid w:val="00030140"/>
    <w:rsid w:val="00031501"/>
    <w:rsid w:val="00031B6B"/>
    <w:rsid w:val="0003344A"/>
    <w:rsid w:val="000355DB"/>
    <w:rsid w:val="00035EDE"/>
    <w:rsid w:val="00037801"/>
    <w:rsid w:val="00040AB1"/>
    <w:rsid w:val="00040E7F"/>
    <w:rsid w:val="00041A22"/>
    <w:rsid w:val="00041DB6"/>
    <w:rsid w:val="000433D4"/>
    <w:rsid w:val="00043799"/>
    <w:rsid w:val="00046DF7"/>
    <w:rsid w:val="00050B4F"/>
    <w:rsid w:val="00050BA5"/>
    <w:rsid w:val="00051398"/>
    <w:rsid w:val="000523C5"/>
    <w:rsid w:val="000548AA"/>
    <w:rsid w:val="00056941"/>
    <w:rsid w:val="00066C1A"/>
    <w:rsid w:val="00067D22"/>
    <w:rsid w:val="00071588"/>
    <w:rsid w:val="000823AC"/>
    <w:rsid w:val="0008388C"/>
    <w:rsid w:val="00083C3A"/>
    <w:rsid w:val="00086BDB"/>
    <w:rsid w:val="00087293"/>
    <w:rsid w:val="000919CC"/>
    <w:rsid w:val="00097B0B"/>
    <w:rsid w:val="00097C24"/>
    <w:rsid w:val="000A1223"/>
    <w:rsid w:val="000A1C93"/>
    <w:rsid w:val="000A4C95"/>
    <w:rsid w:val="000A5302"/>
    <w:rsid w:val="000A7069"/>
    <w:rsid w:val="000B086F"/>
    <w:rsid w:val="000B21D6"/>
    <w:rsid w:val="000B4216"/>
    <w:rsid w:val="000B4B31"/>
    <w:rsid w:val="000B54AB"/>
    <w:rsid w:val="000C022B"/>
    <w:rsid w:val="000C2145"/>
    <w:rsid w:val="000C2C06"/>
    <w:rsid w:val="000D1988"/>
    <w:rsid w:val="000D3449"/>
    <w:rsid w:val="000D7A32"/>
    <w:rsid w:val="000E0FA5"/>
    <w:rsid w:val="000E2AD1"/>
    <w:rsid w:val="000E43D2"/>
    <w:rsid w:val="000E5187"/>
    <w:rsid w:val="000E62FF"/>
    <w:rsid w:val="000F1A9B"/>
    <w:rsid w:val="000F2646"/>
    <w:rsid w:val="000F39A2"/>
    <w:rsid w:val="001048D5"/>
    <w:rsid w:val="00105EA9"/>
    <w:rsid w:val="00107787"/>
    <w:rsid w:val="001106FA"/>
    <w:rsid w:val="001108AD"/>
    <w:rsid w:val="001179DA"/>
    <w:rsid w:val="001214C6"/>
    <w:rsid w:val="00122C5B"/>
    <w:rsid w:val="0012373E"/>
    <w:rsid w:val="00124FD0"/>
    <w:rsid w:val="00125E68"/>
    <w:rsid w:val="001266F2"/>
    <w:rsid w:val="00126DAA"/>
    <w:rsid w:val="00127D8B"/>
    <w:rsid w:val="001405BD"/>
    <w:rsid w:val="00141538"/>
    <w:rsid w:val="00153266"/>
    <w:rsid w:val="00156815"/>
    <w:rsid w:val="00160D29"/>
    <w:rsid w:val="00160E79"/>
    <w:rsid w:val="0016324C"/>
    <w:rsid w:val="00165375"/>
    <w:rsid w:val="00166FC6"/>
    <w:rsid w:val="001679A6"/>
    <w:rsid w:val="00175FEF"/>
    <w:rsid w:val="001802C9"/>
    <w:rsid w:val="00183AA1"/>
    <w:rsid w:val="00184A5E"/>
    <w:rsid w:val="00185F6D"/>
    <w:rsid w:val="001903B6"/>
    <w:rsid w:val="00192333"/>
    <w:rsid w:val="001925CF"/>
    <w:rsid w:val="001927B2"/>
    <w:rsid w:val="001942F5"/>
    <w:rsid w:val="00194A96"/>
    <w:rsid w:val="00194B2D"/>
    <w:rsid w:val="00195CFC"/>
    <w:rsid w:val="00197951"/>
    <w:rsid w:val="001A075B"/>
    <w:rsid w:val="001A0B91"/>
    <w:rsid w:val="001A28C6"/>
    <w:rsid w:val="001A48B3"/>
    <w:rsid w:val="001A7011"/>
    <w:rsid w:val="001A7F2F"/>
    <w:rsid w:val="001B0BE1"/>
    <w:rsid w:val="001B12D4"/>
    <w:rsid w:val="001B4E67"/>
    <w:rsid w:val="001B543B"/>
    <w:rsid w:val="001B5D1A"/>
    <w:rsid w:val="001B79FD"/>
    <w:rsid w:val="001B7B78"/>
    <w:rsid w:val="001C22BC"/>
    <w:rsid w:val="001C54F1"/>
    <w:rsid w:val="001C7BBF"/>
    <w:rsid w:val="001D03D1"/>
    <w:rsid w:val="001D1109"/>
    <w:rsid w:val="001D1CD7"/>
    <w:rsid w:val="001E30F4"/>
    <w:rsid w:val="001E326B"/>
    <w:rsid w:val="001E4B3A"/>
    <w:rsid w:val="001F4325"/>
    <w:rsid w:val="001F4E96"/>
    <w:rsid w:val="00202523"/>
    <w:rsid w:val="002061BA"/>
    <w:rsid w:val="00206CF8"/>
    <w:rsid w:val="00210536"/>
    <w:rsid w:val="0021229F"/>
    <w:rsid w:val="00212D91"/>
    <w:rsid w:val="00213CC5"/>
    <w:rsid w:val="0021562E"/>
    <w:rsid w:val="00217590"/>
    <w:rsid w:val="00220227"/>
    <w:rsid w:val="00220396"/>
    <w:rsid w:val="00220C2B"/>
    <w:rsid w:val="00221E01"/>
    <w:rsid w:val="00221E0B"/>
    <w:rsid w:val="0022235E"/>
    <w:rsid w:val="00223D17"/>
    <w:rsid w:val="0022431C"/>
    <w:rsid w:val="002318EC"/>
    <w:rsid w:val="0023504D"/>
    <w:rsid w:val="00235A3E"/>
    <w:rsid w:val="00237A02"/>
    <w:rsid w:val="00237E9B"/>
    <w:rsid w:val="00240180"/>
    <w:rsid w:val="00240887"/>
    <w:rsid w:val="00242C30"/>
    <w:rsid w:val="00244694"/>
    <w:rsid w:val="0024534A"/>
    <w:rsid w:val="00245857"/>
    <w:rsid w:val="002523A6"/>
    <w:rsid w:val="0025242C"/>
    <w:rsid w:val="00257145"/>
    <w:rsid w:val="00257383"/>
    <w:rsid w:val="00264BCE"/>
    <w:rsid w:val="002675D3"/>
    <w:rsid w:val="00272CC4"/>
    <w:rsid w:val="00272CD4"/>
    <w:rsid w:val="00274C43"/>
    <w:rsid w:val="00277B5E"/>
    <w:rsid w:val="00280C56"/>
    <w:rsid w:val="00287DAA"/>
    <w:rsid w:val="00290F06"/>
    <w:rsid w:val="00291F00"/>
    <w:rsid w:val="00293DE4"/>
    <w:rsid w:val="00294718"/>
    <w:rsid w:val="00295811"/>
    <w:rsid w:val="002A1C9B"/>
    <w:rsid w:val="002A2AC2"/>
    <w:rsid w:val="002A6D12"/>
    <w:rsid w:val="002B1ACE"/>
    <w:rsid w:val="002C03FF"/>
    <w:rsid w:val="002C123A"/>
    <w:rsid w:val="002C36B7"/>
    <w:rsid w:val="002C5074"/>
    <w:rsid w:val="002D40E3"/>
    <w:rsid w:val="002D6FD8"/>
    <w:rsid w:val="002D7B82"/>
    <w:rsid w:val="002E01E3"/>
    <w:rsid w:val="002E0A6A"/>
    <w:rsid w:val="002E1629"/>
    <w:rsid w:val="002E35A4"/>
    <w:rsid w:val="002E4EA2"/>
    <w:rsid w:val="002E6FCF"/>
    <w:rsid w:val="002E70A5"/>
    <w:rsid w:val="002F098E"/>
    <w:rsid w:val="002F0B64"/>
    <w:rsid w:val="002F3AC3"/>
    <w:rsid w:val="002F74BA"/>
    <w:rsid w:val="00302E0C"/>
    <w:rsid w:val="003051E5"/>
    <w:rsid w:val="00305CF4"/>
    <w:rsid w:val="00306FCA"/>
    <w:rsid w:val="00311389"/>
    <w:rsid w:val="00313859"/>
    <w:rsid w:val="003144E9"/>
    <w:rsid w:val="00322999"/>
    <w:rsid w:val="00326F9E"/>
    <w:rsid w:val="003324B7"/>
    <w:rsid w:val="00332B28"/>
    <w:rsid w:val="00333FE4"/>
    <w:rsid w:val="00335A70"/>
    <w:rsid w:val="003421F8"/>
    <w:rsid w:val="00346012"/>
    <w:rsid w:val="003467BB"/>
    <w:rsid w:val="00346AE2"/>
    <w:rsid w:val="003475C1"/>
    <w:rsid w:val="003500ED"/>
    <w:rsid w:val="0035110E"/>
    <w:rsid w:val="00352C54"/>
    <w:rsid w:val="00353DAA"/>
    <w:rsid w:val="00354FFE"/>
    <w:rsid w:val="0035719D"/>
    <w:rsid w:val="00360AEF"/>
    <w:rsid w:val="003629C8"/>
    <w:rsid w:val="00365118"/>
    <w:rsid w:val="00367366"/>
    <w:rsid w:val="00375BE7"/>
    <w:rsid w:val="0038097E"/>
    <w:rsid w:val="00381C86"/>
    <w:rsid w:val="00382633"/>
    <w:rsid w:val="0038364F"/>
    <w:rsid w:val="00390C5C"/>
    <w:rsid w:val="0039150D"/>
    <w:rsid w:val="00393617"/>
    <w:rsid w:val="00394A98"/>
    <w:rsid w:val="00394D98"/>
    <w:rsid w:val="0039504C"/>
    <w:rsid w:val="00395BEB"/>
    <w:rsid w:val="003A0CA2"/>
    <w:rsid w:val="003A132D"/>
    <w:rsid w:val="003A5F2E"/>
    <w:rsid w:val="003A79FA"/>
    <w:rsid w:val="003B2475"/>
    <w:rsid w:val="003B342B"/>
    <w:rsid w:val="003B5EB7"/>
    <w:rsid w:val="003B6783"/>
    <w:rsid w:val="003C10AD"/>
    <w:rsid w:val="003C5C4B"/>
    <w:rsid w:val="003D26C4"/>
    <w:rsid w:val="003D3238"/>
    <w:rsid w:val="003D3C4E"/>
    <w:rsid w:val="003D4FD8"/>
    <w:rsid w:val="003D578A"/>
    <w:rsid w:val="003D7001"/>
    <w:rsid w:val="003D7E9F"/>
    <w:rsid w:val="003E081E"/>
    <w:rsid w:val="003E0B77"/>
    <w:rsid w:val="003E1FE9"/>
    <w:rsid w:val="003E424B"/>
    <w:rsid w:val="003E4405"/>
    <w:rsid w:val="003E703B"/>
    <w:rsid w:val="003E7915"/>
    <w:rsid w:val="003F78DA"/>
    <w:rsid w:val="0040003F"/>
    <w:rsid w:val="00401A4F"/>
    <w:rsid w:val="004042CB"/>
    <w:rsid w:val="00404AAB"/>
    <w:rsid w:val="00413D7E"/>
    <w:rsid w:val="00422DDD"/>
    <w:rsid w:val="004230F2"/>
    <w:rsid w:val="00424C43"/>
    <w:rsid w:val="0042529F"/>
    <w:rsid w:val="00425E49"/>
    <w:rsid w:val="004260A9"/>
    <w:rsid w:val="0042757E"/>
    <w:rsid w:val="00430127"/>
    <w:rsid w:val="0043228E"/>
    <w:rsid w:val="0043401A"/>
    <w:rsid w:val="004349CE"/>
    <w:rsid w:val="00436367"/>
    <w:rsid w:val="00437CD3"/>
    <w:rsid w:val="00441893"/>
    <w:rsid w:val="00442631"/>
    <w:rsid w:val="004467F9"/>
    <w:rsid w:val="0044735C"/>
    <w:rsid w:val="004573A4"/>
    <w:rsid w:val="00461188"/>
    <w:rsid w:val="00462D71"/>
    <w:rsid w:val="00464065"/>
    <w:rsid w:val="00471241"/>
    <w:rsid w:val="004725B2"/>
    <w:rsid w:val="00474411"/>
    <w:rsid w:val="00475BE6"/>
    <w:rsid w:val="004761D2"/>
    <w:rsid w:val="00476A6F"/>
    <w:rsid w:val="004830AA"/>
    <w:rsid w:val="00486975"/>
    <w:rsid w:val="004922AF"/>
    <w:rsid w:val="00492364"/>
    <w:rsid w:val="004932BC"/>
    <w:rsid w:val="0049668C"/>
    <w:rsid w:val="00497AF7"/>
    <w:rsid w:val="00497E2D"/>
    <w:rsid w:val="004A0454"/>
    <w:rsid w:val="004A3AA3"/>
    <w:rsid w:val="004A5332"/>
    <w:rsid w:val="004A537E"/>
    <w:rsid w:val="004A7D86"/>
    <w:rsid w:val="004B10BA"/>
    <w:rsid w:val="004B7449"/>
    <w:rsid w:val="004C0983"/>
    <w:rsid w:val="004C1217"/>
    <w:rsid w:val="004C240B"/>
    <w:rsid w:val="004C44C7"/>
    <w:rsid w:val="004D128B"/>
    <w:rsid w:val="004D2BE1"/>
    <w:rsid w:val="004D63BB"/>
    <w:rsid w:val="004D64D4"/>
    <w:rsid w:val="004D70C9"/>
    <w:rsid w:val="004D72FD"/>
    <w:rsid w:val="004E1FAC"/>
    <w:rsid w:val="004E2B20"/>
    <w:rsid w:val="004E3383"/>
    <w:rsid w:val="004E33C8"/>
    <w:rsid w:val="004E65DC"/>
    <w:rsid w:val="004E6D67"/>
    <w:rsid w:val="004F0509"/>
    <w:rsid w:val="004F34EA"/>
    <w:rsid w:val="004F43EF"/>
    <w:rsid w:val="0050373F"/>
    <w:rsid w:val="005045CC"/>
    <w:rsid w:val="00505CDE"/>
    <w:rsid w:val="00516C66"/>
    <w:rsid w:val="00524D77"/>
    <w:rsid w:val="005253FC"/>
    <w:rsid w:val="00525A39"/>
    <w:rsid w:val="00534D04"/>
    <w:rsid w:val="00541454"/>
    <w:rsid w:val="0054426F"/>
    <w:rsid w:val="005476F2"/>
    <w:rsid w:val="00552FDA"/>
    <w:rsid w:val="00553223"/>
    <w:rsid w:val="00554A83"/>
    <w:rsid w:val="005559C9"/>
    <w:rsid w:val="00555AC4"/>
    <w:rsid w:val="00560253"/>
    <w:rsid w:val="005605E0"/>
    <w:rsid w:val="005611F1"/>
    <w:rsid w:val="00563B97"/>
    <w:rsid w:val="00565E1C"/>
    <w:rsid w:val="0056685E"/>
    <w:rsid w:val="00570E43"/>
    <w:rsid w:val="00571363"/>
    <w:rsid w:val="00573242"/>
    <w:rsid w:val="00575EBD"/>
    <w:rsid w:val="00576475"/>
    <w:rsid w:val="00580E5B"/>
    <w:rsid w:val="005816F7"/>
    <w:rsid w:val="005844F4"/>
    <w:rsid w:val="00586B50"/>
    <w:rsid w:val="00587425"/>
    <w:rsid w:val="005905F7"/>
    <w:rsid w:val="00590EDF"/>
    <w:rsid w:val="00594646"/>
    <w:rsid w:val="00597CC8"/>
    <w:rsid w:val="005A026A"/>
    <w:rsid w:val="005A7C1F"/>
    <w:rsid w:val="005B2B43"/>
    <w:rsid w:val="005B694E"/>
    <w:rsid w:val="005C0787"/>
    <w:rsid w:val="005C0DC5"/>
    <w:rsid w:val="005C1F44"/>
    <w:rsid w:val="005C7D7E"/>
    <w:rsid w:val="005D5635"/>
    <w:rsid w:val="005E0DDB"/>
    <w:rsid w:val="005E1B44"/>
    <w:rsid w:val="005E57FF"/>
    <w:rsid w:val="005E63C1"/>
    <w:rsid w:val="005F091A"/>
    <w:rsid w:val="005F0E23"/>
    <w:rsid w:val="005F27F4"/>
    <w:rsid w:val="005F31AC"/>
    <w:rsid w:val="005F373E"/>
    <w:rsid w:val="005F4CB8"/>
    <w:rsid w:val="005F61CE"/>
    <w:rsid w:val="005F7D74"/>
    <w:rsid w:val="0060378E"/>
    <w:rsid w:val="0060531A"/>
    <w:rsid w:val="00606CBB"/>
    <w:rsid w:val="00607042"/>
    <w:rsid w:val="00607DDD"/>
    <w:rsid w:val="00610765"/>
    <w:rsid w:val="0061697B"/>
    <w:rsid w:val="00616E77"/>
    <w:rsid w:val="00617C83"/>
    <w:rsid w:val="006227AD"/>
    <w:rsid w:val="006248F6"/>
    <w:rsid w:val="00625331"/>
    <w:rsid w:val="006302C3"/>
    <w:rsid w:val="00630B22"/>
    <w:rsid w:val="006336D6"/>
    <w:rsid w:val="006414DC"/>
    <w:rsid w:val="00641E5D"/>
    <w:rsid w:val="0064225E"/>
    <w:rsid w:val="00644BD7"/>
    <w:rsid w:val="00650637"/>
    <w:rsid w:val="00652CBA"/>
    <w:rsid w:val="00654D57"/>
    <w:rsid w:val="00655A44"/>
    <w:rsid w:val="00662F2F"/>
    <w:rsid w:val="00663FE3"/>
    <w:rsid w:val="00665020"/>
    <w:rsid w:val="0066595D"/>
    <w:rsid w:val="006675A8"/>
    <w:rsid w:val="00670381"/>
    <w:rsid w:val="00670E5E"/>
    <w:rsid w:val="0067116E"/>
    <w:rsid w:val="00671FD0"/>
    <w:rsid w:val="0067527F"/>
    <w:rsid w:val="00676CE6"/>
    <w:rsid w:val="00676D8F"/>
    <w:rsid w:val="0067752B"/>
    <w:rsid w:val="00680557"/>
    <w:rsid w:val="00683496"/>
    <w:rsid w:val="00686995"/>
    <w:rsid w:val="0069004F"/>
    <w:rsid w:val="00690A31"/>
    <w:rsid w:val="00690E36"/>
    <w:rsid w:val="00691398"/>
    <w:rsid w:val="00691C51"/>
    <w:rsid w:val="00691EFE"/>
    <w:rsid w:val="006930DD"/>
    <w:rsid w:val="00694EF6"/>
    <w:rsid w:val="006A245F"/>
    <w:rsid w:val="006A519A"/>
    <w:rsid w:val="006B0A2B"/>
    <w:rsid w:val="006B2D81"/>
    <w:rsid w:val="006B3939"/>
    <w:rsid w:val="006B3C29"/>
    <w:rsid w:val="006B3FA7"/>
    <w:rsid w:val="006B629B"/>
    <w:rsid w:val="006B6BDF"/>
    <w:rsid w:val="006C00EA"/>
    <w:rsid w:val="006C0E61"/>
    <w:rsid w:val="006C1D4E"/>
    <w:rsid w:val="006C2805"/>
    <w:rsid w:val="006C29A9"/>
    <w:rsid w:val="006C462B"/>
    <w:rsid w:val="006C58EF"/>
    <w:rsid w:val="006C7E77"/>
    <w:rsid w:val="006D4DC4"/>
    <w:rsid w:val="006D5A66"/>
    <w:rsid w:val="006E0A46"/>
    <w:rsid w:val="006E1AE4"/>
    <w:rsid w:val="006E2091"/>
    <w:rsid w:val="006E53B6"/>
    <w:rsid w:val="006E5598"/>
    <w:rsid w:val="006E56F9"/>
    <w:rsid w:val="006E6A9E"/>
    <w:rsid w:val="006F028C"/>
    <w:rsid w:val="006F2D9E"/>
    <w:rsid w:val="006F56EA"/>
    <w:rsid w:val="007052B5"/>
    <w:rsid w:val="00710BE0"/>
    <w:rsid w:val="00710E6E"/>
    <w:rsid w:val="00711BB0"/>
    <w:rsid w:val="00715346"/>
    <w:rsid w:val="00715EE3"/>
    <w:rsid w:val="0071608F"/>
    <w:rsid w:val="00717125"/>
    <w:rsid w:val="007176DA"/>
    <w:rsid w:val="007217B5"/>
    <w:rsid w:val="00721ACE"/>
    <w:rsid w:val="007239A7"/>
    <w:rsid w:val="007257AF"/>
    <w:rsid w:val="00731058"/>
    <w:rsid w:val="007312C3"/>
    <w:rsid w:val="00731B91"/>
    <w:rsid w:val="00732281"/>
    <w:rsid w:val="00733D73"/>
    <w:rsid w:val="00733F2C"/>
    <w:rsid w:val="00734578"/>
    <w:rsid w:val="007356DF"/>
    <w:rsid w:val="00740200"/>
    <w:rsid w:val="00740D35"/>
    <w:rsid w:val="00745531"/>
    <w:rsid w:val="007466A9"/>
    <w:rsid w:val="0074776C"/>
    <w:rsid w:val="00750FF4"/>
    <w:rsid w:val="00755EFB"/>
    <w:rsid w:val="00756B59"/>
    <w:rsid w:val="00761084"/>
    <w:rsid w:val="00763235"/>
    <w:rsid w:val="0077028E"/>
    <w:rsid w:val="00770B1D"/>
    <w:rsid w:val="00771C72"/>
    <w:rsid w:val="00774BAA"/>
    <w:rsid w:val="007763B7"/>
    <w:rsid w:val="00777414"/>
    <w:rsid w:val="00777EFC"/>
    <w:rsid w:val="0078246A"/>
    <w:rsid w:val="0078591A"/>
    <w:rsid w:val="00785A36"/>
    <w:rsid w:val="00790152"/>
    <w:rsid w:val="00790232"/>
    <w:rsid w:val="00791314"/>
    <w:rsid w:val="007914DF"/>
    <w:rsid w:val="007931B3"/>
    <w:rsid w:val="00793B18"/>
    <w:rsid w:val="00794796"/>
    <w:rsid w:val="00795945"/>
    <w:rsid w:val="007966EF"/>
    <w:rsid w:val="007970B4"/>
    <w:rsid w:val="007970F6"/>
    <w:rsid w:val="007A3D0C"/>
    <w:rsid w:val="007A41D3"/>
    <w:rsid w:val="007A542E"/>
    <w:rsid w:val="007A5C43"/>
    <w:rsid w:val="007A7A62"/>
    <w:rsid w:val="007B2081"/>
    <w:rsid w:val="007B24AD"/>
    <w:rsid w:val="007B6DE2"/>
    <w:rsid w:val="007B7ECE"/>
    <w:rsid w:val="007C0364"/>
    <w:rsid w:val="007C1685"/>
    <w:rsid w:val="007C70BB"/>
    <w:rsid w:val="007C777A"/>
    <w:rsid w:val="007C7A6E"/>
    <w:rsid w:val="007D2C78"/>
    <w:rsid w:val="007D7A61"/>
    <w:rsid w:val="007E1293"/>
    <w:rsid w:val="007E6340"/>
    <w:rsid w:val="007E795F"/>
    <w:rsid w:val="007F3FD4"/>
    <w:rsid w:val="00802E16"/>
    <w:rsid w:val="008046BE"/>
    <w:rsid w:val="0080515E"/>
    <w:rsid w:val="008124AC"/>
    <w:rsid w:val="00813008"/>
    <w:rsid w:val="008150D9"/>
    <w:rsid w:val="008262C8"/>
    <w:rsid w:val="00827517"/>
    <w:rsid w:val="00827E61"/>
    <w:rsid w:val="008311DE"/>
    <w:rsid w:val="00831BB9"/>
    <w:rsid w:val="00832CAD"/>
    <w:rsid w:val="00833376"/>
    <w:rsid w:val="0083444B"/>
    <w:rsid w:val="00835C92"/>
    <w:rsid w:val="00837CEE"/>
    <w:rsid w:val="0085080F"/>
    <w:rsid w:val="008526A5"/>
    <w:rsid w:val="008540A0"/>
    <w:rsid w:val="00855DFA"/>
    <w:rsid w:val="0085666B"/>
    <w:rsid w:val="0085696A"/>
    <w:rsid w:val="00857D16"/>
    <w:rsid w:val="008615D7"/>
    <w:rsid w:val="008619D5"/>
    <w:rsid w:val="00862EBF"/>
    <w:rsid w:val="0086426B"/>
    <w:rsid w:val="0086450C"/>
    <w:rsid w:val="00867BA0"/>
    <w:rsid w:val="008748D3"/>
    <w:rsid w:val="008755CE"/>
    <w:rsid w:val="008756F6"/>
    <w:rsid w:val="00880122"/>
    <w:rsid w:val="00880A77"/>
    <w:rsid w:val="00884CDE"/>
    <w:rsid w:val="0089001F"/>
    <w:rsid w:val="00892491"/>
    <w:rsid w:val="008940AF"/>
    <w:rsid w:val="00894F69"/>
    <w:rsid w:val="008970B3"/>
    <w:rsid w:val="008A0578"/>
    <w:rsid w:val="008A118F"/>
    <w:rsid w:val="008A1776"/>
    <w:rsid w:val="008A2924"/>
    <w:rsid w:val="008A3835"/>
    <w:rsid w:val="008A58B8"/>
    <w:rsid w:val="008B2EAC"/>
    <w:rsid w:val="008B4662"/>
    <w:rsid w:val="008B78A3"/>
    <w:rsid w:val="008B7D4D"/>
    <w:rsid w:val="008C020F"/>
    <w:rsid w:val="008C7E52"/>
    <w:rsid w:val="008D52D7"/>
    <w:rsid w:val="008E02BB"/>
    <w:rsid w:val="008E44DC"/>
    <w:rsid w:val="008E6A1B"/>
    <w:rsid w:val="008E6C6D"/>
    <w:rsid w:val="008E7C4E"/>
    <w:rsid w:val="008F249C"/>
    <w:rsid w:val="008F5037"/>
    <w:rsid w:val="008F7EB7"/>
    <w:rsid w:val="00900A15"/>
    <w:rsid w:val="00900C81"/>
    <w:rsid w:val="0090275A"/>
    <w:rsid w:val="00904E49"/>
    <w:rsid w:val="009070B7"/>
    <w:rsid w:val="00907119"/>
    <w:rsid w:val="009116CF"/>
    <w:rsid w:val="00913D28"/>
    <w:rsid w:val="00915572"/>
    <w:rsid w:val="0092045F"/>
    <w:rsid w:val="00922BCE"/>
    <w:rsid w:val="00923646"/>
    <w:rsid w:val="00931611"/>
    <w:rsid w:val="0093510A"/>
    <w:rsid w:val="00937AE8"/>
    <w:rsid w:val="00943E4E"/>
    <w:rsid w:val="00945D66"/>
    <w:rsid w:val="00946B81"/>
    <w:rsid w:val="00950114"/>
    <w:rsid w:val="009532BC"/>
    <w:rsid w:val="00954D59"/>
    <w:rsid w:val="009570EF"/>
    <w:rsid w:val="009620A1"/>
    <w:rsid w:val="0096298D"/>
    <w:rsid w:val="009644D4"/>
    <w:rsid w:val="00970530"/>
    <w:rsid w:val="00980979"/>
    <w:rsid w:val="00981F14"/>
    <w:rsid w:val="009824E9"/>
    <w:rsid w:val="00987068"/>
    <w:rsid w:val="00987C0E"/>
    <w:rsid w:val="00990431"/>
    <w:rsid w:val="00993FB9"/>
    <w:rsid w:val="009957CF"/>
    <w:rsid w:val="009968E3"/>
    <w:rsid w:val="00996C96"/>
    <w:rsid w:val="009973ED"/>
    <w:rsid w:val="009A2464"/>
    <w:rsid w:val="009A25B3"/>
    <w:rsid w:val="009A42E2"/>
    <w:rsid w:val="009A4565"/>
    <w:rsid w:val="009A6FDA"/>
    <w:rsid w:val="009A77FD"/>
    <w:rsid w:val="009B5A23"/>
    <w:rsid w:val="009C03BC"/>
    <w:rsid w:val="009C0F88"/>
    <w:rsid w:val="009C262D"/>
    <w:rsid w:val="009C4B82"/>
    <w:rsid w:val="009C767B"/>
    <w:rsid w:val="009D0663"/>
    <w:rsid w:val="009D11EC"/>
    <w:rsid w:val="009D126B"/>
    <w:rsid w:val="009D51B9"/>
    <w:rsid w:val="009D5F95"/>
    <w:rsid w:val="009D73A8"/>
    <w:rsid w:val="009E1225"/>
    <w:rsid w:val="009E3C8E"/>
    <w:rsid w:val="009E4BD0"/>
    <w:rsid w:val="009E7A7B"/>
    <w:rsid w:val="009F009D"/>
    <w:rsid w:val="009F3000"/>
    <w:rsid w:val="009F69FA"/>
    <w:rsid w:val="009F79EF"/>
    <w:rsid w:val="009F7FB3"/>
    <w:rsid w:val="00A0035E"/>
    <w:rsid w:val="00A10BBE"/>
    <w:rsid w:val="00A13A0D"/>
    <w:rsid w:val="00A13A48"/>
    <w:rsid w:val="00A16076"/>
    <w:rsid w:val="00A169A2"/>
    <w:rsid w:val="00A251B0"/>
    <w:rsid w:val="00A26422"/>
    <w:rsid w:val="00A3109C"/>
    <w:rsid w:val="00A32E87"/>
    <w:rsid w:val="00A33A89"/>
    <w:rsid w:val="00A3573D"/>
    <w:rsid w:val="00A36C2D"/>
    <w:rsid w:val="00A4122F"/>
    <w:rsid w:val="00A46146"/>
    <w:rsid w:val="00A51BA5"/>
    <w:rsid w:val="00A52A2F"/>
    <w:rsid w:val="00A52F53"/>
    <w:rsid w:val="00A54B5B"/>
    <w:rsid w:val="00A5612B"/>
    <w:rsid w:val="00A63521"/>
    <w:rsid w:val="00A63C29"/>
    <w:rsid w:val="00A64325"/>
    <w:rsid w:val="00A75739"/>
    <w:rsid w:val="00A762F3"/>
    <w:rsid w:val="00A772D6"/>
    <w:rsid w:val="00A80418"/>
    <w:rsid w:val="00A81475"/>
    <w:rsid w:val="00A84106"/>
    <w:rsid w:val="00A85185"/>
    <w:rsid w:val="00A86316"/>
    <w:rsid w:val="00A865EC"/>
    <w:rsid w:val="00A86C36"/>
    <w:rsid w:val="00A87493"/>
    <w:rsid w:val="00A87893"/>
    <w:rsid w:val="00A90E1D"/>
    <w:rsid w:val="00A91699"/>
    <w:rsid w:val="00A923A3"/>
    <w:rsid w:val="00A9360B"/>
    <w:rsid w:val="00AA24C0"/>
    <w:rsid w:val="00AA38C5"/>
    <w:rsid w:val="00AA5054"/>
    <w:rsid w:val="00AA7623"/>
    <w:rsid w:val="00AB0B67"/>
    <w:rsid w:val="00AB3F99"/>
    <w:rsid w:val="00AB4C90"/>
    <w:rsid w:val="00AB5D04"/>
    <w:rsid w:val="00AC03EE"/>
    <w:rsid w:val="00AC245F"/>
    <w:rsid w:val="00AC402C"/>
    <w:rsid w:val="00AC4F58"/>
    <w:rsid w:val="00AD0E4D"/>
    <w:rsid w:val="00AD2EF4"/>
    <w:rsid w:val="00AD6CC3"/>
    <w:rsid w:val="00AD6DC9"/>
    <w:rsid w:val="00AD7892"/>
    <w:rsid w:val="00AE25B3"/>
    <w:rsid w:val="00AE47D8"/>
    <w:rsid w:val="00AE4C53"/>
    <w:rsid w:val="00AF1A5B"/>
    <w:rsid w:val="00AF3B45"/>
    <w:rsid w:val="00AF50AF"/>
    <w:rsid w:val="00AF70B8"/>
    <w:rsid w:val="00B0240D"/>
    <w:rsid w:val="00B0421C"/>
    <w:rsid w:val="00B113E8"/>
    <w:rsid w:val="00B1758B"/>
    <w:rsid w:val="00B20D80"/>
    <w:rsid w:val="00B21956"/>
    <w:rsid w:val="00B23F17"/>
    <w:rsid w:val="00B2516A"/>
    <w:rsid w:val="00B25FBE"/>
    <w:rsid w:val="00B30358"/>
    <w:rsid w:val="00B329DD"/>
    <w:rsid w:val="00B33AA3"/>
    <w:rsid w:val="00B35E6D"/>
    <w:rsid w:val="00B37B14"/>
    <w:rsid w:val="00B41409"/>
    <w:rsid w:val="00B41B38"/>
    <w:rsid w:val="00B42000"/>
    <w:rsid w:val="00B420E0"/>
    <w:rsid w:val="00B422D2"/>
    <w:rsid w:val="00B45B07"/>
    <w:rsid w:val="00B52CD7"/>
    <w:rsid w:val="00B52D16"/>
    <w:rsid w:val="00B54575"/>
    <w:rsid w:val="00B56B88"/>
    <w:rsid w:val="00B61155"/>
    <w:rsid w:val="00B6183C"/>
    <w:rsid w:val="00B62D28"/>
    <w:rsid w:val="00B67951"/>
    <w:rsid w:val="00B73665"/>
    <w:rsid w:val="00B7472B"/>
    <w:rsid w:val="00B74E06"/>
    <w:rsid w:val="00B75294"/>
    <w:rsid w:val="00B7551A"/>
    <w:rsid w:val="00B80470"/>
    <w:rsid w:val="00B810CF"/>
    <w:rsid w:val="00B838B2"/>
    <w:rsid w:val="00B84620"/>
    <w:rsid w:val="00B86313"/>
    <w:rsid w:val="00B93603"/>
    <w:rsid w:val="00B940E2"/>
    <w:rsid w:val="00B96114"/>
    <w:rsid w:val="00B9736D"/>
    <w:rsid w:val="00BA06AA"/>
    <w:rsid w:val="00BA0747"/>
    <w:rsid w:val="00BA2350"/>
    <w:rsid w:val="00BA39E3"/>
    <w:rsid w:val="00BA505A"/>
    <w:rsid w:val="00BA6801"/>
    <w:rsid w:val="00BA6D80"/>
    <w:rsid w:val="00BA6EDE"/>
    <w:rsid w:val="00BA7BAA"/>
    <w:rsid w:val="00BB195A"/>
    <w:rsid w:val="00BB7236"/>
    <w:rsid w:val="00BC5FB4"/>
    <w:rsid w:val="00BC69A2"/>
    <w:rsid w:val="00BD1AA7"/>
    <w:rsid w:val="00BD5B51"/>
    <w:rsid w:val="00BD664C"/>
    <w:rsid w:val="00BE0913"/>
    <w:rsid w:val="00BE1B40"/>
    <w:rsid w:val="00BF1C83"/>
    <w:rsid w:val="00BF1D58"/>
    <w:rsid w:val="00C000BC"/>
    <w:rsid w:val="00C005C6"/>
    <w:rsid w:val="00C02F77"/>
    <w:rsid w:val="00C03698"/>
    <w:rsid w:val="00C04707"/>
    <w:rsid w:val="00C05C6C"/>
    <w:rsid w:val="00C05D31"/>
    <w:rsid w:val="00C11344"/>
    <w:rsid w:val="00C1431F"/>
    <w:rsid w:val="00C2649D"/>
    <w:rsid w:val="00C267BF"/>
    <w:rsid w:val="00C2741C"/>
    <w:rsid w:val="00C27EB5"/>
    <w:rsid w:val="00C31AFA"/>
    <w:rsid w:val="00C32101"/>
    <w:rsid w:val="00C34A12"/>
    <w:rsid w:val="00C37B4D"/>
    <w:rsid w:val="00C40E02"/>
    <w:rsid w:val="00C4219A"/>
    <w:rsid w:val="00C467DC"/>
    <w:rsid w:val="00C51258"/>
    <w:rsid w:val="00C52FC9"/>
    <w:rsid w:val="00C535A1"/>
    <w:rsid w:val="00C548B0"/>
    <w:rsid w:val="00C56BE5"/>
    <w:rsid w:val="00C608E3"/>
    <w:rsid w:val="00C61134"/>
    <w:rsid w:val="00C62760"/>
    <w:rsid w:val="00C627A9"/>
    <w:rsid w:val="00C62E6C"/>
    <w:rsid w:val="00C652FF"/>
    <w:rsid w:val="00C66DBB"/>
    <w:rsid w:val="00C75745"/>
    <w:rsid w:val="00C7795E"/>
    <w:rsid w:val="00C93D31"/>
    <w:rsid w:val="00C94A5B"/>
    <w:rsid w:val="00CA0A91"/>
    <w:rsid w:val="00CA1927"/>
    <w:rsid w:val="00CA24D1"/>
    <w:rsid w:val="00CA252F"/>
    <w:rsid w:val="00CA7909"/>
    <w:rsid w:val="00CB07DA"/>
    <w:rsid w:val="00CB5A62"/>
    <w:rsid w:val="00CB616A"/>
    <w:rsid w:val="00CB669D"/>
    <w:rsid w:val="00CB7411"/>
    <w:rsid w:val="00CC06DA"/>
    <w:rsid w:val="00CC1BF4"/>
    <w:rsid w:val="00CC5134"/>
    <w:rsid w:val="00CD7023"/>
    <w:rsid w:val="00CD7029"/>
    <w:rsid w:val="00CE38EE"/>
    <w:rsid w:val="00CE5485"/>
    <w:rsid w:val="00CE6CDF"/>
    <w:rsid w:val="00CF010C"/>
    <w:rsid w:val="00CF5394"/>
    <w:rsid w:val="00CF5569"/>
    <w:rsid w:val="00CF6BD9"/>
    <w:rsid w:val="00CF71EA"/>
    <w:rsid w:val="00D01D60"/>
    <w:rsid w:val="00D05AFC"/>
    <w:rsid w:val="00D1064E"/>
    <w:rsid w:val="00D12057"/>
    <w:rsid w:val="00D12576"/>
    <w:rsid w:val="00D13A2E"/>
    <w:rsid w:val="00D141A4"/>
    <w:rsid w:val="00D15EDB"/>
    <w:rsid w:val="00D21B1E"/>
    <w:rsid w:val="00D2281B"/>
    <w:rsid w:val="00D2324F"/>
    <w:rsid w:val="00D27817"/>
    <w:rsid w:val="00D302C7"/>
    <w:rsid w:val="00D3158A"/>
    <w:rsid w:val="00D31887"/>
    <w:rsid w:val="00D35228"/>
    <w:rsid w:val="00D356FD"/>
    <w:rsid w:val="00D36054"/>
    <w:rsid w:val="00D376A7"/>
    <w:rsid w:val="00D37C5F"/>
    <w:rsid w:val="00D40500"/>
    <w:rsid w:val="00D43669"/>
    <w:rsid w:val="00D43762"/>
    <w:rsid w:val="00D45237"/>
    <w:rsid w:val="00D474F8"/>
    <w:rsid w:val="00D50751"/>
    <w:rsid w:val="00D51B46"/>
    <w:rsid w:val="00D54E02"/>
    <w:rsid w:val="00D65336"/>
    <w:rsid w:val="00D717CD"/>
    <w:rsid w:val="00D75812"/>
    <w:rsid w:val="00D83B23"/>
    <w:rsid w:val="00D93D69"/>
    <w:rsid w:val="00D94947"/>
    <w:rsid w:val="00D966EB"/>
    <w:rsid w:val="00D97F24"/>
    <w:rsid w:val="00DA0853"/>
    <w:rsid w:val="00DA15F9"/>
    <w:rsid w:val="00DA1D54"/>
    <w:rsid w:val="00DA2EED"/>
    <w:rsid w:val="00DA3748"/>
    <w:rsid w:val="00DA7D6E"/>
    <w:rsid w:val="00DB5AF8"/>
    <w:rsid w:val="00DC0BB6"/>
    <w:rsid w:val="00DC0F34"/>
    <w:rsid w:val="00DC184E"/>
    <w:rsid w:val="00DC1D97"/>
    <w:rsid w:val="00DC2FF5"/>
    <w:rsid w:val="00DC3046"/>
    <w:rsid w:val="00DC399B"/>
    <w:rsid w:val="00DC64A5"/>
    <w:rsid w:val="00DD09C4"/>
    <w:rsid w:val="00DD3558"/>
    <w:rsid w:val="00DD4CF2"/>
    <w:rsid w:val="00DD687A"/>
    <w:rsid w:val="00DD7CE7"/>
    <w:rsid w:val="00DE465B"/>
    <w:rsid w:val="00DE485B"/>
    <w:rsid w:val="00DE4B13"/>
    <w:rsid w:val="00DE5154"/>
    <w:rsid w:val="00DE5210"/>
    <w:rsid w:val="00DF0AAA"/>
    <w:rsid w:val="00DF2A98"/>
    <w:rsid w:val="00DF4948"/>
    <w:rsid w:val="00DF52A0"/>
    <w:rsid w:val="00DF5347"/>
    <w:rsid w:val="00DF56CE"/>
    <w:rsid w:val="00E00F02"/>
    <w:rsid w:val="00E0645C"/>
    <w:rsid w:val="00E1395A"/>
    <w:rsid w:val="00E13AF3"/>
    <w:rsid w:val="00E14FAB"/>
    <w:rsid w:val="00E17262"/>
    <w:rsid w:val="00E24169"/>
    <w:rsid w:val="00E24A0E"/>
    <w:rsid w:val="00E26186"/>
    <w:rsid w:val="00E31E3C"/>
    <w:rsid w:val="00E3352F"/>
    <w:rsid w:val="00E35910"/>
    <w:rsid w:val="00E44F5D"/>
    <w:rsid w:val="00E46C8F"/>
    <w:rsid w:val="00E54C48"/>
    <w:rsid w:val="00E55B0A"/>
    <w:rsid w:val="00E56B9D"/>
    <w:rsid w:val="00E62F87"/>
    <w:rsid w:val="00E65246"/>
    <w:rsid w:val="00E6603E"/>
    <w:rsid w:val="00E6668B"/>
    <w:rsid w:val="00E66ABF"/>
    <w:rsid w:val="00E72CE6"/>
    <w:rsid w:val="00E73355"/>
    <w:rsid w:val="00E75975"/>
    <w:rsid w:val="00E77225"/>
    <w:rsid w:val="00E8009C"/>
    <w:rsid w:val="00E81B0D"/>
    <w:rsid w:val="00E8202C"/>
    <w:rsid w:val="00E86079"/>
    <w:rsid w:val="00EA0A12"/>
    <w:rsid w:val="00EA1827"/>
    <w:rsid w:val="00EA2ACB"/>
    <w:rsid w:val="00EA2C0D"/>
    <w:rsid w:val="00EA7237"/>
    <w:rsid w:val="00EB331B"/>
    <w:rsid w:val="00EB37D5"/>
    <w:rsid w:val="00EB6833"/>
    <w:rsid w:val="00EC01A3"/>
    <w:rsid w:val="00EC58D5"/>
    <w:rsid w:val="00EC5B96"/>
    <w:rsid w:val="00EC64F1"/>
    <w:rsid w:val="00EC6E0D"/>
    <w:rsid w:val="00ED0AD1"/>
    <w:rsid w:val="00ED3485"/>
    <w:rsid w:val="00ED3FD2"/>
    <w:rsid w:val="00ED4DC8"/>
    <w:rsid w:val="00ED7E1B"/>
    <w:rsid w:val="00EE0052"/>
    <w:rsid w:val="00EE4684"/>
    <w:rsid w:val="00EE50FE"/>
    <w:rsid w:val="00EE7E9A"/>
    <w:rsid w:val="00EF1A2E"/>
    <w:rsid w:val="00EF3518"/>
    <w:rsid w:val="00EF450E"/>
    <w:rsid w:val="00EF4DAA"/>
    <w:rsid w:val="00F02C77"/>
    <w:rsid w:val="00F04C00"/>
    <w:rsid w:val="00F13DA4"/>
    <w:rsid w:val="00F15DCE"/>
    <w:rsid w:val="00F23693"/>
    <w:rsid w:val="00F31450"/>
    <w:rsid w:val="00F33BDF"/>
    <w:rsid w:val="00F3414D"/>
    <w:rsid w:val="00F404D7"/>
    <w:rsid w:val="00F41BDF"/>
    <w:rsid w:val="00F43931"/>
    <w:rsid w:val="00F4575F"/>
    <w:rsid w:val="00F45789"/>
    <w:rsid w:val="00F4751D"/>
    <w:rsid w:val="00F510F9"/>
    <w:rsid w:val="00F55A8D"/>
    <w:rsid w:val="00F561E4"/>
    <w:rsid w:val="00F571F1"/>
    <w:rsid w:val="00F57237"/>
    <w:rsid w:val="00F602C0"/>
    <w:rsid w:val="00F62901"/>
    <w:rsid w:val="00F7083D"/>
    <w:rsid w:val="00F71071"/>
    <w:rsid w:val="00F72B6D"/>
    <w:rsid w:val="00F731CD"/>
    <w:rsid w:val="00F86414"/>
    <w:rsid w:val="00F90339"/>
    <w:rsid w:val="00F91A5E"/>
    <w:rsid w:val="00F926C8"/>
    <w:rsid w:val="00F9438C"/>
    <w:rsid w:val="00F95181"/>
    <w:rsid w:val="00F9574D"/>
    <w:rsid w:val="00F979F2"/>
    <w:rsid w:val="00F97E69"/>
    <w:rsid w:val="00FA1EE4"/>
    <w:rsid w:val="00FA292B"/>
    <w:rsid w:val="00FA3A4F"/>
    <w:rsid w:val="00FA5BE1"/>
    <w:rsid w:val="00FA603C"/>
    <w:rsid w:val="00FA6618"/>
    <w:rsid w:val="00FA6701"/>
    <w:rsid w:val="00FA6CFC"/>
    <w:rsid w:val="00FB2447"/>
    <w:rsid w:val="00FB5135"/>
    <w:rsid w:val="00FB5D7D"/>
    <w:rsid w:val="00FB6C8A"/>
    <w:rsid w:val="00FC0FF0"/>
    <w:rsid w:val="00FC1D00"/>
    <w:rsid w:val="00FC21BD"/>
    <w:rsid w:val="00FC224D"/>
    <w:rsid w:val="00FC4025"/>
    <w:rsid w:val="00FC4A84"/>
    <w:rsid w:val="00FC5D63"/>
    <w:rsid w:val="00FD1184"/>
    <w:rsid w:val="00FD2BAA"/>
    <w:rsid w:val="00FD318E"/>
    <w:rsid w:val="00FD4495"/>
    <w:rsid w:val="00FD45D5"/>
    <w:rsid w:val="00FD4850"/>
    <w:rsid w:val="00FD7FDA"/>
    <w:rsid w:val="00FE77EC"/>
    <w:rsid w:val="00FF2352"/>
    <w:rsid w:val="00FF2D41"/>
    <w:rsid w:val="00FF5718"/>
    <w:rsid w:val="00FF5B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8893"/>
  <w15:docId w15:val="{F6C53D64-AA22-40EE-9B34-68E02185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02C9"/>
    <w:pPr>
      <w:spacing w:before="160" w:after="160"/>
    </w:pPr>
  </w:style>
  <w:style w:type="paragraph" w:styleId="Naslov1">
    <w:name w:val="heading 1"/>
    <w:basedOn w:val="Navaden"/>
    <w:next w:val="Navaden"/>
    <w:link w:val="Naslov1Znak"/>
    <w:uiPriority w:val="9"/>
    <w:qFormat/>
    <w:rsid w:val="0071608F"/>
    <w:pPr>
      <w:pBdr>
        <w:bottom w:val="thinThickSmallGap" w:sz="12" w:space="1" w:color="26477B" w:themeColor="accent3" w:themeShade="80"/>
      </w:pBdr>
      <w:shd w:val="clear" w:color="auto" w:fill="FFFFFF" w:themeFill="background1"/>
      <w:spacing w:after="0" w:line="240" w:lineRule="auto"/>
      <w:jc w:val="center"/>
      <w:outlineLvl w:val="0"/>
    </w:pPr>
    <w:rPr>
      <w:rFonts w:ascii="Cambria" w:hAnsi="Cambria"/>
      <w:caps/>
      <w:color w:val="26477B" w:themeColor="accent3" w:themeShade="80"/>
      <w:sz w:val="32"/>
      <w:szCs w:val="48"/>
    </w:rPr>
  </w:style>
  <w:style w:type="paragraph" w:styleId="Naslov2">
    <w:name w:val="heading 2"/>
    <w:basedOn w:val="Navaden"/>
    <w:next w:val="Navaden"/>
    <w:link w:val="Naslov2Znak"/>
    <w:uiPriority w:val="9"/>
    <w:unhideWhenUsed/>
    <w:qFormat/>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Naslov3">
    <w:name w:val="heading 3"/>
    <w:basedOn w:val="Navaden"/>
    <w:next w:val="Navaden"/>
    <w:link w:val="Naslov3Znak"/>
    <w:uiPriority w:val="9"/>
    <w:unhideWhenUsed/>
    <w:qFormat/>
    <w:pPr>
      <w:spacing w:after="0" w:line="240" w:lineRule="auto"/>
      <w:outlineLvl w:val="2"/>
    </w:pPr>
    <w:rPr>
      <w:rFonts w:asciiTheme="majorHAnsi" w:hAnsiTheme="majorHAnsi"/>
      <w:sz w:val="24"/>
      <w:szCs w:val="24"/>
    </w:rPr>
  </w:style>
  <w:style w:type="paragraph" w:styleId="Naslov4">
    <w:name w:val="heading 4"/>
    <w:basedOn w:val="Navaden"/>
    <w:next w:val="Navaden"/>
    <w:link w:val="Naslov4Znak"/>
    <w:uiPriority w:val="9"/>
    <w:unhideWhenUsed/>
    <w:qFormat/>
    <w:pPr>
      <w:spacing w:before="120" w:after="120" w:line="240" w:lineRule="auto"/>
      <w:ind w:left="288"/>
      <w:outlineLvl w:val="3"/>
    </w:pPr>
    <w:rPr>
      <w:rFonts w:asciiTheme="majorHAnsi" w:hAnsiTheme="majorHAnsi"/>
      <w:caps/>
      <w:color w:val="FFFFFF" w:themeColor="background1"/>
      <w:sz w:val="24"/>
      <w:szCs w:val="24"/>
    </w:rPr>
  </w:style>
  <w:style w:type="paragraph" w:styleId="Naslov5">
    <w:name w:val="heading 5"/>
    <w:basedOn w:val="Navaden"/>
    <w:next w:val="Navaden"/>
    <w:link w:val="Naslov5Znak"/>
    <w:uiPriority w:val="9"/>
    <w:unhideWhenUsed/>
    <w:qFormat/>
    <w:pPr>
      <w:spacing w:before="60" w:after="60" w:line="240" w:lineRule="auto"/>
      <w:outlineLvl w:val="4"/>
    </w:pPr>
    <w:rPr>
      <w:rFonts w:asciiTheme="majorHAnsi" w:hAnsiTheme="majorHAnsi"/>
      <w:caps/>
      <w:color w:val="F72B1E" w:themeColor="accent1"/>
    </w:rPr>
  </w:style>
  <w:style w:type="paragraph" w:styleId="Naslov6">
    <w:name w:val="heading 6"/>
    <w:basedOn w:val="Navaden"/>
    <w:next w:val="Navaden"/>
    <w:link w:val="Naslov6Znak"/>
    <w:uiPriority w:val="9"/>
    <w:unhideWhenUsed/>
    <w:qFormat/>
    <w:pPr>
      <w:spacing w:after="0" w:line="240" w:lineRule="auto"/>
      <w:ind w:left="360"/>
      <w:outlineLvl w:val="5"/>
    </w:pPr>
    <w:rPr>
      <w:caps/>
      <w:color w:val="F72B1E"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Pr>
      <w:rFonts w:ascii="Tahoma" w:hAnsi="Tahoma" w:cs="Tahoma"/>
      <w:sz w:val="16"/>
      <w:szCs w:val="16"/>
    </w:rPr>
  </w:style>
  <w:style w:type="character" w:customStyle="1" w:styleId="BesedilooblakaZnak">
    <w:name w:val="Besedilo oblačka Znak"/>
    <w:basedOn w:val="Privzetapisavaodstavka"/>
    <w:link w:val="Besedilooblaka"/>
    <w:uiPriority w:val="99"/>
    <w:semiHidden/>
    <w:rPr>
      <w:rFonts w:ascii="Tahoma" w:hAnsi="Tahoma" w:cs="Tahoma"/>
      <w:color w:val="000000" w:themeColor="text1"/>
      <w:sz w:val="16"/>
      <w:szCs w:val="16"/>
    </w:rPr>
  </w:style>
  <w:style w:type="paragraph" w:customStyle="1" w:styleId="Normal-SpaceAfter">
    <w:name w:val="Normal - Space After"/>
    <w:basedOn w:val="Navaden"/>
    <w:qFormat/>
    <w:pPr>
      <w:spacing w:after="1200"/>
    </w:pPr>
    <w:rPr>
      <w:noProof/>
    </w:rPr>
  </w:style>
  <w:style w:type="paragraph" w:customStyle="1" w:styleId="CoverLogo">
    <w:name w:val="Cover Logo"/>
    <w:basedOn w:val="Navaden"/>
    <w:qFormat/>
    <w:pPr>
      <w:pBdr>
        <w:bottom w:val="dashSmallGap" w:sz="4" w:space="15" w:color="BFBFBF" w:themeColor="background1" w:themeShade="BF"/>
      </w:pBdr>
      <w:spacing w:before="2000" w:after="1000" w:line="240" w:lineRule="auto"/>
      <w:ind w:left="864" w:right="864"/>
      <w:jc w:val="center"/>
    </w:pPr>
  </w:style>
  <w:style w:type="paragraph" w:styleId="Naslov">
    <w:name w:val="Title"/>
    <w:basedOn w:val="Navaden"/>
    <w:next w:val="Navaden"/>
    <w:link w:val="NaslovZnak"/>
    <w:qFormat/>
    <w:pPr>
      <w:spacing w:before="1000" w:after="0" w:line="240" w:lineRule="auto"/>
      <w:jc w:val="center"/>
    </w:pPr>
    <w:rPr>
      <w:rFonts w:asciiTheme="majorHAnsi" w:hAnsiTheme="majorHAnsi"/>
      <w:color w:val="F72B1E" w:themeColor="accent1"/>
      <w:sz w:val="48"/>
      <w:szCs w:val="48"/>
    </w:rPr>
  </w:style>
  <w:style w:type="character" w:customStyle="1" w:styleId="NaslovZnak">
    <w:name w:val="Naslov Znak"/>
    <w:basedOn w:val="Privzetapisavaodstavka"/>
    <w:link w:val="Naslov"/>
    <w:rPr>
      <w:rFonts w:asciiTheme="majorHAnsi" w:hAnsiTheme="majorHAnsi"/>
      <w:color w:val="F72B1E" w:themeColor="accent1"/>
      <w:sz w:val="48"/>
      <w:szCs w:val="48"/>
    </w:rPr>
  </w:style>
  <w:style w:type="paragraph" w:styleId="Podnaslov">
    <w:name w:val="Subtitle"/>
    <w:basedOn w:val="Navaden"/>
    <w:next w:val="Navaden"/>
    <w:link w:val="PodnaslovZnak"/>
    <w:uiPriority w:val="11"/>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PodnaslovZnak">
    <w:name w:val="Podnaslov Znak"/>
    <w:basedOn w:val="Privzetapisavaodstavka"/>
    <w:link w:val="Podnaslov"/>
    <w:uiPriority w:val="11"/>
    <w:rPr>
      <w:sz w:val="24"/>
      <w:szCs w:val="24"/>
    </w:rPr>
  </w:style>
  <w:style w:type="paragraph" w:customStyle="1" w:styleId="CompanyInfo">
    <w:name w:val="Company Info"/>
    <w:basedOn w:val="Navaden"/>
    <w:qFormat/>
    <w:pPr>
      <w:spacing w:before="300" w:after="0" w:line="360" w:lineRule="auto"/>
      <w:contextualSpacing/>
      <w:jc w:val="center"/>
    </w:pPr>
    <w:rPr>
      <w:color w:val="7F7F7F" w:themeColor="text1" w:themeTint="80"/>
      <w:szCs w:val="18"/>
      <w14:numForm w14:val="lining"/>
    </w:rPr>
  </w:style>
  <w:style w:type="character" w:styleId="Krepko">
    <w:name w:val="Strong"/>
    <w:basedOn w:val="Privzetapisavaodstavka"/>
    <w:uiPriority w:val="22"/>
    <w:qFormat/>
    <w:rPr>
      <w:b/>
      <w:bCs/>
      <w:color w:val="595959" w:themeColor="text1" w:themeTint="A6"/>
    </w:rPr>
  </w:style>
  <w:style w:type="table" w:styleId="Tabelamrea">
    <w:name w:val="Table Grid"/>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pPr>
      <w:tabs>
        <w:tab w:val="center" w:pos="4680"/>
        <w:tab w:val="right" w:pos="9360"/>
      </w:tabs>
    </w:pPr>
  </w:style>
  <w:style w:type="character" w:customStyle="1" w:styleId="GlavaZnak">
    <w:name w:val="Glava Znak"/>
    <w:basedOn w:val="Privzetapisavaodstavka"/>
    <w:link w:val="Glava"/>
    <w:uiPriority w:val="99"/>
    <w:rPr>
      <w:color w:val="595959" w:themeColor="text1" w:themeTint="A6"/>
      <w:sz w:val="18"/>
    </w:rPr>
  </w:style>
  <w:style w:type="paragraph" w:styleId="Noga">
    <w:name w:val="footer"/>
    <w:basedOn w:val="Navaden"/>
    <w:link w:val="NogaZnak"/>
    <w:uiPriority w:val="99"/>
    <w:unhideWhenUsed/>
    <w:pPr>
      <w:spacing w:before="0" w:after="60" w:line="240" w:lineRule="auto"/>
    </w:pPr>
    <w:rPr>
      <w:i/>
      <w:color w:val="A6A6A6" w:themeColor="background1" w:themeShade="A6"/>
      <w:sz w:val="16"/>
      <w:szCs w:val="16"/>
    </w:rPr>
  </w:style>
  <w:style w:type="character" w:customStyle="1" w:styleId="NogaZnak">
    <w:name w:val="Noga Znak"/>
    <w:basedOn w:val="Privzetapisavaodstavka"/>
    <w:link w:val="Noga"/>
    <w:uiPriority w:val="99"/>
    <w:rPr>
      <w:i/>
      <w:color w:val="A6A6A6" w:themeColor="background1" w:themeShade="A6"/>
      <w:sz w:val="16"/>
      <w:szCs w:val="16"/>
    </w:rPr>
  </w:style>
  <w:style w:type="character" w:styleId="tevilkastrani">
    <w:name w:val="page number"/>
    <w:basedOn w:val="Privzetapisavaodstavka"/>
    <w:uiPriority w:val="1"/>
    <w:qFormat/>
    <w:rPr>
      <w:rFonts w:asciiTheme="majorHAnsi" w:hAnsiTheme="majorHAnsi"/>
      <w:color w:val="F72B1E" w:themeColor="accent1"/>
      <w:sz w:val="20"/>
    </w:rPr>
  </w:style>
  <w:style w:type="character" w:customStyle="1" w:styleId="Naslov1Znak">
    <w:name w:val="Naslov 1 Znak"/>
    <w:basedOn w:val="Privzetapisavaodstavka"/>
    <w:link w:val="Naslov1"/>
    <w:uiPriority w:val="9"/>
    <w:rsid w:val="0071608F"/>
    <w:rPr>
      <w:rFonts w:ascii="Cambria" w:hAnsi="Cambria"/>
      <w:caps/>
      <w:color w:val="26477B" w:themeColor="accent3" w:themeShade="80"/>
      <w:sz w:val="32"/>
      <w:szCs w:val="48"/>
      <w:shd w:val="clear" w:color="auto" w:fill="FFFFFF" w:themeFill="background1"/>
    </w:rPr>
  </w:style>
  <w:style w:type="paragraph" w:styleId="Brezrazmikov">
    <w:name w:val="No Spacing"/>
    <w:link w:val="BrezrazmikovZnak"/>
    <w:uiPriority w:val="1"/>
    <w:qFormat/>
    <w:pPr>
      <w:spacing w:after="0" w:line="240" w:lineRule="auto"/>
    </w:pPr>
    <w:rPr>
      <w:color w:val="595959" w:themeColor="text1" w:themeTint="A6"/>
      <w:sz w:val="18"/>
    </w:rPr>
  </w:style>
  <w:style w:type="character" w:customStyle="1" w:styleId="Naslov2Znak">
    <w:name w:val="Naslov 2 Znak"/>
    <w:basedOn w:val="Privzetapisavaodstavka"/>
    <w:link w:val="Naslov2"/>
    <w:uiPriority w:val="9"/>
    <w:rPr>
      <w:rFonts w:asciiTheme="majorHAnsi" w:hAnsiTheme="majorHAnsi"/>
      <w:color w:val="F72B1E" w:themeColor="accent1"/>
      <w:sz w:val="28"/>
      <w:szCs w:val="28"/>
    </w:rPr>
  </w:style>
  <w:style w:type="character" w:customStyle="1" w:styleId="Naslov5Znak">
    <w:name w:val="Naslov 5 Znak"/>
    <w:basedOn w:val="Privzetapisavaodstavka"/>
    <w:link w:val="Naslov5"/>
    <w:uiPriority w:val="9"/>
    <w:rPr>
      <w:rFonts w:asciiTheme="majorHAnsi" w:hAnsiTheme="majorHAnsi"/>
      <w:caps/>
      <w:color w:val="F72B1E" w:themeColor="accent1"/>
    </w:rPr>
  </w:style>
  <w:style w:type="paragraph" w:customStyle="1" w:styleId="SidebarText">
    <w:name w:val="Sidebar Text"/>
    <w:basedOn w:val="Navaden"/>
    <w:qFormat/>
    <w:pPr>
      <w:spacing w:before="40" w:after="120" w:line="240" w:lineRule="auto"/>
      <w:ind w:left="360"/>
    </w:pPr>
    <w:rPr>
      <w:color w:val="404040" w:themeColor="text1" w:themeTint="BF"/>
      <w:sz w:val="16"/>
      <w:szCs w:val="16"/>
    </w:rPr>
  </w:style>
  <w:style w:type="paragraph" w:styleId="Oznaenseznam">
    <w:name w:val="List Bullet"/>
    <w:basedOn w:val="Navaden"/>
    <w:qFormat/>
    <w:pPr>
      <w:numPr>
        <w:numId w:val="1"/>
      </w:numPr>
      <w:spacing w:before="100" w:after="0" w:line="240" w:lineRule="auto"/>
      <w:ind w:left="360" w:hanging="288"/>
    </w:pPr>
    <w:rPr>
      <w:caps/>
    </w:rPr>
  </w:style>
  <w:style w:type="paragraph" w:customStyle="1" w:styleId="ListBulletNegative">
    <w:name w:val="List Bullet Negative"/>
    <w:basedOn w:val="Navaden"/>
    <w:qFormat/>
    <w:pPr>
      <w:numPr>
        <w:numId w:val="3"/>
      </w:numPr>
      <w:spacing w:before="100" w:after="0" w:line="240" w:lineRule="auto"/>
      <w:ind w:left="360" w:hanging="288"/>
    </w:pPr>
    <w:rPr>
      <w:caps/>
    </w:rPr>
  </w:style>
  <w:style w:type="character" w:customStyle="1" w:styleId="Naslov3Znak">
    <w:name w:val="Naslov 3 Znak"/>
    <w:basedOn w:val="Privzetapisavaodstavka"/>
    <w:link w:val="Naslov3"/>
    <w:uiPriority w:val="9"/>
    <w:rPr>
      <w:rFonts w:asciiTheme="majorHAnsi" w:hAnsiTheme="majorHAnsi"/>
      <w:color w:val="595959" w:themeColor="text1" w:themeTint="A6"/>
      <w:sz w:val="24"/>
      <w:szCs w:val="24"/>
    </w:rPr>
  </w:style>
  <w:style w:type="paragraph" w:styleId="Oznaenseznam2">
    <w:name w:val="List Bullet 2"/>
    <w:basedOn w:val="Navaden"/>
    <w:uiPriority w:val="99"/>
    <w:semiHidden/>
    <w:pPr>
      <w:numPr>
        <w:numId w:val="2"/>
      </w:numPr>
      <w:spacing w:after="0" w:line="240" w:lineRule="auto"/>
      <w:contextualSpacing/>
    </w:pPr>
  </w:style>
  <w:style w:type="character" w:customStyle="1" w:styleId="Naslov6Znak">
    <w:name w:val="Naslov 6 Znak"/>
    <w:basedOn w:val="Privzetapisavaodstavka"/>
    <w:link w:val="Naslov6"/>
    <w:uiPriority w:val="9"/>
    <w:rPr>
      <w:caps/>
      <w:color w:val="F72B1E" w:themeColor="accent1"/>
    </w:rPr>
  </w:style>
  <w:style w:type="paragraph" w:customStyle="1" w:styleId="TableText">
    <w:name w:val="Table Text"/>
    <w:basedOn w:val="Navaden"/>
    <w:qFormat/>
    <w:pPr>
      <w:spacing w:before="40" w:after="40" w:line="240" w:lineRule="auto"/>
    </w:pPr>
    <w:rPr>
      <w:color w:val="7F7F7F" w:themeColor="text1" w:themeTint="80"/>
      <w:sz w:val="16"/>
      <w:szCs w:val="16"/>
    </w:rPr>
  </w:style>
  <w:style w:type="paragraph" w:customStyle="1" w:styleId="TableRowHeading">
    <w:name w:val="Table Row Heading"/>
    <w:basedOn w:val="Navaden"/>
    <w:qFormat/>
    <w:pPr>
      <w:spacing w:before="40" w:after="40" w:line="240" w:lineRule="auto"/>
    </w:pPr>
    <w:rPr>
      <w:rFonts w:asciiTheme="majorHAnsi" w:hAnsiTheme="majorHAnsi"/>
      <w:caps/>
      <w:color w:val="7F7F7F" w:themeColor="text1" w:themeTint="80"/>
      <w:sz w:val="16"/>
      <w:szCs w:val="16"/>
    </w:rPr>
  </w:style>
  <w:style w:type="character" w:styleId="Hiperpovezava">
    <w:name w:val="Hyperlink"/>
    <w:basedOn w:val="Privzetapisavaodstavka"/>
    <w:uiPriority w:val="99"/>
    <w:unhideWhenUsed/>
    <w:rPr>
      <w:color w:val="C00000" w:themeColor="hyperlink"/>
      <w:u w:val="single"/>
    </w:rPr>
  </w:style>
  <w:style w:type="paragraph" w:styleId="Kazalovsebine1">
    <w:name w:val="toc 1"/>
    <w:basedOn w:val="Navaden"/>
    <w:next w:val="Navaden"/>
    <w:autoRedefine/>
    <w:uiPriority w:val="39"/>
    <w:unhideWhenUsed/>
    <w:qFormat/>
    <w:rsid w:val="006E1AE4"/>
    <w:pPr>
      <w:pBdr>
        <w:bottom w:val="single" w:sz="4" w:space="1" w:color="BFBFBF" w:themeColor="background1" w:themeShade="BF"/>
      </w:pBdr>
      <w:tabs>
        <w:tab w:val="right" w:pos="9778"/>
      </w:tabs>
      <w:spacing w:before="400" w:after="0" w:line="240" w:lineRule="auto"/>
      <w:ind w:right="288"/>
    </w:pPr>
    <w:rPr>
      <w:rFonts w:ascii="Book Antiqua" w:hAnsi="Book Antiqua"/>
      <w:b/>
      <w:bCs/>
      <w:caps/>
      <w:noProof/>
      <w:color w:val="404040" w:themeColor="text1" w:themeTint="BF"/>
      <w:sz w:val="24"/>
      <w:lang w:val="sl-SI"/>
    </w:rPr>
  </w:style>
  <w:style w:type="paragraph" w:styleId="Kazalovsebine2">
    <w:name w:val="toc 2"/>
    <w:basedOn w:val="Navaden"/>
    <w:next w:val="Navaden"/>
    <w:autoRedefine/>
    <w:uiPriority w:val="39"/>
    <w:unhideWhenUsed/>
    <w:qFormat/>
    <w:pPr>
      <w:tabs>
        <w:tab w:val="right" w:pos="9778"/>
      </w:tabs>
      <w:spacing w:before="200" w:after="0" w:line="240" w:lineRule="auto"/>
      <w:ind w:left="187" w:right="288"/>
    </w:pPr>
    <w:rPr>
      <w:noProof/>
    </w:rPr>
  </w:style>
  <w:style w:type="paragraph" w:styleId="Kazalovsebine3">
    <w:name w:val="toc 3"/>
    <w:basedOn w:val="Navaden"/>
    <w:next w:val="Navaden"/>
    <w:autoRedefine/>
    <w:uiPriority w:val="39"/>
    <w:unhideWhenUsed/>
    <w:qFormat/>
    <w:pPr>
      <w:tabs>
        <w:tab w:val="right" w:pos="9778"/>
      </w:tabs>
      <w:spacing w:before="120" w:after="0" w:line="240" w:lineRule="auto"/>
      <w:ind w:left="360" w:right="288"/>
    </w:pPr>
  </w:style>
  <w:style w:type="paragraph" w:customStyle="1" w:styleId="ReportName">
    <w:name w:val="Report Name"/>
    <w:basedOn w:val="Navaden"/>
    <w:qFormat/>
    <w:pPr>
      <w:spacing w:before="0" w:after="40" w:line="240" w:lineRule="auto"/>
      <w:jc w:val="right"/>
    </w:pPr>
    <w:rPr>
      <w:rFonts w:asciiTheme="majorHAnsi" w:hAnsiTheme="majorHAnsi"/>
      <w:color w:val="404040" w:themeColor="text1" w:themeTint="BF"/>
    </w:rPr>
  </w:style>
  <w:style w:type="character" w:styleId="Besedilooznabemesta">
    <w:name w:val="Placeholder Text"/>
    <w:basedOn w:val="Privzetapisavaodstavka"/>
    <w:uiPriority w:val="99"/>
    <w:semiHidden/>
    <w:rPr>
      <w:color w:val="808080"/>
    </w:rPr>
  </w:style>
  <w:style w:type="paragraph" w:styleId="NaslovTOC">
    <w:name w:val="TOC Heading"/>
    <w:basedOn w:val="Navaden"/>
    <w:next w:val="Navaden"/>
    <w:uiPriority w:val="39"/>
    <w:qFormat/>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Naslov4Znak">
    <w:name w:val="Naslov 4 Znak"/>
    <w:basedOn w:val="Privzetapisavaodstavka"/>
    <w:link w:val="Naslov4"/>
    <w:uiPriority w:val="9"/>
    <w:rPr>
      <w:rFonts w:asciiTheme="majorHAnsi" w:hAnsiTheme="majorHAnsi"/>
      <w:caps/>
      <w:color w:val="FFFFFF" w:themeColor="background1"/>
      <w:sz w:val="24"/>
      <w:szCs w:val="24"/>
    </w:rPr>
  </w:style>
  <w:style w:type="paragraph" w:customStyle="1" w:styleId="TableText-Center">
    <w:name w:val="Table Text - Center"/>
    <w:basedOn w:val="TableText"/>
    <w:qFormat/>
    <w:pPr>
      <w:jc w:val="center"/>
    </w:pPr>
  </w:style>
  <w:style w:type="table" w:customStyle="1" w:styleId="WB2">
    <w:name w:val="WB2"/>
    <w:basedOn w:val="Navadnatabela"/>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Navadnatabela"/>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avaden"/>
    <w:qFormat/>
    <w:pPr>
      <w:spacing w:before="360"/>
    </w:pPr>
    <w:rPr>
      <w:i/>
      <w:color w:val="808080" w:themeColor="background1" w:themeShade="80"/>
      <w:sz w:val="16"/>
      <w:szCs w:val="16"/>
    </w:rPr>
  </w:style>
  <w:style w:type="paragraph" w:customStyle="1" w:styleId="Style1">
    <w:name w:val="Style1"/>
    <w:basedOn w:val="Naslov"/>
    <w:link w:val="Style1Char"/>
    <w:qFormat/>
    <w:rsid w:val="00617C83"/>
    <w:pPr>
      <w:framePr w:hSpace="187" w:wrap="around" w:vAnchor="page" w:hAnchor="margin" w:xAlign="center" w:y="4942"/>
      <w:spacing w:before="0" w:after="300"/>
      <w:contextualSpacing/>
    </w:pPr>
    <w:rPr>
      <w:rFonts w:eastAsiaTheme="majorEastAsia" w:cstheme="majorBidi"/>
      <w:color w:val="8B7C5F" w:themeColor="text2"/>
      <w:spacing w:val="5"/>
      <w:kern w:val="28"/>
      <w:sz w:val="44"/>
      <w:szCs w:val="56"/>
      <w14:ligatures w14:val="standardContextual"/>
      <w14:cntxtAlts/>
    </w:rPr>
  </w:style>
  <w:style w:type="character" w:customStyle="1" w:styleId="Style1Char">
    <w:name w:val="Style1 Char"/>
    <w:basedOn w:val="NaslovZnak"/>
    <w:link w:val="Style1"/>
    <w:rsid w:val="00617C83"/>
    <w:rPr>
      <w:rFonts w:asciiTheme="majorHAnsi" w:eastAsiaTheme="majorEastAsia" w:hAnsiTheme="majorHAnsi" w:cstheme="majorBidi"/>
      <w:color w:val="8B7C5F" w:themeColor="text2"/>
      <w:spacing w:val="5"/>
      <w:kern w:val="28"/>
      <w:sz w:val="44"/>
      <w:szCs w:val="56"/>
      <w14:ligatures w14:val="standardContextual"/>
      <w14:cntxtAlts/>
    </w:rPr>
  </w:style>
  <w:style w:type="table" w:customStyle="1" w:styleId="Navadnatabela41">
    <w:name w:val="Navadna tabela 41"/>
    <w:basedOn w:val="Navadnatabela"/>
    <w:uiPriority w:val="44"/>
    <w:rsid w:val="00617C83"/>
    <w:pPr>
      <w:spacing w:after="0" w:line="240" w:lineRule="auto"/>
    </w:pPr>
    <w:rPr>
      <w:rFonts w:eastAsiaTheme="minorEastAsia"/>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565E1C"/>
    <w:pPr>
      <w:ind w:left="720"/>
      <w:contextualSpacing/>
    </w:pPr>
  </w:style>
  <w:style w:type="table" w:customStyle="1" w:styleId="Navadnatabela31">
    <w:name w:val="Navadna tabela 31"/>
    <w:basedOn w:val="Navadnatabela"/>
    <w:uiPriority w:val="43"/>
    <w:rsid w:val="000B4B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mrea2poudarek31">
    <w:name w:val="Tabela – mreža 2 (poudarek 3)1"/>
    <w:basedOn w:val="Navadnatabela"/>
    <w:uiPriority w:val="47"/>
    <w:rsid w:val="002C03FF"/>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svetlamrea1poudarek31">
    <w:name w:val="Tabela – svetla mreža 1 (poudarek 3)1"/>
    <w:basedOn w:val="Navadnatabela"/>
    <w:uiPriority w:val="46"/>
    <w:rsid w:val="002C03FF"/>
    <w:pPr>
      <w:spacing w:after="0" w:line="240" w:lineRule="auto"/>
    </w:pPr>
    <w:tblPr>
      <w:tblStyleRowBandSize w:val="1"/>
      <w:tblStyleColBandSize w:val="1"/>
      <w:tblBorders>
        <w:top w:val="single" w:sz="4" w:space="0" w:color="C5D5ED" w:themeColor="accent3" w:themeTint="66"/>
        <w:left w:val="single" w:sz="4" w:space="0" w:color="C5D5ED" w:themeColor="accent3" w:themeTint="66"/>
        <w:bottom w:val="single" w:sz="4" w:space="0" w:color="C5D5ED" w:themeColor="accent3" w:themeTint="66"/>
        <w:right w:val="single" w:sz="4" w:space="0" w:color="C5D5ED" w:themeColor="accent3" w:themeTint="66"/>
        <w:insideH w:val="single" w:sz="4" w:space="0" w:color="C5D5ED" w:themeColor="accent3" w:themeTint="66"/>
        <w:insideV w:val="single" w:sz="4" w:space="0" w:color="C5D5ED" w:themeColor="accent3" w:themeTint="66"/>
      </w:tblBorders>
    </w:tblPr>
    <w:tblStylePr w:type="firstRow">
      <w:rPr>
        <w:b/>
        <w:bCs/>
      </w:rPr>
      <w:tblPr/>
      <w:tcPr>
        <w:tcBorders>
          <w:bottom w:val="single" w:sz="12" w:space="0" w:color="A9C0E4" w:themeColor="accent3" w:themeTint="99"/>
        </w:tcBorders>
      </w:tcPr>
    </w:tblStylePr>
    <w:tblStylePr w:type="lastRow">
      <w:rPr>
        <w:b/>
        <w:bCs/>
      </w:rPr>
      <w:tblPr/>
      <w:tcPr>
        <w:tcBorders>
          <w:top w:val="double" w:sz="2" w:space="0" w:color="A9C0E4" w:themeColor="accent3" w:themeTint="99"/>
        </w:tcBorders>
      </w:tcPr>
    </w:tblStylePr>
    <w:tblStylePr w:type="firstCol">
      <w:rPr>
        <w:b/>
        <w:bCs/>
      </w:rPr>
    </w:tblStylePr>
    <w:tblStylePr w:type="lastCol">
      <w:rPr>
        <w:b/>
        <w:bCs/>
      </w:rPr>
    </w:tblStylePr>
  </w:style>
  <w:style w:type="table" w:customStyle="1" w:styleId="Tabelabarvnamrea7poudarek31">
    <w:name w:val="Tabela – barvna mreža 7 (poudarek 3)1"/>
    <w:basedOn w:val="Navadnatabela"/>
    <w:uiPriority w:val="52"/>
    <w:rsid w:val="002C03FF"/>
    <w:pPr>
      <w:spacing w:after="0" w:line="240" w:lineRule="auto"/>
    </w:pPr>
    <w:rPr>
      <w:color w:val="396BB8" w:themeColor="accent3" w:themeShade="BF"/>
    </w:rPr>
    <w:tblPr>
      <w:tblStyleRowBandSize w:val="1"/>
      <w:tblStyleColBandSize w:val="1"/>
      <w:tblBorders>
        <w:top w:val="single" w:sz="4" w:space="0" w:color="A9C0E4" w:themeColor="accent3" w:themeTint="99"/>
        <w:left w:val="single" w:sz="4" w:space="0" w:color="A9C0E4" w:themeColor="accent3" w:themeTint="99"/>
        <w:bottom w:val="single" w:sz="4" w:space="0" w:color="A9C0E4" w:themeColor="accent3" w:themeTint="99"/>
        <w:right w:val="single" w:sz="4" w:space="0" w:color="A9C0E4" w:themeColor="accent3" w:themeTint="99"/>
        <w:insideH w:val="single" w:sz="4" w:space="0" w:color="A9C0E4" w:themeColor="accent3" w:themeTint="99"/>
        <w:insideV w:val="single" w:sz="4" w:space="0" w:color="A9C0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AF6" w:themeFill="accent3" w:themeFillTint="33"/>
      </w:tcPr>
    </w:tblStylePr>
    <w:tblStylePr w:type="band1Horz">
      <w:tblPr/>
      <w:tcPr>
        <w:shd w:val="clear" w:color="auto" w:fill="E2EAF6" w:themeFill="accent3" w:themeFillTint="33"/>
      </w:tcPr>
    </w:tblStylePr>
    <w:tblStylePr w:type="neCell">
      <w:tblPr/>
      <w:tcPr>
        <w:tcBorders>
          <w:bottom w:val="single" w:sz="4" w:space="0" w:color="A9C0E4" w:themeColor="accent3" w:themeTint="99"/>
        </w:tcBorders>
      </w:tcPr>
    </w:tblStylePr>
    <w:tblStylePr w:type="nwCell">
      <w:tblPr/>
      <w:tcPr>
        <w:tcBorders>
          <w:bottom w:val="single" w:sz="4" w:space="0" w:color="A9C0E4" w:themeColor="accent3" w:themeTint="99"/>
        </w:tcBorders>
      </w:tcPr>
    </w:tblStylePr>
    <w:tblStylePr w:type="seCell">
      <w:tblPr/>
      <w:tcPr>
        <w:tcBorders>
          <w:top w:val="single" w:sz="4" w:space="0" w:color="A9C0E4" w:themeColor="accent3" w:themeTint="99"/>
        </w:tcBorders>
      </w:tcPr>
    </w:tblStylePr>
    <w:tblStylePr w:type="swCell">
      <w:tblPr/>
      <w:tcPr>
        <w:tcBorders>
          <w:top w:val="single" w:sz="4" w:space="0" w:color="A9C0E4" w:themeColor="accent3" w:themeTint="99"/>
        </w:tcBorders>
      </w:tcPr>
    </w:tblStylePr>
  </w:style>
  <w:style w:type="table" w:customStyle="1" w:styleId="Tabelaseznam2poudarek31">
    <w:name w:val="Tabela – seznam 2 (poudarek 3)1"/>
    <w:basedOn w:val="Navadnatabela"/>
    <w:uiPriority w:val="47"/>
    <w:rsid w:val="002C03FF"/>
    <w:pPr>
      <w:spacing w:after="0" w:line="240" w:lineRule="auto"/>
    </w:pPr>
    <w:tblPr>
      <w:tblStyleRowBandSize w:val="1"/>
      <w:tblStyleColBandSize w:val="1"/>
      <w:tblBorders>
        <w:top w:val="single" w:sz="4" w:space="0" w:color="A9C0E4" w:themeColor="accent3" w:themeTint="99"/>
        <w:bottom w:val="single" w:sz="4" w:space="0" w:color="A9C0E4" w:themeColor="accent3" w:themeTint="99"/>
        <w:insideH w:val="single" w:sz="4" w:space="0" w:color="A9C0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iseznam6poudarek31">
    <w:name w:val="Tabela – barvni seznam 6 (poudarek 3)1"/>
    <w:basedOn w:val="Navadnatabela"/>
    <w:uiPriority w:val="51"/>
    <w:rsid w:val="002C03FF"/>
    <w:pPr>
      <w:spacing w:after="0" w:line="240" w:lineRule="auto"/>
    </w:pPr>
    <w:rPr>
      <w:color w:val="396BB8" w:themeColor="accent3" w:themeShade="BF"/>
    </w:rPr>
    <w:tblPr>
      <w:tblStyleRowBandSize w:val="1"/>
      <w:tblStyleColBandSize w:val="1"/>
      <w:tblBorders>
        <w:top w:val="single" w:sz="4" w:space="0" w:color="7097D3" w:themeColor="accent3"/>
        <w:bottom w:val="single" w:sz="4" w:space="0" w:color="7097D3" w:themeColor="accent3"/>
      </w:tblBorders>
    </w:tblPr>
    <w:tblStylePr w:type="firstRow">
      <w:rPr>
        <w:b/>
        <w:bCs/>
      </w:rPr>
      <w:tblPr/>
      <w:tcPr>
        <w:tcBorders>
          <w:bottom w:val="single" w:sz="4" w:space="0" w:color="7097D3" w:themeColor="accent3"/>
        </w:tcBorders>
      </w:tcPr>
    </w:tblStylePr>
    <w:tblStylePr w:type="lastRow">
      <w:rPr>
        <w:b/>
        <w:bCs/>
      </w:rPr>
      <w:tblPr/>
      <w:tcPr>
        <w:tcBorders>
          <w:top w:val="double" w:sz="4" w:space="0" w:color="7097D3" w:themeColor="accent3"/>
        </w:tcBorders>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amrea71">
    <w:name w:val="Tabela – barvna mreža 71"/>
    <w:basedOn w:val="Navadnatabela"/>
    <w:uiPriority w:val="52"/>
    <w:rsid w:val="002C03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iseznam71">
    <w:name w:val="Tabela – barvni seznam 71"/>
    <w:basedOn w:val="Navadnatabela"/>
    <w:uiPriority w:val="52"/>
    <w:rsid w:val="002C03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61">
    <w:name w:val="Tabela – barvni seznam 61"/>
    <w:basedOn w:val="Navadnatabela"/>
    <w:uiPriority w:val="51"/>
    <w:rsid w:val="002C03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reatabele31">
    <w:name w:val="Mreža tabele 31"/>
    <w:basedOn w:val="Navadnatabela"/>
    <w:uiPriority w:val="48"/>
    <w:rsid w:val="00980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41">
    <w:name w:val="Tabela – barvna mreža 7 (poudarek 4)1"/>
    <w:basedOn w:val="Navadnatabela"/>
    <w:uiPriority w:val="52"/>
    <w:rsid w:val="00980979"/>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paragraph" w:styleId="Sprotnaopomba-besedilo">
    <w:name w:val="footnote text"/>
    <w:basedOn w:val="Navaden"/>
    <w:link w:val="Sprotnaopomba-besediloZnak"/>
    <w:uiPriority w:val="99"/>
    <w:rsid w:val="004E65DC"/>
    <w:pPr>
      <w:spacing w:before="0" w:after="0" w:line="240" w:lineRule="auto"/>
    </w:pPr>
    <w:rPr>
      <w:rFonts w:ascii="Arial" w:eastAsia="Times New Roman" w:hAnsi="Arial" w:cs="Arial"/>
      <w:lang w:val="sl-SI" w:eastAsia="sl-SI"/>
    </w:rPr>
  </w:style>
  <w:style w:type="character" w:customStyle="1" w:styleId="Sprotnaopomba-besediloZnak">
    <w:name w:val="Sprotna opomba - besedilo Znak"/>
    <w:basedOn w:val="Privzetapisavaodstavka"/>
    <w:link w:val="Sprotnaopomba-besedilo"/>
    <w:uiPriority w:val="99"/>
    <w:rsid w:val="004E65DC"/>
    <w:rPr>
      <w:rFonts w:ascii="Arial" w:eastAsia="Times New Roman" w:hAnsi="Arial" w:cs="Arial"/>
      <w:lang w:val="sl-SI" w:eastAsia="sl-SI"/>
    </w:rPr>
  </w:style>
  <w:style w:type="character" w:styleId="Sprotnaopomba-sklic">
    <w:name w:val="footnote reference"/>
    <w:semiHidden/>
    <w:rsid w:val="004E65DC"/>
    <w:rPr>
      <w:vertAlign w:val="superscript"/>
    </w:rPr>
  </w:style>
  <w:style w:type="paragraph" w:customStyle="1" w:styleId="Default">
    <w:name w:val="Default"/>
    <w:rsid w:val="004E65DC"/>
    <w:pPr>
      <w:autoSpaceDE w:val="0"/>
      <w:autoSpaceDN w:val="0"/>
      <w:adjustRightInd w:val="0"/>
      <w:spacing w:after="0" w:line="240" w:lineRule="auto"/>
    </w:pPr>
    <w:rPr>
      <w:rFonts w:ascii="Arial" w:hAnsi="Arial" w:cs="Arial"/>
      <w:color w:val="000000"/>
      <w:sz w:val="24"/>
      <w:szCs w:val="24"/>
      <w:lang w:val="sl-SI"/>
    </w:rPr>
  </w:style>
  <w:style w:type="paragraph" w:customStyle="1" w:styleId="naslov10">
    <w:name w:val="naslov 1"/>
    <w:basedOn w:val="Navaden"/>
    <w:qFormat/>
    <w:rsid w:val="004E65DC"/>
    <w:pPr>
      <w:keepLines/>
      <w:suppressAutoHyphens/>
      <w:spacing w:before="0" w:after="0" w:line="240" w:lineRule="auto"/>
      <w:jc w:val="both"/>
    </w:pPr>
    <w:rPr>
      <w:rFonts w:ascii="Arial" w:eastAsia="Times New Roman" w:hAnsi="Arial" w:cs="Arial"/>
      <w:b/>
      <w:sz w:val="28"/>
      <w:szCs w:val="28"/>
      <w:lang w:val="sl-SI" w:eastAsia="ar-SA"/>
    </w:rPr>
  </w:style>
  <w:style w:type="character" w:styleId="Poudarek">
    <w:name w:val="Emphasis"/>
    <w:uiPriority w:val="20"/>
    <w:qFormat/>
    <w:rsid w:val="004E65DC"/>
    <w:rPr>
      <w:i/>
      <w:iCs/>
    </w:rPr>
  </w:style>
  <w:style w:type="character" w:styleId="Pripombasklic">
    <w:name w:val="annotation reference"/>
    <w:basedOn w:val="Privzetapisavaodstavka"/>
    <w:unhideWhenUsed/>
    <w:rsid w:val="00194A96"/>
    <w:rPr>
      <w:sz w:val="16"/>
      <w:szCs w:val="16"/>
    </w:rPr>
  </w:style>
  <w:style w:type="paragraph" w:styleId="Pripombabesedilo">
    <w:name w:val="annotation text"/>
    <w:basedOn w:val="Navaden"/>
    <w:link w:val="PripombabesediloZnak"/>
    <w:uiPriority w:val="99"/>
    <w:unhideWhenUsed/>
    <w:rsid w:val="00194A96"/>
    <w:pPr>
      <w:spacing w:line="240" w:lineRule="auto"/>
    </w:pPr>
  </w:style>
  <w:style w:type="character" w:customStyle="1" w:styleId="PripombabesediloZnak">
    <w:name w:val="Pripomba – besedilo Znak"/>
    <w:basedOn w:val="Privzetapisavaodstavka"/>
    <w:link w:val="Pripombabesedilo"/>
    <w:uiPriority w:val="99"/>
    <w:rsid w:val="00194A96"/>
  </w:style>
  <w:style w:type="paragraph" w:styleId="Zadevapripombe">
    <w:name w:val="annotation subject"/>
    <w:basedOn w:val="Pripombabesedilo"/>
    <w:next w:val="Pripombabesedilo"/>
    <w:link w:val="ZadevapripombeZnak"/>
    <w:uiPriority w:val="99"/>
    <w:semiHidden/>
    <w:unhideWhenUsed/>
    <w:rsid w:val="00194A96"/>
    <w:rPr>
      <w:b/>
      <w:bCs/>
    </w:rPr>
  </w:style>
  <w:style w:type="character" w:customStyle="1" w:styleId="ZadevapripombeZnak">
    <w:name w:val="Zadeva pripombe Znak"/>
    <w:basedOn w:val="PripombabesediloZnak"/>
    <w:link w:val="Zadevapripombe"/>
    <w:uiPriority w:val="99"/>
    <w:semiHidden/>
    <w:rsid w:val="00194A96"/>
    <w:rPr>
      <w:b/>
      <w:bCs/>
    </w:rPr>
  </w:style>
  <w:style w:type="table" w:customStyle="1" w:styleId="Tabelasvetlamrea1poudarek51">
    <w:name w:val="Tabela – svetla mreža 1 (poudarek 5)1"/>
    <w:basedOn w:val="Navadnatabela"/>
    <w:uiPriority w:val="46"/>
    <w:rsid w:val="0085080F"/>
    <w:pPr>
      <w:spacing w:after="0" w:line="240" w:lineRule="auto"/>
    </w:pPr>
    <w:rPr>
      <w:sz w:val="22"/>
      <w:szCs w:val="22"/>
      <w:lang w:val="sl-SI"/>
    </w:rPr>
    <w:tblPr>
      <w:tblStyleRowBandSize w:val="1"/>
      <w:tblStyleColBandSize w:val="1"/>
      <w:tblBorders>
        <w:top w:val="single" w:sz="4" w:space="0" w:color="D8ABC1" w:themeColor="accent5" w:themeTint="66"/>
        <w:left w:val="single" w:sz="4" w:space="0" w:color="D8ABC1" w:themeColor="accent5" w:themeTint="66"/>
        <w:bottom w:val="single" w:sz="4" w:space="0" w:color="D8ABC1" w:themeColor="accent5" w:themeTint="66"/>
        <w:right w:val="single" w:sz="4" w:space="0" w:color="D8ABC1" w:themeColor="accent5" w:themeTint="66"/>
        <w:insideH w:val="single" w:sz="4" w:space="0" w:color="D8ABC1" w:themeColor="accent5" w:themeTint="66"/>
        <w:insideV w:val="single" w:sz="4" w:space="0" w:color="D8ABC1" w:themeColor="accent5" w:themeTint="66"/>
      </w:tblBorders>
    </w:tblPr>
    <w:tblStylePr w:type="firstRow">
      <w:rPr>
        <w:b/>
        <w:bCs/>
      </w:rPr>
      <w:tblPr/>
      <w:tcPr>
        <w:tcBorders>
          <w:bottom w:val="single" w:sz="12" w:space="0" w:color="C481A3" w:themeColor="accent5" w:themeTint="99"/>
        </w:tcBorders>
      </w:tcPr>
    </w:tblStylePr>
    <w:tblStylePr w:type="lastRow">
      <w:rPr>
        <w:b/>
        <w:bCs/>
      </w:rPr>
      <w:tblPr/>
      <w:tcPr>
        <w:tcBorders>
          <w:top w:val="double" w:sz="2" w:space="0" w:color="C481A3" w:themeColor="accent5" w:themeTint="99"/>
        </w:tcBorders>
      </w:tcPr>
    </w:tblStylePr>
    <w:tblStylePr w:type="firstCol">
      <w:rPr>
        <w:b/>
        <w:bCs/>
      </w:rPr>
    </w:tblStylePr>
    <w:tblStylePr w:type="lastCol">
      <w:rPr>
        <w:b/>
        <w:bCs/>
      </w:rPr>
    </w:tblStylePr>
  </w:style>
  <w:style w:type="character" w:styleId="tevilkavrstice">
    <w:name w:val="line number"/>
    <w:basedOn w:val="Privzetapisavaodstavka"/>
    <w:uiPriority w:val="99"/>
    <w:semiHidden/>
    <w:unhideWhenUsed/>
    <w:rsid w:val="00771C72"/>
  </w:style>
  <w:style w:type="table" w:customStyle="1" w:styleId="Tabelamrea2poudarek32">
    <w:name w:val="Tabela – mreža 2 (poudarek 3)2"/>
    <w:basedOn w:val="Navadnatabela"/>
    <w:uiPriority w:val="47"/>
    <w:rsid w:val="00B37B14"/>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character" w:customStyle="1" w:styleId="Nerazreenaomemba1">
    <w:name w:val="Nerazrešena omemba1"/>
    <w:basedOn w:val="Privzetapisavaodstavka"/>
    <w:uiPriority w:val="99"/>
    <w:semiHidden/>
    <w:unhideWhenUsed/>
    <w:rsid w:val="00C75745"/>
    <w:rPr>
      <w:color w:val="808080"/>
      <w:shd w:val="clear" w:color="auto" w:fill="E6E6E6"/>
    </w:rPr>
  </w:style>
  <w:style w:type="paragraph" w:styleId="Navadensplet">
    <w:name w:val="Normal (Web)"/>
    <w:basedOn w:val="Navaden"/>
    <w:uiPriority w:val="99"/>
    <w:unhideWhenUsed/>
    <w:rsid w:val="00C7574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basedOn w:val="Privzetapisavaodstavka"/>
    <w:uiPriority w:val="99"/>
    <w:semiHidden/>
    <w:unhideWhenUsed/>
    <w:rsid w:val="002061BA"/>
    <w:rPr>
      <w:color w:val="FDAF3D" w:themeColor="followedHyperlink"/>
      <w:u w:val="single"/>
    </w:rPr>
  </w:style>
  <w:style w:type="character" w:customStyle="1" w:styleId="BrezrazmikovZnak">
    <w:name w:val="Brez razmikov Znak"/>
    <w:basedOn w:val="Privzetapisavaodstavka"/>
    <w:link w:val="Brezrazmikov"/>
    <w:uiPriority w:val="1"/>
    <w:rsid w:val="00EE4684"/>
    <w:rPr>
      <w:color w:val="595959" w:themeColor="text1" w:themeTint="A6"/>
      <w:sz w:val="18"/>
    </w:rPr>
  </w:style>
  <w:style w:type="character" w:styleId="Nerazreenaomemba">
    <w:name w:val="Unresolved Mention"/>
    <w:basedOn w:val="Privzetapisavaodstavka"/>
    <w:uiPriority w:val="99"/>
    <w:semiHidden/>
    <w:unhideWhenUsed/>
    <w:rsid w:val="00756B59"/>
    <w:rPr>
      <w:color w:val="605E5C"/>
      <w:shd w:val="clear" w:color="auto" w:fill="E1DFDD"/>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E86079"/>
  </w:style>
  <w:style w:type="paragraph" w:customStyle="1" w:styleId="Neotevilenodstavek">
    <w:name w:val="Neoštevilčen odstavek"/>
    <w:basedOn w:val="Navaden"/>
    <w:link w:val="NeotevilenodstavekZnak"/>
    <w:qFormat/>
    <w:rsid w:val="008046BE"/>
    <w:pPr>
      <w:overflowPunct w:val="0"/>
      <w:autoSpaceDE w:val="0"/>
      <w:autoSpaceDN w:val="0"/>
      <w:adjustRightInd w:val="0"/>
      <w:spacing w:before="60" w:after="60" w:line="200" w:lineRule="exact"/>
      <w:jc w:val="both"/>
      <w:textAlignment w:val="baseline"/>
    </w:pPr>
    <w:rPr>
      <w:rFonts w:ascii="Arial" w:eastAsia="Times New Roman" w:hAnsi="Arial" w:cs="Times New Roman"/>
      <w:sz w:val="22"/>
      <w:szCs w:val="22"/>
      <w:lang w:val="x-none" w:eastAsia="x-none"/>
    </w:rPr>
  </w:style>
  <w:style w:type="character" w:customStyle="1" w:styleId="NeotevilenodstavekZnak">
    <w:name w:val="Neoštevilčen odstavek Znak"/>
    <w:link w:val="Neotevilenodstavek"/>
    <w:rsid w:val="008046BE"/>
    <w:rPr>
      <w:rFonts w:ascii="Arial" w:eastAsia="Times New Roman" w:hAnsi="Arial" w:cs="Times New Roman"/>
      <w:sz w:val="22"/>
      <w:szCs w:val="22"/>
      <w:lang w:val="x-none" w:eastAsia="x-none"/>
    </w:rPr>
  </w:style>
  <w:style w:type="paragraph" w:customStyle="1" w:styleId="align-justify">
    <w:name w:val="align-justify"/>
    <w:basedOn w:val="Navaden"/>
    <w:rsid w:val="00B0240D"/>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Revizija">
    <w:name w:val="Revision"/>
    <w:hidden/>
    <w:uiPriority w:val="99"/>
    <w:semiHidden/>
    <w:rsid w:val="00D31887"/>
    <w:pPr>
      <w:spacing w:after="0" w:line="240" w:lineRule="auto"/>
    </w:pPr>
  </w:style>
  <w:style w:type="paragraph" w:customStyle="1" w:styleId="xmsonormal">
    <w:name w:val="x_msonormal"/>
    <w:basedOn w:val="Navaden"/>
    <w:rsid w:val="00970530"/>
    <w:pPr>
      <w:spacing w:before="0" w:after="0" w:line="240" w:lineRule="auto"/>
    </w:pPr>
    <w:rPr>
      <w:rFonts w:ascii="Aptos" w:hAnsi="Aptos" w:cs="Aptos"/>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310">
      <w:bodyDiv w:val="1"/>
      <w:marLeft w:val="0"/>
      <w:marRight w:val="0"/>
      <w:marTop w:val="0"/>
      <w:marBottom w:val="0"/>
      <w:divBdr>
        <w:top w:val="none" w:sz="0" w:space="0" w:color="auto"/>
        <w:left w:val="none" w:sz="0" w:space="0" w:color="auto"/>
        <w:bottom w:val="none" w:sz="0" w:space="0" w:color="auto"/>
        <w:right w:val="none" w:sz="0" w:space="0" w:color="auto"/>
      </w:divBdr>
    </w:div>
    <w:div w:id="12070827">
      <w:bodyDiv w:val="1"/>
      <w:marLeft w:val="0"/>
      <w:marRight w:val="0"/>
      <w:marTop w:val="0"/>
      <w:marBottom w:val="0"/>
      <w:divBdr>
        <w:top w:val="none" w:sz="0" w:space="0" w:color="auto"/>
        <w:left w:val="none" w:sz="0" w:space="0" w:color="auto"/>
        <w:bottom w:val="none" w:sz="0" w:space="0" w:color="auto"/>
        <w:right w:val="none" w:sz="0" w:space="0" w:color="auto"/>
      </w:divBdr>
      <w:divsChild>
        <w:div w:id="817960081">
          <w:marLeft w:val="0"/>
          <w:marRight w:val="0"/>
          <w:marTop w:val="0"/>
          <w:marBottom w:val="0"/>
          <w:divBdr>
            <w:top w:val="none" w:sz="0" w:space="0" w:color="auto"/>
            <w:left w:val="none" w:sz="0" w:space="0" w:color="auto"/>
            <w:bottom w:val="none" w:sz="0" w:space="0" w:color="auto"/>
            <w:right w:val="none" w:sz="0" w:space="0" w:color="auto"/>
          </w:divBdr>
        </w:div>
      </w:divsChild>
    </w:div>
    <w:div w:id="20320421">
      <w:bodyDiv w:val="1"/>
      <w:marLeft w:val="0"/>
      <w:marRight w:val="0"/>
      <w:marTop w:val="0"/>
      <w:marBottom w:val="0"/>
      <w:divBdr>
        <w:top w:val="none" w:sz="0" w:space="0" w:color="auto"/>
        <w:left w:val="none" w:sz="0" w:space="0" w:color="auto"/>
        <w:bottom w:val="none" w:sz="0" w:space="0" w:color="auto"/>
        <w:right w:val="none" w:sz="0" w:space="0" w:color="auto"/>
      </w:divBdr>
    </w:div>
    <w:div w:id="21828781">
      <w:bodyDiv w:val="1"/>
      <w:marLeft w:val="0"/>
      <w:marRight w:val="0"/>
      <w:marTop w:val="0"/>
      <w:marBottom w:val="0"/>
      <w:divBdr>
        <w:top w:val="none" w:sz="0" w:space="0" w:color="auto"/>
        <w:left w:val="none" w:sz="0" w:space="0" w:color="auto"/>
        <w:bottom w:val="none" w:sz="0" w:space="0" w:color="auto"/>
        <w:right w:val="none" w:sz="0" w:space="0" w:color="auto"/>
      </w:divBdr>
      <w:divsChild>
        <w:div w:id="1225488746">
          <w:marLeft w:val="0"/>
          <w:marRight w:val="0"/>
          <w:marTop w:val="0"/>
          <w:marBottom w:val="0"/>
          <w:divBdr>
            <w:top w:val="none" w:sz="0" w:space="0" w:color="auto"/>
            <w:left w:val="none" w:sz="0" w:space="0" w:color="auto"/>
            <w:bottom w:val="none" w:sz="0" w:space="0" w:color="auto"/>
            <w:right w:val="none" w:sz="0" w:space="0" w:color="auto"/>
          </w:divBdr>
        </w:div>
      </w:divsChild>
    </w:div>
    <w:div w:id="30615854">
      <w:bodyDiv w:val="1"/>
      <w:marLeft w:val="0"/>
      <w:marRight w:val="0"/>
      <w:marTop w:val="0"/>
      <w:marBottom w:val="0"/>
      <w:divBdr>
        <w:top w:val="none" w:sz="0" w:space="0" w:color="auto"/>
        <w:left w:val="none" w:sz="0" w:space="0" w:color="auto"/>
        <w:bottom w:val="none" w:sz="0" w:space="0" w:color="auto"/>
        <w:right w:val="none" w:sz="0" w:space="0" w:color="auto"/>
      </w:divBdr>
      <w:divsChild>
        <w:div w:id="548882891">
          <w:marLeft w:val="0"/>
          <w:marRight w:val="0"/>
          <w:marTop w:val="0"/>
          <w:marBottom w:val="0"/>
          <w:divBdr>
            <w:top w:val="none" w:sz="0" w:space="0" w:color="auto"/>
            <w:left w:val="none" w:sz="0" w:space="0" w:color="auto"/>
            <w:bottom w:val="none" w:sz="0" w:space="0" w:color="auto"/>
            <w:right w:val="none" w:sz="0" w:space="0" w:color="auto"/>
          </w:divBdr>
        </w:div>
      </w:divsChild>
    </w:div>
    <w:div w:id="55595653">
      <w:bodyDiv w:val="1"/>
      <w:marLeft w:val="0"/>
      <w:marRight w:val="0"/>
      <w:marTop w:val="0"/>
      <w:marBottom w:val="0"/>
      <w:divBdr>
        <w:top w:val="none" w:sz="0" w:space="0" w:color="auto"/>
        <w:left w:val="none" w:sz="0" w:space="0" w:color="auto"/>
        <w:bottom w:val="none" w:sz="0" w:space="0" w:color="auto"/>
        <w:right w:val="none" w:sz="0" w:space="0" w:color="auto"/>
      </w:divBdr>
      <w:divsChild>
        <w:div w:id="1548757946">
          <w:marLeft w:val="0"/>
          <w:marRight w:val="0"/>
          <w:marTop w:val="0"/>
          <w:marBottom w:val="0"/>
          <w:divBdr>
            <w:top w:val="none" w:sz="0" w:space="0" w:color="auto"/>
            <w:left w:val="none" w:sz="0" w:space="0" w:color="auto"/>
            <w:bottom w:val="none" w:sz="0" w:space="0" w:color="auto"/>
            <w:right w:val="none" w:sz="0" w:space="0" w:color="auto"/>
          </w:divBdr>
        </w:div>
      </w:divsChild>
    </w:div>
    <w:div w:id="60374668">
      <w:bodyDiv w:val="1"/>
      <w:marLeft w:val="0"/>
      <w:marRight w:val="0"/>
      <w:marTop w:val="0"/>
      <w:marBottom w:val="0"/>
      <w:divBdr>
        <w:top w:val="none" w:sz="0" w:space="0" w:color="auto"/>
        <w:left w:val="none" w:sz="0" w:space="0" w:color="auto"/>
        <w:bottom w:val="none" w:sz="0" w:space="0" w:color="auto"/>
        <w:right w:val="none" w:sz="0" w:space="0" w:color="auto"/>
      </w:divBdr>
    </w:div>
    <w:div w:id="66853109">
      <w:bodyDiv w:val="1"/>
      <w:marLeft w:val="0"/>
      <w:marRight w:val="0"/>
      <w:marTop w:val="0"/>
      <w:marBottom w:val="0"/>
      <w:divBdr>
        <w:top w:val="none" w:sz="0" w:space="0" w:color="auto"/>
        <w:left w:val="none" w:sz="0" w:space="0" w:color="auto"/>
        <w:bottom w:val="none" w:sz="0" w:space="0" w:color="auto"/>
        <w:right w:val="none" w:sz="0" w:space="0" w:color="auto"/>
      </w:divBdr>
      <w:divsChild>
        <w:div w:id="1247105760">
          <w:marLeft w:val="0"/>
          <w:marRight w:val="0"/>
          <w:marTop w:val="0"/>
          <w:marBottom w:val="0"/>
          <w:divBdr>
            <w:top w:val="none" w:sz="0" w:space="0" w:color="auto"/>
            <w:left w:val="none" w:sz="0" w:space="0" w:color="auto"/>
            <w:bottom w:val="none" w:sz="0" w:space="0" w:color="auto"/>
            <w:right w:val="none" w:sz="0" w:space="0" w:color="auto"/>
          </w:divBdr>
        </w:div>
      </w:divsChild>
    </w:div>
    <w:div w:id="71121483">
      <w:bodyDiv w:val="1"/>
      <w:marLeft w:val="0"/>
      <w:marRight w:val="0"/>
      <w:marTop w:val="0"/>
      <w:marBottom w:val="0"/>
      <w:divBdr>
        <w:top w:val="none" w:sz="0" w:space="0" w:color="auto"/>
        <w:left w:val="none" w:sz="0" w:space="0" w:color="auto"/>
        <w:bottom w:val="none" w:sz="0" w:space="0" w:color="auto"/>
        <w:right w:val="none" w:sz="0" w:space="0" w:color="auto"/>
      </w:divBdr>
    </w:div>
    <w:div w:id="78599755">
      <w:bodyDiv w:val="1"/>
      <w:marLeft w:val="0"/>
      <w:marRight w:val="0"/>
      <w:marTop w:val="0"/>
      <w:marBottom w:val="0"/>
      <w:divBdr>
        <w:top w:val="none" w:sz="0" w:space="0" w:color="auto"/>
        <w:left w:val="none" w:sz="0" w:space="0" w:color="auto"/>
        <w:bottom w:val="none" w:sz="0" w:space="0" w:color="auto"/>
        <w:right w:val="none" w:sz="0" w:space="0" w:color="auto"/>
      </w:divBdr>
    </w:div>
    <w:div w:id="85225568">
      <w:bodyDiv w:val="1"/>
      <w:marLeft w:val="0"/>
      <w:marRight w:val="0"/>
      <w:marTop w:val="0"/>
      <w:marBottom w:val="0"/>
      <w:divBdr>
        <w:top w:val="none" w:sz="0" w:space="0" w:color="auto"/>
        <w:left w:val="none" w:sz="0" w:space="0" w:color="auto"/>
        <w:bottom w:val="none" w:sz="0" w:space="0" w:color="auto"/>
        <w:right w:val="none" w:sz="0" w:space="0" w:color="auto"/>
      </w:divBdr>
    </w:div>
    <w:div w:id="94060643">
      <w:bodyDiv w:val="1"/>
      <w:marLeft w:val="0"/>
      <w:marRight w:val="0"/>
      <w:marTop w:val="0"/>
      <w:marBottom w:val="0"/>
      <w:divBdr>
        <w:top w:val="none" w:sz="0" w:space="0" w:color="auto"/>
        <w:left w:val="none" w:sz="0" w:space="0" w:color="auto"/>
        <w:bottom w:val="none" w:sz="0" w:space="0" w:color="auto"/>
        <w:right w:val="none" w:sz="0" w:space="0" w:color="auto"/>
      </w:divBdr>
    </w:div>
    <w:div w:id="99683209">
      <w:bodyDiv w:val="1"/>
      <w:marLeft w:val="0"/>
      <w:marRight w:val="0"/>
      <w:marTop w:val="0"/>
      <w:marBottom w:val="0"/>
      <w:divBdr>
        <w:top w:val="none" w:sz="0" w:space="0" w:color="auto"/>
        <w:left w:val="none" w:sz="0" w:space="0" w:color="auto"/>
        <w:bottom w:val="none" w:sz="0" w:space="0" w:color="auto"/>
        <w:right w:val="none" w:sz="0" w:space="0" w:color="auto"/>
      </w:divBdr>
    </w:div>
    <w:div w:id="111094649">
      <w:bodyDiv w:val="1"/>
      <w:marLeft w:val="0"/>
      <w:marRight w:val="0"/>
      <w:marTop w:val="0"/>
      <w:marBottom w:val="0"/>
      <w:divBdr>
        <w:top w:val="none" w:sz="0" w:space="0" w:color="auto"/>
        <w:left w:val="none" w:sz="0" w:space="0" w:color="auto"/>
        <w:bottom w:val="none" w:sz="0" w:space="0" w:color="auto"/>
        <w:right w:val="none" w:sz="0" w:space="0" w:color="auto"/>
      </w:divBdr>
    </w:div>
    <w:div w:id="123550925">
      <w:bodyDiv w:val="1"/>
      <w:marLeft w:val="0"/>
      <w:marRight w:val="0"/>
      <w:marTop w:val="0"/>
      <w:marBottom w:val="0"/>
      <w:divBdr>
        <w:top w:val="none" w:sz="0" w:space="0" w:color="auto"/>
        <w:left w:val="none" w:sz="0" w:space="0" w:color="auto"/>
        <w:bottom w:val="none" w:sz="0" w:space="0" w:color="auto"/>
        <w:right w:val="none" w:sz="0" w:space="0" w:color="auto"/>
      </w:divBdr>
    </w:div>
    <w:div w:id="131139853">
      <w:bodyDiv w:val="1"/>
      <w:marLeft w:val="0"/>
      <w:marRight w:val="0"/>
      <w:marTop w:val="0"/>
      <w:marBottom w:val="0"/>
      <w:divBdr>
        <w:top w:val="none" w:sz="0" w:space="0" w:color="auto"/>
        <w:left w:val="none" w:sz="0" w:space="0" w:color="auto"/>
        <w:bottom w:val="none" w:sz="0" w:space="0" w:color="auto"/>
        <w:right w:val="none" w:sz="0" w:space="0" w:color="auto"/>
      </w:divBdr>
    </w:div>
    <w:div w:id="141240906">
      <w:bodyDiv w:val="1"/>
      <w:marLeft w:val="0"/>
      <w:marRight w:val="0"/>
      <w:marTop w:val="0"/>
      <w:marBottom w:val="0"/>
      <w:divBdr>
        <w:top w:val="none" w:sz="0" w:space="0" w:color="auto"/>
        <w:left w:val="none" w:sz="0" w:space="0" w:color="auto"/>
        <w:bottom w:val="none" w:sz="0" w:space="0" w:color="auto"/>
        <w:right w:val="none" w:sz="0" w:space="0" w:color="auto"/>
      </w:divBdr>
      <w:divsChild>
        <w:div w:id="1937403411">
          <w:marLeft w:val="0"/>
          <w:marRight w:val="0"/>
          <w:marTop w:val="0"/>
          <w:marBottom w:val="0"/>
          <w:divBdr>
            <w:top w:val="none" w:sz="0" w:space="0" w:color="auto"/>
            <w:left w:val="none" w:sz="0" w:space="0" w:color="auto"/>
            <w:bottom w:val="none" w:sz="0" w:space="0" w:color="auto"/>
            <w:right w:val="none" w:sz="0" w:space="0" w:color="auto"/>
          </w:divBdr>
        </w:div>
      </w:divsChild>
    </w:div>
    <w:div w:id="144397081">
      <w:bodyDiv w:val="1"/>
      <w:marLeft w:val="0"/>
      <w:marRight w:val="0"/>
      <w:marTop w:val="0"/>
      <w:marBottom w:val="0"/>
      <w:divBdr>
        <w:top w:val="none" w:sz="0" w:space="0" w:color="auto"/>
        <w:left w:val="none" w:sz="0" w:space="0" w:color="auto"/>
        <w:bottom w:val="none" w:sz="0" w:space="0" w:color="auto"/>
        <w:right w:val="none" w:sz="0" w:space="0" w:color="auto"/>
      </w:divBdr>
    </w:div>
    <w:div w:id="145123254">
      <w:bodyDiv w:val="1"/>
      <w:marLeft w:val="0"/>
      <w:marRight w:val="0"/>
      <w:marTop w:val="0"/>
      <w:marBottom w:val="0"/>
      <w:divBdr>
        <w:top w:val="none" w:sz="0" w:space="0" w:color="auto"/>
        <w:left w:val="none" w:sz="0" w:space="0" w:color="auto"/>
        <w:bottom w:val="none" w:sz="0" w:space="0" w:color="auto"/>
        <w:right w:val="none" w:sz="0" w:space="0" w:color="auto"/>
      </w:divBdr>
      <w:divsChild>
        <w:div w:id="502941771">
          <w:marLeft w:val="0"/>
          <w:marRight w:val="0"/>
          <w:marTop w:val="0"/>
          <w:marBottom w:val="0"/>
          <w:divBdr>
            <w:top w:val="none" w:sz="0" w:space="0" w:color="auto"/>
            <w:left w:val="none" w:sz="0" w:space="0" w:color="auto"/>
            <w:bottom w:val="none" w:sz="0" w:space="0" w:color="auto"/>
            <w:right w:val="none" w:sz="0" w:space="0" w:color="auto"/>
          </w:divBdr>
        </w:div>
      </w:divsChild>
    </w:div>
    <w:div w:id="150877361">
      <w:bodyDiv w:val="1"/>
      <w:marLeft w:val="0"/>
      <w:marRight w:val="0"/>
      <w:marTop w:val="0"/>
      <w:marBottom w:val="0"/>
      <w:divBdr>
        <w:top w:val="none" w:sz="0" w:space="0" w:color="auto"/>
        <w:left w:val="none" w:sz="0" w:space="0" w:color="auto"/>
        <w:bottom w:val="none" w:sz="0" w:space="0" w:color="auto"/>
        <w:right w:val="none" w:sz="0" w:space="0" w:color="auto"/>
      </w:divBdr>
      <w:divsChild>
        <w:div w:id="2145734315">
          <w:marLeft w:val="0"/>
          <w:marRight w:val="0"/>
          <w:marTop w:val="0"/>
          <w:marBottom w:val="0"/>
          <w:divBdr>
            <w:top w:val="none" w:sz="0" w:space="0" w:color="auto"/>
            <w:left w:val="none" w:sz="0" w:space="0" w:color="auto"/>
            <w:bottom w:val="none" w:sz="0" w:space="0" w:color="auto"/>
            <w:right w:val="none" w:sz="0" w:space="0" w:color="auto"/>
          </w:divBdr>
        </w:div>
      </w:divsChild>
    </w:div>
    <w:div w:id="151727162">
      <w:bodyDiv w:val="1"/>
      <w:marLeft w:val="0"/>
      <w:marRight w:val="0"/>
      <w:marTop w:val="0"/>
      <w:marBottom w:val="0"/>
      <w:divBdr>
        <w:top w:val="none" w:sz="0" w:space="0" w:color="auto"/>
        <w:left w:val="none" w:sz="0" w:space="0" w:color="auto"/>
        <w:bottom w:val="none" w:sz="0" w:space="0" w:color="auto"/>
        <w:right w:val="none" w:sz="0" w:space="0" w:color="auto"/>
      </w:divBdr>
      <w:divsChild>
        <w:div w:id="1882016660">
          <w:marLeft w:val="0"/>
          <w:marRight w:val="0"/>
          <w:marTop w:val="0"/>
          <w:marBottom w:val="0"/>
          <w:divBdr>
            <w:top w:val="none" w:sz="0" w:space="0" w:color="auto"/>
            <w:left w:val="none" w:sz="0" w:space="0" w:color="auto"/>
            <w:bottom w:val="none" w:sz="0" w:space="0" w:color="auto"/>
            <w:right w:val="none" w:sz="0" w:space="0" w:color="auto"/>
          </w:divBdr>
        </w:div>
      </w:divsChild>
    </w:div>
    <w:div w:id="152717861">
      <w:bodyDiv w:val="1"/>
      <w:marLeft w:val="0"/>
      <w:marRight w:val="0"/>
      <w:marTop w:val="0"/>
      <w:marBottom w:val="0"/>
      <w:divBdr>
        <w:top w:val="none" w:sz="0" w:space="0" w:color="auto"/>
        <w:left w:val="none" w:sz="0" w:space="0" w:color="auto"/>
        <w:bottom w:val="none" w:sz="0" w:space="0" w:color="auto"/>
        <w:right w:val="none" w:sz="0" w:space="0" w:color="auto"/>
      </w:divBdr>
    </w:div>
    <w:div w:id="153376653">
      <w:bodyDiv w:val="1"/>
      <w:marLeft w:val="0"/>
      <w:marRight w:val="0"/>
      <w:marTop w:val="0"/>
      <w:marBottom w:val="0"/>
      <w:divBdr>
        <w:top w:val="none" w:sz="0" w:space="0" w:color="auto"/>
        <w:left w:val="none" w:sz="0" w:space="0" w:color="auto"/>
        <w:bottom w:val="none" w:sz="0" w:space="0" w:color="auto"/>
        <w:right w:val="none" w:sz="0" w:space="0" w:color="auto"/>
      </w:divBdr>
      <w:divsChild>
        <w:div w:id="1138642286">
          <w:marLeft w:val="0"/>
          <w:marRight w:val="0"/>
          <w:marTop w:val="0"/>
          <w:marBottom w:val="0"/>
          <w:divBdr>
            <w:top w:val="none" w:sz="0" w:space="0" w:color="auto"/>
            <w:left w:val="none" w:sz="0" w:space="0" w:color="auto"/>
            <w:bottom w:val="none" w:sz="0" w:space="0" w:color="auto"/>
            <w:right w:val="none" w:sz="0" w:space="0" w:color="auto"/>
          </w:divBdr>
        </w:div>
      </w:divsChild>
    </w:div>
    <w:div w:id="162938680">
      <w:bodyDiv w:val="1"/>
      <w:marLeft w:val="0"/>
      <w:marRight w:val="0"/>
      <w:marTop w:val="0"/>
      <w:marBottom w:val="0"/>
      <w:divBdr>
        <w:top w:val="none" w:sz="0" w:space="0" w:color="auto"/>
        <w:left w:val="none" w:sz="0" w:space="0" w:color="auto"/>
        <w:bottom w:val="none" w:sz="0" w:space="0" w:color="auto"/>
        <w:right w:val="none" w:sz="0" w:space="0" w:color="auto"/>
      </w:divBdr>
      <w:divsChild>
        <w:div w:id="1686205148">
          <w:marLeft w:val="0"/>
          <w:marRight w:val="0"/>
          <w:marTop w:val="0"/>
          <w:marBottom w:val="0"/>
          <w:divBdr>
            <w:top w:val="none" w:sz="0" w:space="0" w:color="auto"/>
            <w:left w:val="none" w:sz="0" w:space="0" w:color="auto"/>
            <w:bottom w:val="none" w:sz="0" w:space="0" w:color="auto"/>
            <w:right w:val="none" w:sz="0" w:space="0" w:color="auto"/>
          </w:divBdr>
        </w:div>
      </w:divsChild>
    </w:div>
    <w:div w:id="176625263">
      <w:bodyDiv w:val="1"/>
      <w:marLeft w:val="0"/>
      <w:marRight w:val="0"/>
      <w:marTop w:val="0"/>
      <w:marBottom w:val="0"/>
      <w:divBdr>
        <w:top w:val="none" w:sz="0" w:space="0" w:color="auto"/>
        <w:left w:val="none" w:sz="0" w:space="0" w:color="auto"/>
        <w:bottom w:val="none" w:sz="0" w:space="0" w:color="auto"/>
        <w:right w:val="none" w:sz="0" w:space="0" w:color="auto"/>
      </w:divBdr>
      <w:divsChild>
        <w:div w:id="354382382">
          <w:marLeft w:val="0"/>
          <w:marRight w:val="0"/>
          <w:marTop w:val="0"/>
          <w:marBottom w:val="0"/>
          <w:divBdr>
            <w:top w:val="none" w:sz="0" w:space="0" w:color="auto"/>
            <w:left w:val="none" w:sz="0" w:space="0" w:color="auto"/>
            <w:bottom w:val="none" w:sz="0" w:space="0" w:color="auto"/>
            <w:right w:val="none" w:sz="0" w:space="0" w:color="auto"/>
          </w:divBdr>
        </w:div>
      </w:divsChild>
    </w:div>
    <w:div w:id="219708941">
      <w:bodyDiv w:val="1"/>
      <w:marLeft w:val="0"/>
      <w:marRight w:val="0"/>
      <w:marTop w:val="0"/>
      <w:marBottom w:val="0"/>
      <w:divBdr>
        <w:top w:val="none" w:sz="0" w:space="0" w:color="auto"/>
        <w:left w:val="none" w:sz="0" w:space="0" w:color="auto"/>
        <w:bottom w:val="none" w:sz="0" w:space="0" w:color="auto"/>
        <w:right w:val="none" w:sz="0" w:space="0" w:color="auto"/>
      </w:divBdr>
    </w:div>
    <w:div w:id="235675245">
      <w:bodyDiv w:val="1"/>
      <w:marLeft w:val="0"/>
      <w:marRight w:val="0"/>
      <w:marTop w:val="0"/>
      <w:marBottom w:val="0"/>
      <w:divBdr>
        <w:top w:val="none" w:sz="0" w:space="0" w:color="auto"/>
        <w:left w:val="none" w:sz="0" w:space="0" w:color="auto"/>
        <w:bottom w:val="none" w:sz="0" w:space="0" w:color="auto"/>
        <w:right w:val="none" w:sz="0" w:space="0" w:color="auto"/>
      </w:divBdr>
      <w:divsChild>
        <w:div w:id="1922714349">
          <w:marLeft w:val="0"/>
          <w:marRight w:val="0"/>
          <w:marTop w:val="0"/>
          <w:marBottom w:val="0"/>
          <w:divBdr>
            <w:top w:val="none" w:sz="0" w:space="0" w:color="auto"/>
            <w:left w:val="none" w:sz="0" w:space="0" w:color="auto"/>
            <w:bottom w:val="none" w:sz="0" w:space="0" w:color="auto"/>
            <w:right w:val="none" w:sz="0" w:space="0" w:color="auto"/>
          </w:divBdr>
        </w:div>
      </w:divsChild>
    </w:div>
    <w:div w:id="264464481">
      <w:bodyDiv w:val="1"/>
      <w:marLeft w:val="0"/>
      <w:marRight w:val="0"/>
      <w:marTop w:val="0"/>
      <w:marBottom w:val="0"/>
      <w:divBdr>
        <w:top w:val="none" w:sz="0" w:space="0" w:color="auto"/>
        <w:left w:val="none" w:sz="0" w:space="0" w:color="auto"/>
        <w:bottom w:val="none" w:sz="0" w:space="0" w:color="auto"/>
        <w:right w:val="none" w:sz="0" w:space="0" w:color="auto"/>
      </w:divBdr>
    </w:div>
    <w:div w:id="304895164">
      <w:bodyDiv w:val="1"/>
      <w:marLeft w:val="0"/>
      <w:marRight w:val="0"/>
      <w:marTop w:val="0"/>
      <w:marBottom w:val="0"/>
      <w:divBdr>
        <w:top w:val="none" w:sz="0" w:space="0" w:color="auto"/>
        <w:left w:val="none" w:sz="0" w:space="0" w:color="auto"/>
        <w:bottom w:val="none" w:sz="0" w:space="0" w:color="auto"/>
        <w:right w:val="none" w:sz="0" w:space="0" w:color="auto"/>
      </w:divBdr>
    </w:div>
    <w:div w:id="313992848">
      <w:bodyDiv w:val="1"/>
      <w:marLeft w:val="0"/>
      <w:marRight w:val="0"/>
      <w:marTop w:val="0"/>
      <w:marBottom w:val="0"/>
      <w:divBdr>
        <w:top w:val="none" w:sz="0" w:space="0" w:color="auto"/>
        <w:left w:val="none" w:sz="0" w:space="0" w:color="auto"/>
        <w:bottom w:val="none" w:sz="0" w:space="0" w:color="auto"/>
        <w:right w:val="none" w:sz="0" w:space="0" w:color="auto"/>
      </w:divBdr>
      <w:divsChild>
        <w:div w:id="1516991893">
          <w:marLeft w:val="0"/>
          <w:marRight w:val="0"/>
          <w:marTop w:val="0"/>
          <w:marBottom w:val="0"/>
          <w:divBdr>
            <w:top w:val="none" w:sz="0" w:space="0" w:color="auto"/>
            <w:left w:val="none" w:sz="0" w:space="0" w:color="auto"/>
            <w:bottom w:val="none" w:sz="0" w:space="0" w:color="auto"/>
            <w:right w:val="none" w:sz="0" w:space="0" w:color="auto"/>
          </w:divBdr>
        </w:div>
      </w:divsChild>
    </w:div>
    <w:div w:id="332033513">
      <w:bodyDiv w:val="1"/>
      <w:marLeft w:val="0"/>
      <w:marRight w:val="0"/>
      <w:marTop w:val="0"/>
      <w:marBottom w:val="0"/>
      <w:divBdr>
        <w:top w:val="none" w:sz="0" w:space="0" w:color="auto"/>
        <w:left w:val="none" w:sz="0" w:space="0" w:color="auto"/>
        <w:bottom w:val="none" w:sz="0" w:space="0" w:color="auto"/>
        <w:right w:val="none" w:sz="0" w:space="0" w:color="auto"/>
      </w:divBdr>
      <w:divsChild>
        <w:div w:id="469589252">
          <w:marLeft w:val="0"/>
          <w:marRight w:val="0"/>
          <w:marTop w:val="0"/>
          <w:marBottom w:val="0"/>
          <w:divBdr>
            <w:top w:val="none" w:sz="0" w:space="0" w:color="auto"/>
            <w:left w:val="none" w:sz="0" w:space="0" w:color="auto"/>
            <w:bottom w:val="none" w:sz="0" w:space="0" w:color="auto"/>
            <w:right w:val="none" w:sz="0" w:space="0" w:color="auto"/>
          </w:divBdr>
        </w:div>
      </w:divsChild>
    </w:div>
    <w:div w:id="340745622">
      <w:bodyDiv w:val="1"/>
      <w:marLeft w:val="0"/>
      <w:marRight w:val="0"/>
      <w:marTop w:val="0"/>
      <w:marBottom w:val="0"/>
      <w:divBdr>
        <w:top w:val="none" w:sz="0" w:space="0" w:color="auto"/>
        <w:left w:val="none" w:sz="0" w:space="0" w:color="auto"/>
        <w:bottom w:val="none" w:sz="0" w:space="0" w:color="auto"/>
        <w:right w:val="none" w:sz="0" w:space="0" w:color="auto"/>
      </w:divBdr>
    </w:div>
    <w:div w:id="344329695">
      <w:bodyDiv w:val="1"/>
      <w:marLeft w:val="0"/>
      <w:marRight w:val="0"/>
      <w:marTop w:val="0"/>
      <w:marBottom w:val="0"/>
      <w:divBdr>
        <w:top w:val="none" w:sz="0" w:space="0" w:color="auto"/>
        <w:left w:val="none" w:sz="0" w:space="0" w:color="auto"/>
        <w:bottom w:val="none" w:sz="0" w:space="0" w:color="auto"/>
        <w:right w:val="none" w:sz="0" w:space="0" w:color="auto"/>
      </w:divBdr>
      <w:divsChild>
        <w:div w:id="2105370748">
          <w:marLeft w:val="0"/>
          <w:marRight w:val="0"/>
          <w:marTop w:val="0"/>
          <w:marBottom w:val="0"/>
          <w:divBdr>
            <w:top w:val="none" w:sz="0" w:space="0" w:color="auto"/>
            <w:left w:val="none" w:sz="0" w:space="0" w:color="auto"/>
            <w:bottom w:val="none" w:sz="0" w:space="0" w:color="auto"/>
            <w:right w:val="none" w:sz="0" w:space="0" w:color="auto"/>
          </w:divBdr>
        </w:div>
      </w:divsChild>
    </w:div>
    <w:div w:id="367416021">
      <w:bodyDiv w:val="1"/>
      <w:marLeft w:val="0"/>
      <w:marRight w:val="0"/>
      <w:marTop w:val="0"/>
      <w:marBottom w:val="0"/>
      <w:divBdr>
        <w:top w:val="none" w:sz="0" w:space="0" w:color="auto"/>
        <w:left w:val="none" w:sz="0" w:space="0" w:color="auto"/>
        <w:bottom w:val="none" w:sz="0" w:space="0" w:color="auto"/>
        <w:right w:val="none" w:sz="0" w:space="0" w:color="auto"/>
      </w:divBdr>
      <w:divsChild>
        <w:div w:id="2078622562">
          <w:marLeft w:val="0"/>
          <w:marRight w:val="0"/>
          <w:marTop w:val="0"/>
          <w:marBottom w:val="0"/>
          <w:divBdr>
            <w:top w:val="none" w:sz="0" w:space="0" w:color="auto"/>
            <w:left w:val="none" w:sz="0" w:space="0" w:color="auto"/>
            <w:bottom w:val="none" w:sz="0" w:space="0" w:color="auto"/>
            <w:right w:val="none" w:sz="0" w:space="0" w:color="auto"/>
          </w:divBdr>
        </w:div>
      </w:divsChild>
    </w:div>
    <w:div w:id="380135465">
      <w:bodyDiv w:val="1"/>
      <w:marLeft w:val="0"/>
      <w:marRight w:val="0"/>
      <w:marTop w:val="0"/>
      <w:marBottom w:val="0"/>
      <w:divBdr>
        <w:top w:val="none" w:sz="0" w:space="0" w:color="auto"/>
        <w:left w:val="none" w:sz="0" w:space="0" w:color="auto"/>
        <w:bottom w:val="none" w:sz="0" w:space="0" w:color="auto"/>
        <w:right w:val="none" w:sz="0" w:space="0" w:color="auto"/>
      </w:divBdr>
      <w:divsChild>
        <w:div w:id="1224678686">
          <w:marLeft w:val="0"/>
          <w:marRight w:val="0"/>
          <w:marTop w:val="0"/>
          <w:marBottom w:val="0"/>
          <w:divBdr>
            <w:top w:val="none" w:sz="0" w:space="0" w:color="auto"/>
            <w:left w:val="none" w:sz="0" w:space="0" w:color="auto"/>
            <w:bottom w:val="none" w:sz="0" w:space="0" w:color="auto"/>
            <w:right w:val="none" w:sz="0" w:space="0" w:color="auto"/>
          </w:divBdr>
        </w:div>
      </w:divsChild>
    </w:div>
    <w:div w:id="388454470">
      <w:bodyDiv w:val="1"/>
      <w:marLeft w:val="0"/>
      <w:marRight w:val="0"/>
      <w:marTop w:val="0"/>
      <w:marBottom w:val="0"/>
      <w:divBdr>
        <w:top w:val="none" w:sz="0" w:space="0" w:color="auto"/>
        <w:left w:val="none" w:sz="0" w:space="0" w:color="auto"/>
        <w:bottom w:val="none" w:sz="0" w:space="0" w:color="auto"/>
        <w:right w:val="none" w:sz="0" w:space="0" w:color="auto"/>
      </w:divBdr>
      <w:divsChild>
        <w:div w:id="79915746">
          <w:marLeft w:val="0"/>
          <w:marRight w:val="0"/>
          <w:marTop w:val="0"/>
          <w:marBottom w:val="0"/>
          <w:divBdr>
            <w:top w:val="none" w:sz="0" w:space="0" w:color="auto"/>
            <w:left w:val="none" w:sz="0" w:space="0" w:color="auto"/>
            <w:bottom w:val="none" w:sz="0" w:space="0" w:color="auto"/>
            <w:right w:val="none" w:sz="0" w:space="0" w:color="auto"/>
          </w:divBdr>
        </w:div>
      </w:divsChild>
    </w:div>
    <w:div w:id="390274394">
      <w:bodyDiv w:val="1"/>
      <w:marLeft w:val="0"/>
      <w:marRight w:val="0"/>
      <w:marTop w:val="0"/>
      <w:marBottom w:val="0"/>
      <w:divBdr>
        <w:top w:val="none" w:sz="0" w:space="0" w:color="auto"/>
        <w:left w:val="none" w:sz="0" w:space="0" w:color="auto"/>
        <w:bottom w:val="none" w:sz="0" w:space="0" w:color="auto"/>
        <w:right w:val="none" w:sz="0" w:space="0" w:color="auto"/>
      </w:divBdr>
      <w:divsChild>
        <w:div w:id="2052218323">
          <w:marLeft w:val="0"/>
          <w:marRight w:val="0"/>
          <w:marTop w:val="0"/>
          <w:marBottom w:val="0"/>
          <w:divBdr>
            <w:top w:val="none" w:sz="0" w:space="0" w:color="auto"/>
            <w:left w:val="none" w:sz="0" w:space="0" w:color="auto"/>
            <w:bottom w:val="none" w:sz="0" w:space="0" w:color="auto"/>
            <w:right w:val="none" w:sz="0" w:space="0" w:color="auto"/>
          </w:divBdr>
        </w:div>
      </w:divsChild>
    </w:div>
    <w:div w:id="391316934">
      <w:bodyDiv w:val="1"/>
      <w:marLeft w:val="0"/>
      <w:marRight w:val="0"/>
      <w:marTop w:val="0"/>
      <w:marBottom w:val="0"/>
      <w:divBdr>
        <w:top w:val="none" w:sz="0" w:space="0" w:color="auto"/>
        <w:left w:val="none" w:sz="0" w:space="0" w:color="auto"/>
        <w:bottom w:val="none" w:sz="0" w:space="0" w:color="auto"/>
        <w:right w:val="none" w:sz="0" w:space="0" w:color="auto"/>
      </w:divBdr>
      <w:divsChild>
        <w:div w:id="663357741">
          <w:marLeft w:val="0"/>
          <w:marRight w:val="0"/>
          <w:marTop w:val="0"/>
          <w:marBottom w:val="0"/>
          <w:divBdr>
            <w:top w:val="none" w:sz="0" w:space="0" w:color="auto"/>
            <w:left w:val="none" w:sz="0" w:space="0" w:color="auto"/>
            <w:bottom w:val="none" w:sz="0" w:space="0" w:color="auto"/>
            <w:right w:val="none" w:sz="0" w:space="0" w:color="auto"/>
          </w:divBdr>
        </w:div>
      </w:divsChild>
    </w:div>
    <w:div w:id="422728217">
      <w:bodyDiv w:val="1"/>
      <w:marLeft w:val="0"/>
      <w:marRight w:val="0"/>
      <w:marTop w:val="0"/>
      <w:marBottom w:val="0"/>
      <w:divBdr>
        <w:top w:val="none" w:sz="0" w:space="0" w:color="auto"/>
        <w:left w:val="none" w:sz="0" w:space="0" w:color="auto"/>
        <w:bottom w:val="none" w:sz="0" w:space="0" w:color="auto"/>
        <w:right w:val="none" w:sz="0" w:space="0" w:color="auto"/>
      </w:divBdr>
    </w:div>
    <w:div w:id="422730037">
      <w:bodyDiv w:val="1"/>
      <w:marLeft w:val="0"/>
      <w:marRight w:val="0"/>
      <w:marTop w:val="0"/>
      <w:marBottom w:val="0"/>
      <w:divBdr>
        <w:top w:val="none" w:sz="0" w:space="0" w:color="auto"/>
        <w:left w:val="none" w:sz="0" w:space="0" w:color="auto"/>
        <w:bottom w:val="none" w:sz="0" w:space="0" w:color="auto"/>
        <w:right w:val="none" w:sz="0" w:space="0" w:color="auto"/>
      </w:divBdr>
    </w:div>
    <w:div w:id="454107529">
      <w:bodyDiv w:val="1"/>
      <w:marLeft w:val="0"/>
      <w:marRight w:val="0"/>
      <w:marTop w:val="0"/>
      <w:marBottom w:val="0"/>
      <w:divBdr>
        <w:top w:val="none" w:sz="0" w:space="0" w:color="auto"/>
        <w:left w:val="none" w:sz="0" w:space="0" w:color="auto"/>
        <w:bottom w:val="none" w:sz="0" w:space="0" w:color="auto"/>
        <w:right w:val="none" w:sz="0" w:space="0" w:color="auto"/>
      </w:divBdr>
      <w:divsChild>
        <w:div w:id="1489858151">
          <w:marLeft w:val="0"/>
          <w:marRight w:val="0"/>
          <w:marTop w:val="0"/>
          <w:marBottom w:val="0"/>
          <w:divBdr>
            <w:top w:val="none" w:sz="0" w:space="0" w:color="auto"/>
            <w:left w:val="none" w:sz="0" w:space="0" w:color="auto"/>
            <w:bottom w:val="none" w:sz="0" w:space="0" w:color="auto"/>
            <w:right w:val="none" w:sz="0" w:space="0" w:color="auto"/>
          </w:divBdr>
        </w:div>
      </w:divsChild>
    </w:div>
    <w:div w:id="465851796">
      <w:bodyDiv w:val="1"/>
      <w:marLeft w:val="0"/>
      <w:marRight w:val="0"/>
      <w:marTop w:val="0"/>
      <w:marBottom w:val="0"/>
      <w:divBdr>
        <w:top w:val="none" w:sz="0" w:space="0" w:color="auto"/>
        <w:left w:val="none" w:sz="0" w:space="0" w:color="auto"/>
        <w:bottom w:val="none" w:sz="0" w:space="0" w:color="auto"/>
        <w:right w:val="none" w:sz="0" w:space="0" w:color="auto"/>
      </w:divBdr>
    </w:div>
    <w:div w:id="481971056">
      <w:bodyDiv w:val="1"/>
      <w:marLeft w:val="0"/>
      <w:marRight w:val="0"/>
      <w:marTop w:val="0"/>
      <w:marBottom w:val="0"/>
      <w:divBdr>
        <w:top w:val="none" w:sz="0" w:space="0" w:color="auto"/>
        <w:left w:val="none" w:sz="0" w:space="0" w:color="auto"/>
        <w:bottom w:val="none" w:sz="0" w:space="0" w:color="auto"/>
        <w:right w:val="none" w:sz="0" w:space="0" w:color="auto"/>
      </w:divBdr>
    </w:div>
    <w:div w:id="489098973">
      <w:bodyDiv w:val="1"/>
      <w:marLeft w:val="0"/>
      <w:marRight w:val="0"/>
      <w:marTop w:val="0"/>
      <w:marBottom w:val="0"/>
      <w:divBdr>
        <w:top w:val="none" w:sz="0" w:space="0" w:color="auto"/>
        <w:left w:val="none" w:sz="0" w:space="0" w:color="auto"/>
        <w:bottom w:val="none" w:sz="0" w:space="0" w:color="auto"/>
        <w:right w:val="none" w:sz="0" w:space="0" w:color="auto"/>
      </w:divBdr>
    </w:div>
    <w:div w:id="492378780">
      <w:bodyDiv w:val="1"/>
      <w:marLeft w:val="0"/>
      <w:marRight w:val="0"/>
      <w:marTop w:val="0"/>
      <w:marBottom w:val="0"/>
      <w:divBdr>
        <w:top w:val="none" w:sz="0" w:space="0" w:color="auto"/>
        <w:left w:val="none" w:sz="0" w:space="0" w:color="auto"/>
        <w:bottom w:val="none" w:sz="0" w:space="0" w:color="auto"/>
        <w:right w:val="none" w:sz="0" w:space="0" w:color="auto"/>
      </w:divBdr>
      <w:divsChild>
        <w:div w:id="920216402">
          <w:marLeft w:val="0"/>
          <w:marRight w:val="0"/>
          <w:marTop w:val="0"/>
          <w:marBottom w:val="360"/>
          <w:divBdr>
            <w:top w:val="none" w:sz="0" w:space="0" w:color="auto"/>
            <w:left w:val="none" w:sz="0" w:space="0" w:color="auto"/>
            <w:bottom w:val="none" w:sz="0" w:space="0" w:color="auto"/>
            <w:right w:val="none" w:sz="0" w:space="0" w:color="auto"/>
          </w:divBdr>
        </w:div>
        <w:div w:id="1204638710">
          <w:marLeft w:val="0"/>
          <w:marRight w:val="0"/>
          <w:marTop w:val="0"/>
          <w:marBottom w:val="0"/>
          <w:divBdr>
            <w:top w:val="none" w:sz="0" w:space="0" w:color="auto"/>
            <w:left w:val="none" w:sz="0" w:space="0" w:color="auto"/>
            <w:bottom w:val="none" w:sz="0" w:space="0" w:color="auto"/>
            <w:right w:val="none" w:sz="0" w:space="0" w:color="auto"/>
          </w:divBdr>
          <w:divsChild>
            <w:div w:id="1210265925">
              <w:marLeft w:val="0"/>
              <w:marRight w:val="0"/>
              <w:marTop w:val="0"/>
              <w:marBottom w:val="0"/>
              <w:divBdr>
                <w:top w:val="none" w:sz="0" w:space="0" w:color="auto"/>
                <w:left w:val="none" w:sz="0" w:space="0" w:color="auto"/>
                <w:bottom w:val="none" w:sz="0" w:space="0" w:color="auto"/>
                <w:right w:val="none" w:sz="0" w:space="0" w:color="auto"/>
              </w:divBdr>
              <w:divsChild>
                <w:div w:id="600071029">
                  <w:marLeft w:val="0"/>
                  <w:marRight w:val="0"/>
                  <w:marTop w:val="0"/>
                  <w:marBottom w:val="0"/>
                  <w:divBdr>
                    <w:top w:val="none" w:sz="0" w:space="0" w:color="auto"/>
                    <w:left w:val="none" w:sz="0" w:space="0" w:color="auto"/>
                    <w:bottom w:val="none" w:sz="0" w:space="0" w:color="auto"/>
                    <w:right w:val="none" w:sz="0" w:space="0" w:color="auto"/>
                  </w:divBdr>
                  <w:divsChild>
                    <w:div w:id="15337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6155">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43835285">
      <w:bodyDiv w:val="1"/>
      <w:marLeft w:val="0"/>
      <w:marRight w:val="0"/>
      <w:marTop w:val="0"/>
      <w:marBottom w:val="0"/>
      <w:divBdr>
        <w:top w:val="none" w:sz="0" w:space="0" w:color="auto"/>
        <w:left w:val="none" w:sz="0" w:space="0" w:color="auto"/>
        <w:bottom w:val="none" w:sz="0" w:space="0" w:color="auto"/>
        <w:right w:val="none" w:sz="0" w:space="0" w:color="auto"/>
      </w:divBdr>
    </w:div>
    <w:div w:id="572087450">
      <w:bodyDiv w:val="1"/>
      <w:marLeft w:val="0"/>
      <w:marRight w:val="0"/>
      <w:marTop w:val="0"/>
      <w:marBottom w:val="0"/>
      <w:divBdr>
        <w:top w:val="none" w:sz="0" w:space="0" w:color="auto"/>
        <w:left w:val="none" w:sz="0" w:space="0" w:color="auto"/>
        <w:bottom w:val="none" w:sz="0" w:space="0" w:color="auto"/>
        <w:right w:val="none" w:sz="0" w:space="0" w:color="auto"/>
      </w:divBdr>
      <w:divsChild>
        <w:div w:id="1419212195">
          <w:marLeft w:val="0"/>
          <w:marRight w:val="0"/>
          <w:marTop w:val="0"/>
          <w:marBottom w:val="0"/>
          <w:divBdr>
            <w:top w:val="none" w:sz="0" w:space="0" w:color="auto"/>
            <w:left w:val="none" w:sz="0" w:space="0" w:color="auto"/>
            <w:bottom w:val="none" w:sz="0" w:space="0" w:color="auto"/>
            <w:right w:val="none" w:sz="0" w:space="0" w:color="auto"/>
          </w:divBdr>
        </w:div>
      </w:divsChild>
    </w:div>
    <w:div w:id="589659988">
      <w:bodyDiv w:val="1"/>
      <w:marLeft w:val="0"/>
      <w:marRight w:val="0"/>
      <w:marTop w:val="0"/>
      <w:marBottom w:val="0"/>
      <w:divBdr>
        <w:top w:val="none" w:sz="0" w:space="0" w:color="auto"/>
        <w:left w:val="none" w:sz="0" w:space="0" w:color="auto"/>
        <w:bottom w:val="none" w:sz="0" w:space="0" w:color="auto"/>
        <w:right w:val="none" w:sz="0" w:space="0" w:color="auto"/>
      </w:divBdr>
    </w:div>
    <w:div w:id="591283501">
      <w:bodyDiv w:val="1"/>
      <w:marLeft w:val="0"/>
      <w:marRight w:val="0"/>
      <w:marTop w:val="0"/>
      <w:marBottom w:val="0"/>
      <w:divBdr>
        <w:top w:val="none" w:sz="0" w:space="0" w:color="auto"/>
        <w:left w:val="none" w:sz="0" w:space="0" w:color="auto"/>
        <w:bottom w:val="none" w:sz="0" w:space="0" w:color="auto"/>
        <w:right w:val="none" w:sz="0" w:space="0" w:color="auto"/>
      </w:divBdr>
      <w:divsChild>
        <w:div w:id="200941935">
          <w:marLeft w:val="0"/>
          <w:marRight w:val="0"/>
          <w:marTop w:val="0"/>
          <w:marBottom w:val="0"/>
          <w:divBdr>
            <w:top w:val="none" w:sz="0" w:space="0" w:color="auto"/>
            <w:left w:val="none" w:sz="0" w:space="0" w:color="auto"/>
            <w:bottom w:val="none" w:sz="0" w:space="0" w:color="auto"/>
            <w:right w:val="none" w:sz="0" w:space="0" w:color="auto"/>
          </w:divBdr>
        </w:div>
      </w:divsChild>
    </w:div>
    <w:div w:id="592324346">
      <w:bodyDiv w:val="1"/>
      <w:marLeft w:val="0"/>
      <w:marRight w:val="0"/>
      <w:marTop w:val="0"/>
      <w:marBottom w:val="0"/>
      <w:divBdr>
        <w:top w:val="none" w:sz="0" w:space="0" w:color="auto"/>
        <w:left w:val="none" w:sz="0" w:space="0" w:color="auto"/>
        <w:bottom w:val="none" w:sz="0" w:space="0" w:color="auto"/>
        <w:right w:val="none" w:sz="0" w:space="0" w:color="auto"/>
      </w:divBdr>
    </w:div>
    <w:div w:id="623077122">
      <w:bodyDiv w:val="1"/>
      <w:marLeft w:val="0"/>
      <w:marRight w:val="0"/>
      <w:marTop w:val="0"/>
      <w:marBottom w:val="0"/>
      <w:divBdr>
        <w:top w:val="none" w:sz="0" w:space="0" w:color="auto"/>
        <w:left w:val="none" w:sz="0" w:space="0" w:color="auto"/>
        <w:bottom w:val="none" w:sz="0" w:space="0" w:color="auto"/>
        <w:right w:val="none" w:sz="0" w:space="0" w:color="auto"/>
      </w:divBdr>
    </w:div>
    <w:div w:id="623926534">
      <w:bodyDiv w:val="1"/>
      <w:marLeft w:val="0"/>
      <w:marRight w:val="0"/>
      <w:marTop w:val="0"/>
      <w:marBottom w:val="0"/>
      <w:divBdr>
        <w:top w:val="none" w:sz="0" w:space="0" w:color="auto"/>
        <w:left w:val="none" w:sz="0" w:space="0" w:color="auto"/>
        <w:bottom w:val="none" w:sz="0" w:space="0" w:color="auto"/>
        <w:right w:val="none" w:sz="0" w:space="0" w:color="auto"/>
      </w:divBdr>
      <w:divsChild>
        <w:div w:id="539243544">
          <w:marLeft w:val="0"/>
          <w:marRight w:val="0"/>
          <w:marTop w:val="0"/>
          <w:marBottom w:val="0"/>
          <w:divBdr>
            <w:top w:val="none" w:sz="0" w:space="0" w:color="auto"/>
            <w:left w:val="none" w:sz="0" w:space="0" w:color="auto"/>
            <w:bottom w:val="none" w:sz="0" w:space="0" w:color="auto"/>
            <w:right w:val="none" w:sz="0" w:space="0" w:color="auto"/>
          </w:divBdr>
        </w:div>
      </w:divsChild>
    </w:div>
    <w:div w:id="654380007">
      <w:bodyDiv w:val="1"/>
      <w:marLeft w:val="0"/>
      <w:marRight w:val="0"/>
      <w:marTop w:val="0"/>
      <w:marBottom w:val="0"/>
      <w:divBdr>
        <w:top w:val="none" w:sz="0" w:space="0" w:color="auto"/>
        <w:left w:val="none" w:sz="0" w:space="0" w:color="auto"/>
        <w:bottom w:val="none" w:sz="0" w:space="0" w:color="auto"/>
        <w:right w:val="none" w:sz="0" w:space="0" w:color="auto"/>
      </w:divBdr>
      <w:divsChild>
        <w:div w:id="1588809995">
          <w:marLeft w:val="0"/>
          <w:marRight w:val="0"/>
          <w:marTop w:val="0"/>
          <w:marBottom w:val="0"/>
          <w:divBdr>
            <w:top w:val="none" w:sz="0" w:space="0" w:color="auto"/>
            <w:left w:val="none" w:sz="0" w:space="0" w:color="auto"/>
            <w:bottom w:val="none" w:sz="0" w:space="0" w:color="auto"/>
            <w:right w:val="none" w:sz="0" w:space="0" w:color="auto"/>
          </w:divBdr>
        </w:div>
      </w:divsChild>
    </w:div>
    <w:div w:id="681080533">
      <w:bodyDiv w:val="1"/>
      <w:marLeft w:val="0"/>
      <w:marRight w:val="0"/>
      <w:marTop w:val="0"/>
      <w:marBottom w:val="0"/>
      <w:divBdr>
        <w:top w:val="none" w:sz="0" w:space="0" w:color="auto"/>
        <w:left w:val="none" w:sz="0" w:space="0" w:color="auto"/>
        <w:bottom w:val="none" w:sz="0" w:space="0" w:color="auto"/>
        <w:right w:val="none" w:sz="0" w:space="0" w:color="auto"/>
      </w:divBdr>
    </w:div>
    <w:div w:id="691762604">
      <w:bodyDiv w:val="1"/>
      <w:marLeft w:val="0"/>
      <w:marRight w:val="0"/>
      <w:marTop w:val="0"/>
      <w:marBottom w:val="0"/>
      <w:divBdr>
        <w:top w:val="none" w:sz="0" w:space="0" w:color="auto"/>
        <w:left w:val="none" w:sz="0" w:space="0" w:color="auto"/>
        <w:bottom w:val="none" w:sz="0" w:space="0" w:color="auto"/>
        <w:right w:val="none" w:sz="0" w:space="0" w:color="auto"/>
      </w:divBdr>
      <w:divsChild>
        <w:div w:id="835808648">
          <w:marLeft w:val="0"/>
          <w:marRight w:val="0"/>
          <w:marTop w:val="0"/>
          <w:marBottom w:val="0"/>
          <w:divBdr>
            <w:top w:val="none" w:sz="0" w:space="0" w:color="auto"/>
            <w:left w:val="none" w:sz="0" w:space="0" w:color="auto"/>
            <w:bottom w:val="none" w:sz="0" w:space="0" w:color="auto"/>
            <w:right w:val="none" w:sz="0" w:space="0" w:color="auto"/>
          </w:divBdr>
        </w:div>
      </w:divsChild>
    </w:div>
    <w:div w:id="693457505">
      <w:bodyDiv w:val="1"/>
      <w:marLeft w:val="0"/>
      <w:marRight w:val="0"/>
      <w:marTop w:val="0"/>
      <w:marBottom w:val="0"/>
      <w:divBdr>
        <w:top w:val="none" w:sz="0" w:space="0" w:color="auto"/>
        <w:left w:val="none" w:sz="0" w:space="0" w:color="auto"/>
        <w:bottom w:val="none" w:sz="0" w:space="0" w:color="auto"/>
        <w:right w:val="none" w:sz="0" w:space="0" w:color="auto"/>
      </w:divBdr>
    </w:div>
    <w:div w:id="704868864">
      <w:bodyDiv w:val="1"/>
      <w:marLeft w:val="0"/>
      <w:marRight w:val="0"/>
      <w:marTop w:val="0"/>
      <w:marBottom w:val="0"/>
      <w:divBdr>
        <w:top w:val="none" w:sz="0" w:space="0" w:color="auto"/>
        <w:left w:val="none" w:sz="0" w:space="0" w:color="auto"/>
        <w:bottom w:val="none" w:sz="0" w:space="0" w:color="auto"/>
        <w:right w:val="none" w:sz="0" w:space="0" w:color="auto"/>
      </w:divBdr>
      <w:divsChild>
        <w:div w:id="2108229106">
          <w:marLeft w:val="0"/>
          <w:marRight w:val="0"/>
          <w:marTop w:val="0"/>
          <w:marBottom w:val="0"/>
          <w:divBdr>
            <w:top w:val="none" w:sz="0" w:space="0" w:color="auto"/>
            <w:left w:val="none" w:sz="0" w:space="0" w:color="auto"/>
            <w:bottom w:val="none" w:sz="0" w:space="0" w:color="auto"/>
            <w:right w:val="none" w:sz="0" w:space="0" w:color="auto"/>
          </w:divBdr>
        </w:div>
      </w:divsChild>
    </w:div>
    <w:div w:id="707990954">
      <w:bodyDiv w:val="1"/>
      <w:marLeft w:val="0"/>
      <w:marRight w:val="0"/>
      <w:marTop w:val="0"/>
      <w:marBottom w:val="0"/>
      <w:divBdr>
        <w:top w:val="none" w:sz="0" w:space="0" w:color="auto"/>
        <w:left w:val="none" w:sz="0" w:space="0" w:color="auto"/>
        <w:bottom w:val="none" w:sz="0" w:space="0" w:color="auto"/>
        <w:right w:val="none" w:sz="0" w:space="0" w:color="auto"/>
      </w:divBdr>
    </w:div>
    <w:div w:id="720204066">
      <w:bodyDiv w:val="1"/>
      <w:marLeft w:val="0"/>
      <w:marRight w:val="0"/>
      <w:marTop w:val="0"/>
      <w:marBottom w:val="0"/>
      <w:divBdr>
        <w:top w:val="none" w:sz="0" w:space="0" w:color="auto"/>
        <w:left w:val="none" w:sz="0" w:space="0" w:color="auto"/>
        <w:bottom w:val="none" w:sz="0" w:space="0" w:color="auto"/>
        <w:right w:val="none" w:sz="0" w:space="0" w:color="auto"/>
      </w:divBdr>
      <w:divsChild>
        <w:div w:id="277370523">
          <w:marLeft w:val="0"/>
          <w:marRight w:val="0"/>
          <w:marTop w:val="0"/>
          <w:marBottom w:val="0"/>
          <w:divBdr>
            <w:top w:val="none" w:sz="0" w:space="0" w:color="auto"/>
            <w:left w:val="none" w:sz="0" w:space="0" w:color="auto"/>
            <w:bottom w:val="none" w:sz="0" w:space="0" w:color="auto"/>
            <w:right w:val="none" w:sz="0" w:space="0" w:color="auto"/>
          </w:divBdr>
        </w:div>
      </w:divsChild>
    </w:div>
    <w:div w:id="725103990">
      <w:bodyDiv w:val="1"/>
      <w:marLeft w:val="0"/>
      <w:marRight w:val="0"/>
      <w:marTop w:val="0"/>
      <w:marBottom w:val="0"/>
      <w:divBdr>
        <w:top w:val="none" w:sz="0" w:space="0" w:color="auto"/>
        <w:left w:val="none" w:sz="0" w:space="0" w:color="auto"/>
        <w:bottom w:val="none" w:sz="0" w:space="0" w:color="auto"/>
        <w:right w:val="none" w:sz="0" w:space="0" w:color="auto"/>
      </w:divBdr>
    </w:div>
    <w:div w:id="757484102">
      <w:bodyDiv w:val="1"/>
      <w:marLeft w:val="0"/>
      <w:marRight w:val="0"/>
      <w:marTop w:val="0"/>
      <w:marBottom w:val="0"/>
      <w:divBdr>
        <w:top w:val="none" w:sz="0" w:space="0" w:color="auto"/>
        <w:left w:val="none" w:sz="0" w:space="0" w:color="auto"/>
        <w:bottom w:val="none" w:sz="0" w:space="0" w:color="auto"/>
        <w:right w:val="none" w:sz="0" w:space="0" w:color="auto"/>
      </w:divBdr>
      <w:divsChild>
        <w:div w:id="1373962628">
          <w:marLeft w:val="0"/>
          <w:marRight w:val="0"/>
          <w:marTop w:val="0"/>
          <w:marBottom w:val="0"/>
          <w:divBdr>
            <w:top w:val="none" w:sz="0" w:space="0" w:color="auto"/>
            <w:left w:val="none" w:sz="0" w:space="0" w:color="auto"/>
            <w:bottom w:val="none" w:sz="0" w:space="0" w:color="auto"/>
            <w:right w:val="none" w:sz="0" w:space="0" w:color="auto"/>
          </w:divBdr>
        </w:div>
      </w:divsChild>
    </w:div>
    <w:div w:id="789864747">
      <w:bodyDiv w:val="1"/>
      <w:marLeft w:val="0"/>
      <w:marRight w:val="0"/>
      <w:marTop w:val="0"/>
      <w:marBottom w:val="0"/>
      <w:divBdr>
        <w:top w:val="none" w:sz="0" w:space="0" w:color="auto"/>
        <w:left w:val="none" w:sz="0" w:space="0" w:color="auto"/>
        <w:bottom w:val="none" w:sz="0" w:space="0" w:color="auto"/>
        <w:right w:val="none" w:sz="0" w:space="0" w:color="auto"/>
      </w:divBdr>
    </w:div>
    <w:div w:id="818956872">
      <w:bodyDiv w:val="1"/>
      <w:marLeft w:val="0"/>
      <w:marRight w:val="0"/>
      <w:marTop w:val="0"/>
      <w:marBottom w:val="0"/>
      <w:divBdr>
        <w:top w:val="none" w:sz="0" w:space="0" w:color="auto"/>
        <w:left w:val="none" w:sz="0" w:space="0" w:color="auto"/>
        <w:bottom w:val="none" w:sz="0" w:space="0" w:color="auto"/>
        <w:right w:val="none" w:sz="0" w:space="0" w:color="auto"/>
      </w:divBdr>
    </w:div>
    <w:div w:id="821197460">
      <w:bodyDiv w:val="1"/>
      <w:marLeft w:val="0"/>
      <w:marRight w:val="0"/>
      <w:marTop w:val="0"/>
      <w:marBottom w:val="0"/>
      <w:divBdr>
        <w:top w:val="none" w:sz="0" w:space="0" w:color="auto"/>
        <w:left w:val="none" w:sz="0" w:space="0" w:color="auto"/>
        <w:bottom w:val="none" w:sz="0" w:space="0" w:color="auto"/>
        <w:right w:val="none" w:sz="0" w:space="0" w:color="auto"/>
      </w:divBdr>
    </w:div>
    <w:div w:id="828791092">
      <w:bodyDiv w:val="1"/>
      <w:marLeft w:val="0"/>
      <w:marRight w:val="0"/>
      <w:marTop w:val="0"/>
      <w:marBottom w:val="0"/>
      <w:divBdr>
        <w:top w:val="none" w:sz="0" w:space="0" w:color="auto"/>
        <w:left w:val="none" w:sz="0" w:space="0" w:color="auto"/>
        <w:bottom w:val="none" w:sz="0" w:space="0" w:color="auto"/>
        <w:right w:val="none" w:sz="0" w:space="0" w:color="auto"/>
      </w:divBdr>
    </w:div>
    <w:div w:id="831027187">
      <w:bodyDiv w:val="1"/>
      <w:marLeft w:val="0"/>
      <w:marRight w:val="0"/>
      <w:marTop w:val="0"/>
      <w:marBottom w:val="0"/>
      <w:divBdr>
        <w:top w:val="none" w:sz="0" w:space="0" w:color="auto"/>
        <w:left w:val="none" w:sz="0" w:space="0" w:color="auto"/>
        <w:bottom w:val="none" w:sz="0" w:space="0" w:color="auto"/>
        <w:right w:val="none" w:sz="0" w:space="0" w:color="auto"/>
      </w:divBdr>
    </w:div>
    <w:div w:id="864056464">
      <w:bodyDiv w:val="1"/>
      <w:marLeft w:val="0"/>
      <w:marRight w:val="0"/>
      <w:marTop w:val="0"/>
      <w:marBottom w:val="0"/>
      <w:divBdr>
        <w:top w:val="none" w:sz="0" w:space="0" w:color="auto"/>
        <w:left w:val="none" w:sz="0" w:space="0" w:color="auto"/>
        <w:bottom w:val="none" w:sz="0" w:space="0" w:color="auto"/>
        <w:right w:val="none" w:sz="0" w:space="0" w:color="auto"/>
      </w:divBdr>
    </w:div>
    <w:div w:id="865950544">
      <w:bodyDiv w:val="1"/>
      <w:marLeft w:val="0"/>
      <w:marRight w:val="0"/>
      <w:marTop w:val="0"/>
      <w:marBottom w:val="0"/>
      <w:divBdr>
        <w:top w:val="none" w:sz="0" w:space="0" w:color="auto"/>
        <w:left w:val="none" w:sz="0" w:space="0" w:color="auto"/>
        <w:bottom w:val="none" w:sz="0" w:space="0" w:color="auto"/>
        <w:right w:val="none" w:sz="0" w:space="0" w:color="auto"/>
      </w:divBdr>
    </w:div>
    <w:div w:id="882444513">
      <w:bodyDiv w:val="1"/>
      <w:marLeft w:val="0"/>
      <w:marRight w:val="0"/>
      <w:marTop w:val="0"/>
      <w:marBottom w:val="0"/>
      <w:divBdr>
        <w:top w:val="none" w:sz="0" w:space="0" w:color="auto"/>
        <w:left w:val="none" w:sz="0" w:space="0" w:color="auto"/>
        <w:bottom w:val="none" w:sz="0" w:space="0" w:color="auto"/>
        <w:right w:val="none" w:sz="0" w:space="0" w:color="auto"/>
      </w:divBdr>
      <w:divsChild>
        <w:div w:id="53890168">
          <w:marLeft w:val="0"/>
          <w:marRight w:val="0"/>
          <w:marTop w:val="0"/>
          <w:marBottom w:val="0"/>
          <w:divBdr>
            <w:top w:val="none" w:sz="0" w:space="0" w:color="auto"/>
            <w:left w:val="none" w:sz="0" w:space="0" w:color="auto"/>
            <w:bottom w:val="none" w:sz="0" w:space="0" w:color="auto"/>
            <w:right w:val="none" w:sz="0" w:space="0" w:color="auto"/>
          </w:divBdr>
        </w:div>
      </w:divsChild>
    </w:div>
    <w:div w:id="884945175">
      <w:bodyDiv w:val="1"/>
      <w:marLeft w:val="0"/>
      <w:marRight w:val="0"/>
      <w:marTop w:val="0"/>
      <w:marBottom w:val="0"/>
      <w:divBdr>
        <w:top w:val="none" w:sz="0" w:space="0" w:color="auto"/>
        <w:left w:val="none" w:sz="0" w:space="0" w:color="auto"/>
        <w:bottom w:val="none" w:sz="0" w:space="0" w:color="auto"/>
        <w:right w:val="none" w:sz="0" w:space="0" w:color="auto"/>
      </w:divBdr>
      <w:divsChild>
        <w:div w:id="1704743659">
          <w:marLeft w:val="0"/>
          <w:marRight w:val="0"/>
          <w:marTop w:val="0"/>
          <w:marBottom w:val="0"/>
          <w:divBdr>
            <w:top w:val="none" w:sz="0" w:space="0" w:color="auto"/>
            <w:left w:val="none" w:sz="0" w:space="0" w:color="auto"/>
            <w:bottom w:val="none" w:sz="0" w:space="0" w:color="auto"/>
            <w:right w:val="none" w:sz="0" w:space="0" w:color="auto"/>
          </w:divBdr>
        </w:div>
      </w:divsChild>
    </w:div>
    <w:div w:id="900824651">
      <w:bodyDiv w:val="1"/>
      <w:marLeft w:val="0"/>
      <w:marRight w:val="0"/>
      <w:marTop w:val="0"/>
      <w:marBottom w:val="0"/>
      <w:divBdr>
        <w:top w:val="none" w:sz="0" w:space="0" w:color="auto"/>
        <w:left w:val="none" w:sz="0" w:space="0" w:color="auto"/>
        <w:bottom w:val="none" w:sz="0" w:space="0" w:color="auto"/>
        <w:right w:val="none" w:sz="0" w:space="0" w:color="auto"/>
      </w:divBdr>
    </w:div>
    <w:div w:id="913585909">
      <w:bodyDiv w:val="1"/>
      <w:marLeft w:val="0"/>
      <w:marRight w:val="0"/>
      <w:marTop w:val="0"/>
      <w:marBottom w:val="0"/>
      <w:divBdr>
        <w:top w:val="none" w:sz="0" w:space="0" w:color="auto"/>
        <w:left w:val="none" w:sz="0" w:space="0" w:color="auto"/>
        <w:bottom w:val="none" w:sz="0" w:space="0" w:color="auto"/>
        <w:right w:val="none" w:sz="0" w:space="0" w:color="auto"/>
      </w:divBdr>
    </w:div>
    <w:div w:id="947278242">
      <w:bodyDiv w:val="1"/>
      <w:marLeft w:val="0"/>
      <w:marRight w:val="0"/>
      <w:marTop w:val="0"/>
      <w:marBottom w:val="0"/>
      <w:divBdr>
        <w:top w:val="none" w:sz="0" w:space="0" w:color="auto"/>
        <w:left w:val="none" w:sz="0" w:space="0" w:color="auto"/>
        <w:bottom w:val="none" w:sz="0" w:space="0" w:color="auto"/>
        <w:right w:val="none" w:sz="0" w:space="0" w:color="auto"/>
      </w:divBdr>
    </w:div>
    <w:div w:id="964697180">
      <w:bodyDiv w:val="1"/>
      <w:marLeft w:val="0"/>
      <w:marRight w:val="0"/>
      <w:marTop w:val="0"/>
      <w:marBottom w:val="0"/>
      <w:divBdr>
        <w:top w:val="none" w:sz="0" w:space="0" w:color="auto"/>
        <w:left w:val="none" w:sz="0" w:space="0" w:color="auto"/>
        <w:bottom w:val="none" w:sz="0" w:space="0" w:color="auto"/>
        <w:right w:val="none" w:sz="0" w:space="0" w:color="auto"/>
      </w:divBdr>
    </w:div>
    <w:div w:id="1018308387">
      <w:bodyDiv w:val="1"/>
      <w:marLeft w:val="0"/>
      <w:marRight w:val="0"/>
      <w:marTop w:val="0"/>
      <w:marBottom w:val="0"/>
      <w:divBdr>
        <w:top w:val="none" w:sz="0" w:space="0" w:color="auto"/>
        <w:left w:val="none" w:sz="0" w:space="0" w:color="auto"/>
        <w:bottom w:val="none" w:sz="0" w:space="0" w:color="auto"/>
        <w:right w:val="none" w:sz="0" w:space="0" w:color="auto"/>
      </w:divBdr>
    </w:div>
    <w:div w:id="1066875369">
      <w:bodyDiv w:val="1"/>
      <w:marLeft w:val="0"/>
      <w:marRight w:val="0"/>
      <w:marTop w:val="0"/>
      <w:marBottom w:val="0"/>
      <w:divBdr>
        <w:top w:val="none" w:sz="0" w:space="0" w:color="auto"/>
        <w:left w:val="none" w:sz="0" w:space="0" w:color="auto"/>
        <w:bottom w:val="none" w:sz="0" w:space="0" w:color="auto"/>
        <w:right w:val="none" w:sz="0" w:space="0" w:color="auto"/>
      </w:divBdr>
    </w:div>
    <w:div w:id="1071780381">
      <w:bodyDiv w:val="1"/>
      <w:marLeft w:val="0"/>
      <w:marRight w:val="0"/>
      <w:marTop w:val="0"/>
      <w:marBottom w:val="0"/>
      <w:divBdr>
        <w:top w:val="none" w:sz="0" w:space="0" w:color="auto"/>
        <w:left w:val="none" w:sz="0" w:space="0" w:color="auto"/>
        <w:bottom w:val="none" w:sz="0" w:space="0" w:color="auto"/>
        <w:right w:val="none" w:sz="0" w:space="0" w:color="auto"/>
      </w:divBdr>
      <w:divsChild>
        <w:div w:id="1861314422">
          <w:marLeft w:val="0"/>
          <w:marRight w:val="0"/>
          <w:marTop w:val="0"/>
          <w:marBottom w:val="0"/>
          <w:divBdr>
            <w:top w:val="none" w:sz="0" w:space="0" w:color="auto"/>
            <w:left w:val="none" w:sz="0" w:space="0" w:color="auto"/>
            <w:bottom w:val="none" w:sz="0" w:space="0" w:color="auto"/>
            <w:right w:val="none" w:sz="0" w:space="0" w:color="auto"/>
          </w:divBdr>
        </w:div>
      </w:divsChild>
    </w:div>
    <w:div w:id="1075280023">
      <w:bodyDiv w:val="1"/>
      <w:marLeft w:val="0"/>
      <w:marRight w:val="0"/>
      <w:marTop w:val="0"/>
      <w:marBottom w:val="0"/>
      <w:divBdr>
        <w:top w:val="none" w:sz="0" w:space="0" w:color="auto"/>
        <w:left w:val="none" w:sz="0" w:space="0" w:color="auto"/>
        <w:bottom w:val="none" w:sz="0" w:space="0" w:color="auto"/>
        <w:right w:val="none" w:sz="0" w:space="0" w:color="auto"/>
      </w:divBdr>
      <w:divsChild>
        <w:div w:id="141121607">
          <w:marLeft w:val="0"/>
          <w:marRight w:val="0"/>
          <w:marTop w:val="0"/>
          <w:marBottom w:val="0"/>
          <w:divBdr>
            <w:top w:val="none" w:sz="0" w:space="0" w:color="auto"/>
            <w:left w:val="none" w:sz="0" w:space="0" w:color="auto"/>
            <w:bottom w:val="none" w:sz="0" w:space="0" w:color="auto"/>
            <w:right w:val="none" w:sz="0" w:space="0" w:color="auto"/>
          </w:divBdr>
        </w:div>
      </w:divsChild>
    </w:div>
    <w:div w:id="1089933292">
      <w:bodyDiv w:val="1"/>
      <w:marLeft w:val="0"/>
      <w:marRight w:val="0"/>
      <w:marTop w:val="0"/>
      <w:marBottom w:val="0"/>
      <w:divBdr>
        <w:top w:val="none" w:sz="0" w:space="0" w:color="auto"/>
        <w:left w:val="none" w:sz="0" w:space="0" w:color="auto"/>
        <w:bottom w:val="none" w:sz="0" w:space="0" w:color="auto"/>
        <w:right w:val="none" w:sz="0" w:space="0" w:color="auto"/>
      </w:divBdr>
      <w:divsChild>
        <w:div w:id="822084313">
          <w:marLeft w:val="0"/>
          <w:marRight w:val="0"/>
          <w:marTop w:val="0"/>
          <w:marBottom w:val="0"/>
          <w:divBdr>
            <w:top w:val="none" w:sz="0" w:space="0" w:color="auto"/>
            <w:left w:val="none" w:sz="0" w:space="0" w:color="auto"/>
            <w:bottom w:val="none" w:sz="0" w:space="0" w:color="auto"/>
            <w:right w:val="none" w:sz="0" w:space="0" w:color="auto"/>
          </w:divBdr>
        </w:div>
      </w:divsChild>
    </w:div>
    <w:div w:id="1104106555">
      <w:bodyDiv w:val="1"/>
      <w:marLeft w:val="0"/>
      <w:marRight w:val="0"/>
      <w:marTop w:val="0"/>
      <w:marBottom w:val="0"/>
      <w:divBdr>
        <w:top w:val="none" w:sz="0" w:space="0" w:color="auto"/>
        <w:left w:val="none" w:sz="0" w:space="0" w:color="auto"/>
        <w:bottom w:val="none" w:sz="0" w:space="0" w:color="auto"/>
        <w:right w:val="none" w:sz="0" w:space="0" w:color="auto"/>
      </w:divBdr>
    </w:div>
    <w:div w:id="1143235251">
      <w:bodyDiv w:val="1"/>
      <w:marLeft w:val="0"/>
      <w:marRight w:val="0"/>
      <w:marTop w:val="0"/>
      <w:marBottom w:val="0"/>
      <w:divBdr>
        <w:top w:val="none" w:sz="0" w:space="0" w:color="auto"/>
        <w:left w:val="none" w:sz="0" w:space="0" w:color="auto"/>
        <w:bottom w:val="none" w:sz="0" w:space="0" w:color="auto"/>
        <w:right w:val="none" w:sz="0" w:space="0" w:color="auto"/>
      </w:divBdr>
      <w:divsChild>
        <w:div w:id="365562405">
          <w:marLeft w:val="0"/>
          <w:marRight w:val="0"/>
          <w:marTop w:val="0"/>
          <w:marBottom w:val="0"/>
          <w:divBdr>
            <w:top w:val="none" w:sz="0" w:space="0" w:color="auto"/>
            <w:left w:val="none" w:sz="0" w:space="0" w:color="auto"/>
            <w:bottom w:val="none" w:sz="0" w:space="0" w:color="auto"/>
            <w:right w:val="none" w:sz="0" w:space="0" w:color="auto"/>
          </w:divBdr>
        </w:div>
      </w:divsChild>
    </w:div>
    <w:div w:id="1168328727">
      <w:bodyDiv w:val="1"/>
      <w:marLeft w:val="0"/>
      <w:marRight w:val="0"/>
      <w:marTop w:val="0"/>
      <w:marBottom w:val="0"/>
      <w:divBdr>
        <w:top w:val="none" w:sz="0" w:space="0" w:color="auto"/>
        <w:left w:val="none" w:sz="0" w:space="0" w:color="auto"/>
        <w:bottom w:val="none" w:sz="0" w:space="0" w:color="auto"/>
        <w:right w:val="none" w:sz="0" w:space="0" w:color="auto"/>
      </w:divBdr>
    </w:div>
    <w:div w:id="1183320209">
      <w:bodyDiv w:val="1"/>
      <w:marLeft w:val="0"/>
      <w:marRight w:val="0"/>
      <w:marTop w:val="0"/>
      <w:marBottom w:val="0"/>
      <w:divBdr>
        <w:top w:val="none" w:sz="0" w:space="0" w:color="auto"/>
        <w:left w:val="none" w:sz="0" w:space="0" w:color="auto"/>
        <w:bottom w:val="none" w:sz="0" w:space="0" w:color="auto"/>
        <w:right w:val="none" w:sz="0" w:space="0" w:color="auto"/>
      </w:divBdr>
      <w:divsChild>
        <w:div w:id="664168384">
          <w:marLeft w:val="0"/>
          <w:marRight w:val="0"/>
          <w:marTop w:val="0"/>
          <w:marBottom w:val="0"/>
          <w:divBdr>
            <w:top w:val="none" w:sz="0" w:space="0" w:color="auto"/>
            <w:left w:val="none" w:sz="0" w:space="0" w:color="auto"/>
            <w:bottom w:val="none" w:sz="0" w:space="0" w:color="auto"/>
            <w:right w:val="none" w:sz="0" w:space="0" w:color="auto"/>
          </w:divBdr>
        </w:div>
      </w:divsChild>
    </w:div>
    <w:div w:id="1183395026">
      <w:bodyDiv w:val="1"/>
      <w:marLeft w:val="0"/>
      <w:marRight w:val="0"/>
      <w:marTop w:val="0"/>
      <w:marBottom w:val="0"/>
      <w:divBdr>
        <w:top w:val="none" w:sz="0" w:space="0" w:color="auto"/>
        <w:left w:val="none" w:sz="0" w:space="0" w:color="auto"/>
        <w:bottom w:val="none" w:sz="0" w:space="0" w:color="auto"/>
        <w:right w:val="none" w:sz="0" w:space="0" w:color="auto"/>
      </w:divBdr>
    </w:div>
    <w:div w:id="1212840425">
      <w:bodyDiv w:val="1"/>
      <w:marLeft w:val="0"/>
      <w:marRight w:val="0"/>
      <w:marTop w:val="0"/>
      <w:marBottom w:val="0"/>
      <w:divBdr>
        <w:top w:val="none" w:sz="0" w:space="0" w:color="auto"/>
        <w:left w:val="none" w:sz="0" w:space="0" w:color="auto"/>
        <w:bottom w:val="none" w:sz="0" w:space="0" w:color="auto"/>
        <w:right w:val="none" w:sz="0" w:space="0" w:color="auto"/>
      </w:divBdr>
      <w:divsChild>
        <w:div w:id="1992635784">
          <w:marLeft w:val="0"/>
          <w:marRight w:val="0"/>
          <w:marTop w:val="0"/>
          <w:marBottom w:val="0"/>
          <w:divBdr>
            <w:top w:val="none" w:sz="0" w:space="0" w:color="auto"/>
            <w:left w:val="none" w:sz="0" w:space="0" w:color="auto"/>
            <w:bottom w:val="none" w:sz="0" w:space="0" w:color="auto"/>
            <w:right w:val="none" w:sz="0" w:space="0" w:color="auto"/>
          </w:divBdr>
        </w:div>
      </w:divsChild>
    </w:div>
    <w:div w:id="1214386702">
      <w:bodyDiv w:val="1"/>
      <w:marLeft w:val="0"/>
      <w:marRight w:val="0"/>
      <w:marTop w:val="0"/>
      <w:marBottom w:val="0"/>
      <w:divBdr>
        <w:top w:val="none" w:sz="0" w:space="0" w:color="auto"/>
        <w:left w:val="none" w:sz="0" w:space="0" w:color="auto"/>
        <w:bottom w:val="none" w:sz="0" w:space="0" w:color="auto"/>
        <w:right w:val="none" w:sz="0" w:space="0" w:color="auto"/>
      </w:divBdr>
      <w:divsChild>
        <w:div w:id="687876848">
          <w:marLeft w:val="0"/>
          <w:marRight w:val="0"/>
          <w:marTop w:val="0"/>
          <w:marBottom w:val="0"/>
          <w:divBdr>
            <w:top w:val="none" w:sz="0" w:space="0" w:color="auto"/>
            <w:left w:val="none" w:sz="0" w:space="0" w:color="auto"/>
            <w:bottom w:val="none" w:sz="0" w:space="0" w:color="auto"/>
            <w:right w:val="none" w:sz="0" w:space="0" w:color="auto"/>
          </w:divBdr>
        </w:div>
      </w:divsChild>
    </w:div>
    <w:div w:id="1216619882">
      <w:bodyDiv w:val="1"/>
      <w:marLeft w:val="0"/>
      <w:marRight w:val="0"/>
      <w:marTop w:val="0"/>
      <w:marBottom w:val="0"/>
      <w:divBdr>
        <w:top w:val="none" w:sz="0" w:space="0" w:color="auto"/>
        <w:left w:val="none" w:sz="0" w:space="0" w:color="auto"/>
        <w:bottom w:val="none" w:sz="0" w:space="0" w:color="auto"/>
        <w:right w:val="none" w:sz="0" w:space="0" w:color="auto"/>
      </w:divBdr>
    </w:div>
    <w:div w:id="1229999528">
      <w:bodyDiv w:val="1"/>
      <w:marLeft w:val="0"/>
      <w:marRight w:val="0"/>
      <w:marTop w:val="0"/>
      <w:marBottom w:val="0"/>
      <w:divBdr>
        <w:top w:val="none" w:sz="0" w:space="0" w:color="auto"/>
        <w:left w:val="none" w:sz="0" w:space="0" w:color="auto"/>
        <w:bottom w:val="none" w:sz="0" w:space="0" w:color="auto"/>
        <w:right w:val="none" w:sz="0" w:space="0" w:color="auto"/>
      </w:divBdr>
    </w:div>
    <w:div w:id="1230264535">
      <w:bodyDiv w:val="1"/>
      <w:marLeft w:val="0"/>
      <w:marRight w:val="0"/>
      <w:marTop w:val="0"/>
      <w:marBottom w:val="0"/>
      <w:divBdr>
        <w:top w:val="none" w:sz="0" w:space="0" w:color="auto"/>
        <w:left w:val="none" w:sz="0" w:space="0" w:color="auto"/>
        <w:bottom w:val="none" w:sz="0" w:space="0" w:color="auto"/>
        <w:right w:val="none" w:sz="0" w:space="0" w:color="auto"/>
      </w:divBdr>
    </w:div>
    <w:div w:id="1262639815">
      <w:bodyDiv w:val="1"/>
      <w:marLeft w:val="0"/>
      <w:marRight w:val="0"/>
      <w:marTop w:val="0"/>
      <w:marBottom w:val="0"/>
      <w:divBdr>
        <w:top w:val="none" w:sz="0" w:space="0" w:color="auto"/>
        <w:left w:val="none" w:sz="0" w:space="0" w:color="auto"/>
        <w:bottom w:val="none" w:sz="0" w:space="0" w:color="auto"/>
        <w:right w:val="none" w:sz="0" w:space="0" w:color="auto"/>
      </w:divBdr>
      <w:divsChild>
        <w:div w:id="607740997">
          <w:marLeft w:val="0"/>
          <w:marRight w:val="0"/>
          <w:marTop w:val="0"/>
          <w:marBottom w:val="0"/>
          <w:divBdr>
            <w:top w:val="none" w:sz="0" w:space="0" w:color="auto"/>
            <w:left w:val="none" w:sz="0" w:space="0" w:color="auto"/>
            <w:bottom w:val="none" w:sz="0" w:space="0" w:color="auto"/>
            <w:right w:val="none" w:sz="0" w:space="0" w:color="auto"/>
          </w:divBdr>
        </w:div>
      </w:divsChild>
    </w:div>
    <w:div w:id="1303851542">
      <w:bodyDiv w:val="1"/>
      <w:marLeft w:val="0"/>
      <w:marRight w:val="0"/>
      <w:marTop w:val="0"/>
      <w:marBottom w:val="0"/>
      <w:divBdr>
        <w:top w:val="none" w:sz="0" w:space="0" w:color="auto"/>
        <w:left w:val="none" w:sz="0" w:space="0" w:color="auto"/>
        <w:bottom w:val="none" w:sz="0" w:space="0" w:color="auto"/>
        <w:right w:val="none" w:sz="0" w:space="0" w:color="auto"/>
      </w:divBdr>
    </w:div>
    <w:div w:id="1311442213">
      <w:bodyDiv w:val="1"/>
      <w:marLeft w:val="0"/>
      <w:marRight w:val="0"/>
      <w:marTop w:val="0"/>
      <w:marBottom w:val="0"/>
      <w:divBdr>
        <w:top w:val="none" w:sz="0" w:space="0" w:color="auto"/>
        <w:left w:val="none" w:sz="0" w:space="0" w:color="auto"/>
        <w:bottom w:val="none" w:sz="0" w:space="0" w:color="auto"/>
        <w:right w:val="none" w:sz="0" w:space="0" w:color="auto"/>
      </w:divBdr>
    </w:div>
    <w:div w:id="1317027950">
      <w:bodyDiv w:val="1"/>
      <w:marLeft w:val="0"/>
      <w:marRight w:val="0"/>
      <w:marTop w:val="0"/>
      <w:marBottom w:val="0"/>
      <w:divBdr>
        <w:top w:val="none" w:sz="0" w:space="0" w:color="auto"/>
        <w:left w:val="none" w:sz="0" w:space="0" w:color="auto"/>
        <w:bottom w:val="none" w:sz="0" w:space="0" w:color="auto"/>
        <w:right w:val="none" w:sz="0" w:space="0" w:color="auto"/>
      </w:divBdr>
    </w:div>
    <w:div w:id="132404746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52">
          <w:marLeft w:val="0"/>
          <w:marRight w:val="0"/>
          <w:marTop w:val="0"/>
          <w:marBottom w:val="0"/>
          <w:divBdr>
            <w:top w:val="none" w:sz="0" w:space="0" w:color="auto"/>
            <w:left w:val="none" w:sz="0" w:space="0" w:color="auto"/>
            <w:bottom w:val="none" w:sz="0" w:space="0" w:color="auto"/>
            <w:right w:val="none" w:sz="0" w:space="0" w:color="auto"/>
          </w:divBdr>
        </w:div>
      </w:divsChild>
    </w:div>
    <w:div w:id="1368408496">
      <w:bodyDiv w:val="1"/>
      <w:marLeft w:val="0"/>
      <w:marRight w:val="0"/>
      <w:marTop w:val="0"/>
      <w:marBottom w:val="0"/>
      <w:divBdr>
        <w:top w:val="none" w:sz="0" w:space="0" w:color="auto"/>
        <w:left w:val="none" w:sz="0" w:space="0" w:color="auto"/>
        <w:bottom w:val="none" w:sz="0" w:space="0" w:color="auto"/>
        <w:right w:val="none" w:sz="0" w:space="0" w:color="auto"/>
      </w:divBdr>
    </w:div>
    <w:div w:id="1371148866">
      <w:bodyDiv w:val="1"/>
      <w:marLeft w:val="0"/>
      <w:marRight w:val="0"/>
      <w:marTop w:val="0"/>
      <w:marBottom w:val="0"/>
      <w:divBdr>
        <w:top w:val="none" w:sz="0" w:space="0" w:color="auto"/>
        <w:left w:val="none" w:sz="0" w:space="0" w:color="auto"/>
        <w:bottom w:val="none" w:sz="0" w:space="0" w:color="auto"/>
        <w:right w:val="none" w:sz="0" w:space="0" w:color="auto"/>
      </w:divBdr>
      <w:divsChild>
        <w:div w:id="1776712565">
          <w:marLeft w:val="0"/>
          <w:marRight w:val="0"/>
          <w:marTop w:val="0"/>
          <w:marBottom w:val="0"/>
          <w:divBdr>
            <w:top w:val="none" w:sz="0" w:space="0" w:color="auto"/>
            <w:left w:val="none" w:sz="0" w:space="0" w:color="auto"/>
            <w:bottom w:val="none" w:sz="0" w:space="0" w:color="auto"/>
            <w:right w:val="none" w:sz="0" w:space="0" w:color="auto"/>
          </w:divBdr>
        </w:div>
      </w:divsChild>
    </w:div>
    <w:div w:id="1385523667">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3">
          <w:marLeft w:val="0"/>
          <w:marRight w:val="0"/>
          <w:marTop w:val="0"/>
          <w:marBottom w:val="0"/>
          <w:divBdr>
            <w:top w:val="none" w:sz="0" w:space="0" w:color="auto"/>
            <w:left w:val="none" w:sz="0" w:space="0" w:color="auto"/>
            <w:bottom w:val="none" w:sz="0" w:space="0" w:color="auto"/>
            <w:right w:val="none" w:sz="0" w:space="0" w:color="auto"/>
          </w:divBdr>
        </w:div>
      </w:divsChild>
    </w:div>
    <w:div w:id="1389496528">
      <w:bodyDiv w:val="1"/>
      <w:marLeft w:val="0"/>
      <w:marRight w:val="0"/>
      <w:marTop w:val="0"/>
      <w:marBottom w:val="0"/>
      <w:divBdr>
        <w:top w:val="none" w:sz="0" w:space="0" w:color="auto"/>
        <w:left w:val="none" w:sz="0" w:space="0" w:color="auto"/>
        <w:bottom w:val="none" w:sz="0" w:space="0" w:color="auto"/>
        <w:right w:val="none" w:sz="0" w:space="0" w:color="auto"/>
      </w:divBdr>
      <w:divsChild>
        <w:div w:id="1470170037">
          <w:marLeft w:val="0"/>
          <w:marRight w:val="0"/>
          <w:marTop w:val="0"/>
          <w:marBottom w:val="0"/>
          <w:divBdr>
            <w:top w:val="none" w:sz="0" w:space="0" w:color="auto"/>
            <w:left w:val="none" w:sz="0" w:space="0" w:color="auto"/>
            <w:bottom w:val="none" w:sz="0" w:space="0" w:color="auto"/>
            <w:right w:val="none" w:sz="0" w:space="0" w:color="auto"/>
          </w:divBdr>
        </w:div>
      </w:divsChild>
    </w:div>
    <w:div w:id="141088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51975">
          <w:marLeft w:val="0"/>
          <w:marRight w:val="0"/>
          <w:marTop w:val="0"/>
          <w:marBottom w:val="0"/>
          <w:divBdr>
            <w:top w:val="none" w:sz="0" w:space="0" w:color="auto"/>
            <w:left w:val="none" w:sz="0" w:space="0" w:color="auto"/>
            <w:bottom w:val="none" w:sz="0" w:space="0" w:color="auto"/>
            <w:right w:val="none" w:sz="0" w:space="0" w:color="auto"/>
          </w:divBdr>
        </w:div>
      </w:divsChild>
    </w:div>
    <w:div w:id="1418474382">
      <w:bodyDiv w:val="1"/>
      <w:marLeft w:val="0"/>
      <w:marRight w:val="0"/>
      <w:marTop w:val="0"/>
      <w:marBottom w:val="0"/>
      <w:divBdr>
        <w:top w:val="none" w:sz="0" w:space="0" w:color="auto"/>
        <w:left w:val="none" w:sz="0" w:space="0" w:color="auto"/>
        <w:bottom w:val="none" w:sz="0" w:space="0" w:color="auto"/>
        <w:right w:val="none" w:sz="0" w:space="0" w:color="auto"/>
      </w:divBdr>
    </w:div>
    <w:div w:id="1427461679">
      <w:bodyDiv w:val="1"/>
      <w:marLeft w:val="0"/>
      <w:marRight w:val="0"/>
      <w:marTop w:val="0"/>
      <w:marBottom w:val="0"/>
      <w:divBdr>
        <w:top w:val="none" w:sz="0" w:space="0" w:color="auto"/>
        <w:left w:val="none" w:sz="0" w:space="0" w:color="auto"/>
        <w:bottom w:val="none" w:sz="0" w:space="0" w:color="auto"/>
        <w:right w:val="none" w:sz="0" w:space="0" w:color="auto"/>
      </w:divBdr>
    </w:div>
    <w:div w:id="1459950650">
      <w:bodyDiv w:val="1"/>
      <w:marLeft w:val="0"/>
      <w:marRight w:val="0"/>
      <w:marTop w:val="0"/>
      <w:marBottom w:val="0"/>
      <w:divBdr>
        <w:top w:val="none" w:sz="0" w:space="0" w:color="auto"/>
        <w:left w:val="none" w:sz="0" w:space="0" w:color="auto"/>
        <w:bottom w:val="none" w:sz="0" w:space="0" w:color="auto"/>
        <w:right w:val="none" w:sz="0" w:space="0" w:color="auto"/>
      </w:divBdr>
    </w:div>
    <w:div w:id="1469972772">
      <w:bodyDiv w:val="1"/>
      <w:marLeft w:val="0"/>
      <w:marRight w:val="0"/>
      <w:marTop w:val="0"/>
      <w:marBottom w:val="0"/>
      <w:divBdr>
        <w:top w:val="none" w:sz="0" w:space="0" w:color="auto"/>
        <w:left w:val="none" w:sz="0" w:space="0" w:color="auto"/>
        <w:bottom w:val="none" w:sz="0" w:space="0" w:color="auto"/>
        <w:right w:val="none" w:sz="0" w:space="0" w:color="auto"/>
      </w:divBdr>
    </w:div>
    <w:div w:id="1470320099">
      <w:bodyDiv w:val="1"/>
      <w:marLeft w:val="0"/>
      <w:marRight w:val="0"/>
      <w:marTop w:val="0"/>
      <w:marBottom w:val="0"/>
      <w:divBdr>
        <w:top w:val="none" w:sz="0" w:space="0" w:color="auto"/>
        <w:left w:val="none" w:sz="0" w:space="0" w:color="auto"/>
        <w:bottom w:val="none" w:sz="0" w:space="0" w:color="auto"/>
        <w:right w:val="none" w:sz="0" w:space="0" w:color="auto"/>
      </w:divBdr>
    </w:div>
    <w:div w:id="1475562316">
      <w:bodyDiv w:val="1"/>
      <w:marLeft w:val="0"/>
      <w:marRight w:val="0"/>
      <w:marTop w:val="0"/>
      <w:marBottom w:val="0"/>
      <w:divBdr>
        <w:top w:val="none" w:sz="0" w:space="0" w:color="auto"/>
        <w:left w:val="none" w:sz="0" w:space="0" w:color="auto"/>
        <w:bottom w:val="none" w:sz="0" w:space="0" w:color="auto"/>
        <w:right w:val="none" w:sz="0" w:space="0" w:color="auto"/>
      </w:divBdr>
    </w:div>
    <w:div w:id="1487548424">
      <w:bodyDiv w:val="1"/>
      <w:marLeft w:val="0"/>
      <w:marRight w:val="0"/>
      <w:marTop w:val="0"/>
      <w:marBottom w:val="0"/>
      <w:divBdr>
        <w:top w:val="none" w:sz="0" w:space="0" w:color="auto"/>
        <w:left w:val="none" w:sz="0" w:space="0" w:color="auto"/>
        <w:bottom w:val="none" w:sz="0" w:space="0" w:color="auto"/>
        <w:right w:val="none" w:sz="0" w:space="0" w:color="auto"/>
      </w:divBdr>
      <w:divsChild>
        <w:div w:id="734671097">
          <w:marLeft w:val="0"/>
          <w:marRight w:val="0"/>
          <w:marTop w:val="0"/>
          <w:marBottom w:val="0"/>
          <w:divBdr>
            <w:top w:val="none" w:sz="0" w:space="0" w:color="auto"/>
            <w:left w:val="none" w:sz="0" w:space="0" w:color="auto"/>
            <w:bottom w:val="none" w:sz="0" w:space="0" w:color="auto"/>
            <w:right w:val="none" w:sz="0" w:space="0" w:color="auto"/>
          </w:divBdr>
        </w:div>
      </w:divsChild>
    </w:div>
    <w:div w:id="1509249168">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29676911">
      <w:bodyDiv w:val="1"/>
      <w:marLeft w:val="0"/>
      <w:marRight w:val="0"/>
      <w:marTop w:val="0"/>
      <w:marBottom w:val="0"/>
      <w:divBdr>
        <w:top w:val="none" w:sz="0" w:space="0" w:color="auto"/>
        <w:left w:val="none" w:sz="0" w:space="0" w:color="auto"/>
        <w:bottom w:val="none" w:sz="0" w:space="0" w:color="auto"/>
        <w:right w:val="none" w:sz="0" w:space="0" w:color="auto"/>
      </w:divBdr>
    </w:div>
    <w:div w:id="1548833248">
      <w:bodyDiv w:val="1"/>
      <w:marLeft w:val="0"/>
      <w:marRight w:val="0"/>
      <w:marTop w:val="0"/>
      <w:marBottom w:val="0"/>
      <w:divBdr>
        <w:top w:val="none" w:sz="0" w:space="0" w:color="auto"/>
        <w:left w:val="none" w:sz="0" w:space="0" w:color="auto"/>
        <w:bottom w:val="none" w:sz="0" w:space="0" w:color="auto"/>
        <w:right w:val="none" w:sz="0" w:space="0" w:color="auto"/>
      </w:divBdr>
    </w:div>
    <w:div w:id="1551455531">
      <w:bodyDiv w:val="1"/>
      <w:marLeft w:val="0"/>
      <w:marRight w:val="0"/>
      <w:marTop w:val="0"/>
      <w:marBottom w:val="0"/>
      <w:divBdr>
        <w:top w:val="none" w:sz="0" w:space="0" w:color="auto"/>
        <w:left w:val="none" w:sz="0" w:space="0" w:color="auto"/>
        <w:bottom w:val="none" w:sz="0" w:space="0" w:color="auto"/>
        <w:right w:val="none" w:sz="0" w:space="0" w:color="auto"/>
      </w:divBdr>
    </w:div>
    <w:div w:id="1598900400">
      <w:bodyDiv w:val="1"/>
      <w:marLeft w:val="0"/>
      <w:marRight w:val="0"/>
      <w:marTop w:val="0"/>
      <w:marBottom w:val="0"/>
      <w:divBdr>
        <w:top w:val="none" w:sz="0" w:space="0" w:color="auto"/>
        <w:left w:val="none" w:sz="0" w:space="0" w:color="auto"/>
        <w:bottom w:val="none" w:sz="0" w:space="0" w:color="auto"/>
        <w:right w:val="none" w:sz="0" w:space="0" w:color="auto"/>
      </w:divBdr>
      <w:divsChild>
        <w:div w:id="2082363924">
          <w:marLeft w:val="0"/>
          <w:marRight w:val="0"/>
          <w:marTop w:val="0"/>
          <w:marBottom w:val="0"/>
          <w:divBdr>
            <w:top w:val="none" w:sz="0" w:space="0" w:color="auto"/>
            <w:left w:val="none" w:sz="0" w:space="0" w:color="auto"/>
            <w:bottom w:val="none" w:sz="0" w:space="0" w:color="auto"/>
            <w:right w:val="none" w:sz="0" w:space="0" w:color="auto"/>
          </w:divBdr>
        </w:div>
      </w:divsChild>
    </w:div>
    <w:div w:id="1611669526">
      <w:bodyDiv w:val="1"/>
      <w:marLeft w:val="0"/>
      <w:marRight w:val="0"/>
      <w:marTop w:val="0"/>
      <w:marBottom w:val="0"/>
      <w:divBdr>
        <w:top w:val="none" w:sz="0" w:space="0" w:color="auto"/>
        <w:left w:val="none" w:sz="0" w:space="0" w:color="auto"/>
        <w:bottom w:val="none" w:sz="0" w:space="0" w:color="auto"/>
        <w:right w:val="none" w:sz="0" w:space="0" w:color="auto"/>
      </w:divBdr>
      <w:divsChild>
        <w:div w:id="1579511278">
          <w:marLeft w:val="0"/>
          <w:marRight w:val="0"/>
          <w:marTop w:val="0"/>
          <w:marBottom w:val="0"/>
          <w:divBdr>
            <w:top w:val="none" w:sz="0" w:space="0" w:color="auto"/>
            <w:left w:val="none" w:sz="0" w:space="0" w:color="auto"/>
            <w:bottom w:val="none" w:sz="0" w:space="0" w:color="auto"/>
            <w:right w:val="none" w:sz="0" w:space="0" w:color="auto"/>
          </w:divBdr>
        </w:div>
      </w:divsChild>
    </w:div>
    <w:div w:id="1645350856">
      <w:bodyDiv w:val="1"/>
      <w:marLeft w:val="0"/>
      <w:marRight w:val="0"/>
      <w:marTop w:val="0"/>
      <w:marBottom w:val="0"/>
      <w:divBdr>
        <w:top w:val="none" w:sz="0" w:space="0" w:color="auto"/>
        <w:left w:val="none" w:sz="0" w:space="0" w:color="auto"/>
        <w:bottom w:val="none" w:sz="0" w:space="0" w:color="auto"/>
        <w:right w:val="none" w:sz="0" w:space="0" w:color="auto"/>
      </w:divBdr>
    </w:div>
    <w:div w:id="1664698486">
      <w:bodyDiv w:val="1"/>
      <w:marLeft w:val="0"/>
      <w:marRight w:val="0"/>
      <w:marTop w:val="0"/>
      <w:marBottom w:val="0"/>
      <w:divBdr>
        <w:top w:val="none" w:sz="0" w:space="0" w:color="auto"/>
        <w:left w:val="none" w:sz="0" w:space="0" w:color="auto"/>
        <w:bottom w:val="none" w:sz="0" w:space="0" w:color="auto"/>
        <w:right w:val="none" w:sz="0" w:space="0" w:color="auto"/>
      </w:divBdr>
    </w:div>
    <w:div w:id="1670715760">
      <w:bodyDiv w:val="1"/>
      <w:marLeft w:val="0"/>
      <w:marRight w:val="0"/>
      <w:marTop w:val="0"/>
      <w:marBottom w:val="0"/>
      <w:divBdr>
        <w:top w:val="none" w:sz="0" w:space="0" w:color="auto"/>
        <w:left w:val="none" w:sz="0" w:space="0" w:color="auto"/>
        <w:bottom w:val="none" w:sz="0" w:space="0" w:color="auto"/>
        <w:right w:val="none" w:sz="0" w:space="0" w:color="auto"/>
      </w:divBdr>
    </w:div>
    <w:div w:id="1682662454">
      <w:bodyDiv w:val="1"/>
      <w:marLeft w:val="0"/>
      <w:marRight w:val="0"/>
      <w:marTop w:val="0"/>
      <w:marBottom w:val="0"/>
      <w:divBdr>
        <w:top w:val="none" w:sz="0" w:space="0" w:color="auto"/>
        <w:left w:val="none" w:sz="0" w:space="0" w:color="auto"/>
        <w:bottom w:val="none" w:sz="0" w:space="0" w:color="auto"/>
        <w:right w:val="none" w:sz="0" w:space="0" w:color="auto"/>
      </w:divBdr>
      <w:divsChild>
        <w:div w:id="647781625">
          <w:marLeft w:val="0"/>
          <w:marRight w:val="0"/>
          <w:marTop w:val="0"/>
          <w:marBottom w:val="0"/>
          <w:divBdr>
            <w:top w:val="none" w:sz="0" w:space="0" w:color="auto"/>
            <w:left w:val="none" w:sz="0" w:space="0" w:color="auto"/>
            <w:bottom w:val="none" w:sz="0" w:space="0" w:color="auto"/>
            <w:right w:val="none" w:sz="0" w:space="0" w:color="auto"/>
          </w:divBdr>
        </w:div>
      </w:divsChild>
    </w:div>
    <w:div w:id="1692101313">
      <w:bodyDiv w:val="1"/>
      <w:marLeft w:val="0"/>
      <w:marRight w:val="0"/>
      <w:marTop w:val="0"/>
      <w:marBottom w:val="0"/>
      <w:divBdr>
        <w:top w:val="none" w:sz="0" w:space="0" w:color="auto"/>
        <w:left w:val="none" w:sz="0" w:space="0" w:color="auto"/>
        <w:bottom w:val="none" w:sz="0" w:space="0" w:color="auto"/>
        <w:right w:val="none" w:sz="0" w:space="0" w:color="auto"/>
      </w:divBdr>
    </w:div>
    <w:div w:id="1722945049">
      <w:bodyDiv w:val="1"/>
      <w:marLeft w:val="0"/>
      <w:marRight w:val="0"/>
      <w:marTop w:val="0"/>
      <w:marBottom w:val="0"/>
      <w:divBdr>
        <w:top w:val="none" w:sz="0" w:space="0" w:color="auto"/>
        <w:left w:val="none" w:sz="0" w:space="0" w:color="auto"/>
        <w:bottom w:val="none" w:sz="0" w:space="0" w:color="auto"/>
        <w:right w:val="none" w:sz="0" w:space="0" w:color="auto"/>
      </w:divBdr>
    </w:div>
    <w:div w:id="1735084228">
      <w:bodyDiv w:val="1"/>
      <w:marLeft w:val="0"/>
      <w:marRight w:val="0"/>
      <w:marTop w:val="0"/>
      <w:marBottom w:val="0"/>
      <w:divBdr>
        <w:top w:val="none" w:sz="0" w:space="0" w:color="auto"/>
        <w:left w:val="none" w:sz="0" w:space="0" w:color="auto"/>
        <w:bottom w:val="none" w:sz="0" w:space="0" w:color="auto"/>
        <w:right w:val="none" w:sz="0" w:space="0" w:color="auto"/>
      </w:divBdr>
    </w:div>
    <w:div w:id="1770614031">
      <w:bodyDiv w:val="1"/>
      <w:marLeft w:val="0"/>
      <w:marRight w:val="0"/>
      <w:marTop w:val="0"/>
      <w:marBottom w:val="0"/>
      <w:divBdr>
        <w:top w:val="none" w:sz="0" w:space="0" w:color="auto"/>
        <w:left w:val="none" w:sz="0" w:space="0" w:color="auto"/>
        <w:bottom w:val="none" w:sz="0" w:space="0" w:color="auto"/>
        <w:right w:val="none" w:sz="0" w:space="0" w:color="auto"/>
      </w:divBdr>
      <w:divsChild>
        <w:div w:id="65762205">
          <w:marLeft w:val="0"/>
          <w:marRight w:val="0"/>
          <w:marTop w:val="0"/>
          <w:marBottom w:val="0"/>
          <w:divBdr>
            <w:top w:val="none" w:sz="0" w:space="0" w:color="auto"/>
            <w:left w:val="none" w:sz="0" w:space="0" w:color="auto"/>
            <w:bottom w:val="none" w:sz="0" w:space="0" w:color="auto"/>
            <w:right w:val="none" w:sz="0" w:space="0" w:color="auto"/>
          </w:divBdr>
        </w:div>
      </w:divsChild>
    </w:div>
    <w:div w:id="1770815053">
      <w:bodyDiv w:val="1"/>
      <w:marLeft w:val="0"/>
      <w:marRight w:val="0"/>
      <w:marTop w:val="0"/>
      <w:marBottom w:val="0"/>
      <w:divBdr>
        <w:top w:val="none" w:sz="0" w:space="0" w:color="auto"/>
        <w:left w:val="none" w:sz="0" w:space="0" w:color="auto"/>
        <w:bottom w:val="none" w:sz="0" w:space="0" w:color="auto"/>
        <w:right w:val="none" w:sz="0" w:space="0" w:color="auto"/>
      </w:divBdr>
    </w:div>
    <w:div w:id="1797522909">
      <w:bodyDiv w:val="1"/>
      <w:marLeft w:val="0"/>
      <w:marRight w:val="0"/>
      <w:marTop w:val="0"/>
      <w:marBottom w:val="0"/>
      <w:divBdr>
        <w:top w:val="none" w:sz="0" w:space="0" w:color="auto"/>
        <w:left w:val="none" w:sz="0" w:space="0" w:color="auto"/>
        <w:bottom w:val="none" w:sz="0" w:space="0" w:color="auto"/>
        <w:right w:val="none" w:sz="0" w:space="0" w:color="auto"/>
      </w:divBdr>
      <w:divsChild>
        <w:div w:id="1984970205">
          <w:marLeft w:val="0"/>
          <w:marRight w:val="0"/>
          <w:marTop w:val="0"/>
          <w:marBottom w:val="0"/>
          <w:divBdr>
            <w:top w:val="none" w:sz="0" w:space="0" w:color="auto"/>
            <w:left w:val="none" w:sz="0" w:space="0" w:color="auto"/>
            <w:bottom w:val="none" w:sz="0" w:space="0" w:color="auto"/>
            <w:right w:val="none" w:sz="0" w:space="0" w:color="auto"/>
          </w:divBdr>
        </w:div>
      </w:divsChild>
    </w:div>
    <w:div w:id="1805997697">
      <w:bodyDiv w:val="1"/>
      <w:marLeft w:val="0"/>
      <w:marRight w:val="0"/>
      <w:marTop w:val="0"/>
      <w:marBottom w:val="0"/>
      <w:divBdr>
        <w:top w:val="none" w:sz="0" w:space="0" w:color="auto"/>
        <w:left w:val="none" w:sz="0" w:space="0" w:color="auto"/>
        <w:bottom w:val="none" w:sz="0" w:space="0" w:color="auto"/>
        <w:right w:val="none" w:sz="0" w:space="0" w:color="auto"/>
      </w:divBdr>
      <w:divsChild>
        <w:div w:id="1063213011">
          <w:marLeft w:val="0"/>
          <w:marRight w:val="0"/>
          <w:marTop w:val="0"/>
          <w:marBottom w:val="0"/>
          <w:divBdr>
            <w:top w:val="none" w:sz="0" w:space="0" w:color="auto"/>
            <w:left w:val="none" w:sz="0" w:space="0" w:color="auto"/>
            <w:bottom w:val="none" w:sz="0" w:space="0" w:color="auto"/>
            <w:right w:val="none" w:sz="0" w:space="0" w:color="auto"/>
          </w:divBdr>
        </w:div>
      </w:divsChild>
    </w:div>
    <w:div w:id="1812599827">
      <w:bodyDiv w:val="1"/>
      <w:marLeft w:val="0"/>
      <w:marRight w:val="0"/>
      <w:marTop w:val="0"/>
      <w:marBottom w:val="0"/>
      <w:divBdr>
        <w:top w:val="none" w:sz="0" w:space="0" w:color="auto"/>
        <w:left w:val="none" w:sz="0" w:space="0" w:color="auto"/>
        <w:bottom w:val="none" w:sz="0" w:space="0" w:color="auto"/>
        <w:right w:val="none" w:sz="0" w:space="0" w:color="auto"/>
      </w:divBdr>
    </w:div>
    <w:div w:id="1815953489">
      <w:bodyDiv w:val="1"/>
      <w:marLeft w:val="0"/>
      <w:marRight w:val="0"/>
      <w:marTop w:val="0"/>
      <w:marBottom w:val="0"/>
      <w:divBdr>
        <w:top w:val="none" w:sz="0" w:space="0" w:color="auto"/>
        <w:left w:val="none" w:sz="0" w:space="0" w:color="auto"/>
        <w:bottom w:val="none" w:sz="0" w:space="0" w:color="auto"/>
        <w:right w:val="none" w:sz="0" w:space="0" w:color="auto"/>
      </w:divBdr>
      <w:divsChild>
        <w:div w:id="1762948013">
          <w:marLeft w:val="0"/>
          <w:marRight w:val="0"/>
          <w:marTop w:val="0"/>
          <w:marBottom w:val="0"/>
          <w:divBdr>
            <w:top w:val="none" w:sz="0" w:space="0" w:color="auto"/>
            <w:left w:val="none" w:sz="0" w:space="0" w:color="auto"/>
            <w:bottom w:val="none" w:sz="0" w:space="0" w:color="auto"/>
            <w:right w:val="none" w:sz="0" w:space="0" w:color="auto"/>
          </w:divBdr>
        </w:div>
      </w:divsChild>
    </w:div>
    <w:div w:id="1860658169">
      <w:bodyDiv w:val="1"/>
      <w:marLeft w:val="0"/>
      <w:marRight w:val="0"/>
      <w:marTop w:val="0"/>
      <w:marBottom w:val="0"/>
      <w:divBdr>
        <w:top w:val="none" w:sz="0" w:space="0" w:color="auto"/>
        <w:left w:val="none" w:sz="0" w:space="0" w:color="auto"/>
        <w:bottom w:val="none" w:sz="0" w:space="0" w:color="auto"/>
        <w:right w:val="none" w:sz="0" w:space="0" w:color="auto"/>
      </w:divBdr>
    </w:div>
    <w:div w:id="1861896658">
      <w:bodyDiv w:val="1"/>
      <w:marLeft w:val="0"/>
      <w:marRight w:val="0"/>
      <w:marTop w:val="0"/>
      <w:marBottom w:val="0"/>
      <w:divBdr>
        <w:top w:val="none" w:sz="0" w:space="0" w:color="auto"/>
        <w:left w:val="none" w:sz="0" w:space="0" w:color="auto"/>
        <w:bottom w:val="none" w:sz="0" w:space="0" w:color="auto"/>
        <w:right w:val="none" w:sz="0" w:space="0" w:color="auto"/>
      </w:divBdr>
    </w:div>
    <w:div w:id="1903902332">
      <w:bodyDiv w:val="1"/>
      <w:marLeft w:val="0"/>
      <w:marRight w:val="0"/>
      <w:marTop w:val="0"/>
      <w:marBottom w:val="0"/>
      <w:divBdr>
        <w:top w:val="none" w:sz="0" w:space="0" w:color="auto"/>
        <w:left w:val="none" w:sz="0" w:space="0" w:color="auto"/>
        <w:bottom w:val="none" w:sz="0" w:space="0" w:color="auto"/>
        <w:right w:val="none" w:sz="0" w:space="0" w:color="auto"/>
      </w:divBdr>
    </w:div>
    <w:div w:id="1909072830">
      <w:bodyDiv w:val="1"/>
      <w:marLeft w:val="0"/>
      <w:marRight w:val="0"/>
      <w:marTop w:val="0"/>
      <w:marBottom w:val="0"/>
      <w:divBdr>
        <w:top w:val="none" w:sz="0" w:space="0" w:color="auto"/>
        <w:left w:val="none" w:sz="0" w:space="0" w:color="auto"/>
        <w:bottom w:val="none" w:sz="0" w:space="0" w:color="auto"/>
        <w:right w:val="none" w:sz="0" w:space="0" w:color="auto"/>
      </w:divBdr>
      <w:divsChild>
        <w:div w:id="305090852">
          <w:marLeft w:val="0"/>
          <w:marRight w:val="0"/>
          <w:marTop w:val="0"/>
          <w:marBottom w:val="0"/>
          <w:divBdr>
            <w:top w:val="none" w:sz="0" w:space="0" w:color="auto"/>
            <w:left w:val="none" w:sz="0" w:space="0" w:color="auto"/>
            <w:bottom w:val="none" w:sz="0" w:space="0" w:color="auto"/>
            <w:right w:val="none" w:sz="0" w:space="0" w:color="auto"/>
          </w:divBdr>
        </w:div>
      </w:divsChild>
    </w:div>
    <w:div w:id="1914848941">
      <w:bodyDiv w:val="1"/>
      <w:marLeft w:val="0"/>
      <w:marRight w:val="0"/>
      <w:marTop w:val="0"/>
      <w:marBottom w:val="0"/>
      <w:divBdr>
        <w:top w:val="none" w:sz="0" w:space="0" w:color="auto"/>
        <w:left w:val="none" w:sz="0" w:space="0" w:color="auto"/>
        <w:bottom w:val="none" w:sz="0" w:space="0" w:color="auto"/>
        <w:right w:val="none" w:sz="0" w:space="0" w:color="auto"/>
      </w:divBdr>
      <w:divsChild>
        <w:div w:id="1596353970">
          <w:marLeft w:val="0"/>
          <w:marRight w:val="0"/>
          <w:marTop w:val="0"/>
          <w:marBottom w:val="0"/>
          <w:divBdr>
            <w:top w:val="none" w:sz="0" w:space="0" w:color="auto"/>
            <w:left w:val="none" w:sz="0" w:space="0" w:color="auto"/>
            <w:bottom w:val="none" w:sz="0" w:space="0" w:color="auto"/>
            <w:right w:val="none" w:sz="0" w:space="0" w:color="auto"/>
          </w:divBdr>
        </w:div>
      </w:divsChild>
    </w:div>
    <w:div w:id="1932080955">
      <w:bodyDiv w:val="1"/>
      <w:marLeft w:val="0"/>
      <w:marRight w:val="0"/>
      <w:marTop w:val="0"/>
      <w:marBottom w:val="0"/>
      <w:divBdr>
        <w:top w:val="none" w:sz="0" w:space="0" w:color="auto"/>
        <w:left w:val="none" w:sz="0" w:space="0" w:color="auto"/>
        <w:bottom w:val="none" w:sz="0" w:space="0" w:color="auto"/>
        <w:right w:val="none" w:sz="0" w:space="0" w:color="auto"/>
      </w:divBdr>
    </w:div>
    <w:div w:id="1971980997">
      <w:bodyDiv w:val="1"/>
      <w:marLeft w:val="0"/>
      <w:marRight w:val="0"/>
      <w:marTop w:val="0"/>
      <w:marBottom w:val="0"/>
      <w:divBdr>
        <w:top w:val="none" w:sz="0" w:space="0" w:color="auto"/>
        <w:left w:val="none" w:sz="0" w:space="0" w:color="auto"/>
        <w:bottom w:val="none" w:sz="0" w:space="0" w:color="auto"/>
        <w:right w:val="none" w:sz="0" w:space="0" w:color="auto"/>
      </w:divBdr>
    </w:div>
    <w:div w:id="1977222444">
      <w:bodyDiv w:val="1"/>
      <w:marLeft w:val="0"/>
      <w:marRight w:val="0"/>
      <w:marTop w:val="0"/>
      <w:marBottom w:val="0"/>
      <w:divBdr>
        <w:top w:val="none" w:sz="0" w:space="0" w:color="auto"/>
        <w:left w:val="none" w:sz="0" w:space="0" w:color="auto"/>
        <w:bottom w:val="none" w:sz="0" w:space="0" w:color="auto"/>
        <w:right w:val="none" w:sz="0" w:space="0" w:color="auto"/>
      </w:divBdr>
      <w:divsChild>
        <w:div w:id="525489094">
          <w:marLeft w:val="0"/>
          <w:marRight w:val="0"/>
          <w:marTop w:val="0"/>
          <w:marBottom w:val="0"/>
          <w:divBdr>
            <w:top w:val="none" w:sz="0" w:space="0" w:color="auto"/>
            <w:left w:val="none" w:sz="0" w:space="0" w:color="auto"/>
            <w:bottom w:val="none" w:sz="0" w:space="0" w:color="auto"/>
            <w:right w:val="none" w:sz="0" w:space="0" w:color="auto"/>
          </w:divBdr>
        </w:div>
      </w:divsChild>
    </w:div>
    <w:div w:id="1997682226">
      <w:bodyDiv w:val="1"/>
      <w:marLeft w:val="0"/>
      <w:marRight w:val="0"/>
      <w:marTop w:val="0"/>
      <w:marBottom w:val="0"/>
      <w:divBdr>
        <w:top w:val="none" w:sz="0" w:space="0" w:color="auto"/>
        <w:left w:val="none" w:sz="0" w:space="0" w:color="auto"/>
        <w:bottom w:val="none" w:sz="0" w:space="0" w:color="auto"/>
        <w:right w:val="none" w:sz="0" w:space="0" w:color="auto"/>
      </w:divBdr>
      <w:divsChild>
        <w:div w:id="233782029">
          <w:marLeft w:val="0"/>
          <w:marRight w:val="0"/>
          <w:marTop w:val="0"/>
          <w:marBottom w:val="0"/>
          <w:divBdr>
            <w:top w:val="none" w:sz="0" w:space="0" w:color="auto"/>
            <w:left w:val="none" w:sz="0" w:space="0" w:color="auto"/>
            <w:bottom w:val="none" w:sz="0" w:space="0" w:color="auto"/>
            <w:right w:val="none" w:sz="0" w:space="0" w:color="auto"/>
          </w:divBdr>
        </w:div>
      </w:divsChild>
    </w:div>
    <w:div w:id="2013364108">
      <w:bodyDiv w:val="1"/>
      <w:marLeft w:val="0"/>
      <w:marRight w:val="0"/>
      <w:marTop w:val="0"/>
      <w:marBottom w:val="0"/>
      <w:divBdr>
        <w:top w:val="none" w:sz="0" w:space="0" w:color="auto"/>
        <w:left w:val="none" w:sz="0" w:space="0" w:color="auto"/>
        <w:bottom w:val="none" w:sz="0" w:space="0" w:color="auto"/>
        <w:right w:val="none" w:sz="0" w:space="0" w:color="auto"/>
      </w:divBdr>
    </w:div>
    <w:div w:id="2021158891">
      <w:bodyDiv w:val="1"/>
      <w:marLeft w:val="0"/>
      <w:marRight w:val="0"/>
      <w:marTop w:val="0"/>
      <w:marBottom w:val="0"/>
      <w:divBdr>
        <w:top w:val="none" w:sz="0" w:space="0" w:color="auto"/>
        <w:left w:val="none" w:sz="0" w:space="0" w:color="auto"/>
        <w:bottom w:val="none" w:sz="0" w:space="0" w:color="auto"/>
        <w:right w:val="none" w:sz="0" w:space="0" w:color="auto"/>
      </w:divBdr>
    </w:div>
    <w:div w:id="2032951530">
      <w:bodyDiv w:val="1"/>
      <w:marLeft w:val="0"/>
      <w:marRight w:val="0"/>
      <w:marTop w:val="0"/>
      <w:marBottom w:val="0"/>
      <w:divBdr>
        <w:top w:val="none" w:sz="0" w:space="0" w:color="auto"/>
        <w:left w:val="none" w:sz="0" w:space="0" w:color="auto"/>
        <w:bottom w:val="none" w:sz="0" w:space="0" w:color="auto"/>
        <w:right w:val="none" w:sz="0" w:space="0" w:color="auto"/>
      </w:divBdr>
    </w:div>
    <w:div w:id="2053386886">
      <w:bodyDiv w:val="1"/>
      <w:marLeft w:val="0"/>
      <w:marRight w:val="0"/>
      <w:marTop w:val="0"/>
      <w:marBottom w:val="0"/>
      <w:divBdr>
        <w:top w:val="none" w:sz="0" w:space="0" w:color="auto"/>
        <w:left w:val="none" w:sz="0" w:space="0" w:color="auto"/>
        <w:bottom w:val="none" w:sz="0" w:space="0" w:color="auto"/>
        <w:right w:val="none" w:sz="0" w:space="0" w:color="auto"/>
      </w:divBdr>
      <w:divsChild>
        <w:div w:id="525561673">
          <w:marLeft w:val="0"/>
          <w:marRight w:val="0"/>
          <w:marTop w:val="0"/>
          <w:marBottom w:val="0"/>
          <w:divBdr>
            <w:top w:val="none" w:sz="0" w:space="0" w:color="auto"/>
            <w:left w:val="none" w:sz="0" w:space="0" w:color="auto"/>
            <w:bottom w:val="none" w:sz="0" w:space="0" w:color="auto"/>
            <w:right w:val="none" w:sz="0" w:space="0" w:color="auto"/>
          </w:divBdr>
        </w:div>
      </w:divsChild>
    </w:div>
    <w:div w:id="2114130530">
      <w:bodyDiv w:val="1"/>
      <w:marLeft w:val="0"/>
      <w:marRight w:val="0"/>
      <w:marTop w:val="0"/>
      <w:marBottom w:val="0"/>
      <w:divBdr>
        <w:top w:val="none" w:sz="0" w:space="0" w:color="auto"/>
        <w:left w:val="none" w:sz="0" w:space="0" w:color="auto"/>
        <w:bottom w:val="none" w:sz="0" w:space="0" w:color="auto"/>
        <w:right w:val="none" w:sz="0" w:space="0" w:color="auto"/>
      </w:divBdr>
    </w:div>
    <w:div w:id="2122187448">
      <w:bodyDiv w:val="1"/>
      <w:marLeft w:val="0"/>
      <w:marRight w:val="0"/>
      <w:marTop w:val="0"/>
      <w:marBottom w:val="0"/>
      <w:divBdr>
        <w:top w:val="none" w:sz="0" w:space="0" w:color="auto"/>
        <w:left w:val="none" w:sz="0" w:space="0" w:color="auto"/>
        <w:bottom w:val="none" w:sz="0" w:space="0" w:color="auto"/>
        <w:right w:val="none" w:sz="0" w:space="0" w:color="auto"/>
      </w:divBdr>
    </w:div>
    <w:div w:id="21268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enotnazbirkaukrepov.gov.si/realizacija-ukrepov/ukrep/603"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enotnazbirkaukrepov.gov.si/realizacija-ukrepov/ukrep/570" TargetMode="External"/><Relationship Id="rId25" Type="http://schemas.openxmlformats.org/officeDocument/2006/relationships/hyperlink" Target="https://www.stopbirokraciji.gov.si/dobre-prakse/"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topbirokraciji.gov.si/domov/"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www.enotnazbirkaukrepov.gov.si/realizacija-ukrepov/ukrep/598"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enotnazbirkaukrepov.gov.si/realizacija-ukrepov/ukrep/1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www.enotnazbirkaukrepov.gov.si/realizacija-ukrepov/naloga/859"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ja\AppData\Roaming\Microsoft\Templates\Business%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stetje_ukrepov_07_02_2026.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lavicK40\Downloads\stetje_ukrepov_01_03_2024.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lavicK40\Downloads\stetje_ukrepov_21_02_202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Izra&#269;uni_excel_ezu_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F-J\GlavicK40\Desktop\STOP%20Birokraciji\EZU\statistika%20poro&#269;anj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6.poro&#269;ilo\Izra&#269;uni_excel_ezu_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288117705913381E-3"/>
          <c:y val="4.0844815756948274E-2"/>
          <c:w val="0.88370373416116721"/>
          <c:h val="0.6913638468988168"/>
        </c:manualLayout>
      </c:layout>
      <c:pie3DChart>
        <c:varyColors val="1"/>
        <c:ser>
          <c:idx val="0"/>
          <c:order val="0"/>
          <c:spPr>
            <a:solidFill>
              <a:schemeClr val="accent6">
                <a:lumMod val="60000"/>
                <a:lumOff val="40000"/>
              </a:schemeClr>
            </a:solidFill>
            <a:ln>
              <a:solidFill>
                <a:schemeClr val="accent6">
                  <a:lumMod val="50000"/>
                </a:schemeClr>
              </a:solidFill>
            </a:ln>
          </c:spPr>
          <c:dPt>
            <c:idx val="0"/>
            <c:bubble3D val="0"/>
            <c:spPr>
              <a:solidFill>
                <a:schemeClr val="accent6">
                  <a:lumMod val="75000"/>
                </a:schemeClr>
              </a:solidFill>
              <a:ln w="25400">
                <a:solidFill>
                  <a:schemeClr val="accent6">
                    <a:lumMod val="75000"/>
                  </a:schemeClr>
                </a:solidFill>
              </a:ln>
              <a:effectLst/>
              <a:sp3d contourW="25400">
                <a:contourClr>
                  <a:schemeClr val="accent6">
                    <a:lumMod val="75000"/>
                  </a:schemeClr>
                </a:contourClr>
              </a:sp3d>
            </c:spPr>
            <c:extLst>
              <c:ext xmlns:c16="http://schemas.microsoft.com/office/drawing/2014/chart" uri="{C3380CC4-5D6E-409C-BE32-E72D297353CC}">
                <c16:uniqueId val="{00000001-7767-4D54-ACEF-2B5BD582FE6B}"/>
              </c:ext>
            </c:extLst>
          </c:dPt>
          <c:dPt>
            <c:idx val="1"/>
            <c:bubble3D val="0"/>
            <c:spPr>
              <a:solidFill>
                <a:schemeClr val="accent6">
                  <a:lumMod val="60000"/>
                  <a:lumOff val="40000"/>
                </a:schemeClr>
              </a:solidFill>
              <a:ln w="25400">
                <a:solidFill>
                  <a:schemeClr val="accent6">
                    <a:lumMod val="60000"/>
                    <a:lumOff val="40000"/>
                  </a:schemeClr>
                </a:solidFill>
              </a:ln>
              <a:effectLst/>
              <a:sp3d contourW="25400">
                <a:contourClr>
                  <a:schemeClr val="accent6">
                    <a:lumMod val="60000"/>
                    <a:lumOff val="40000"/>
                  </a:schemeClr>
                </a:contourClr>
              </a:sp3d>
            </c:spPr>
            <c:extLst>
              <c:ext xmlns:c16="http://schemas.microsoft.com/office/drawing/2014/chart" uri="{C3380CC4-5D6E-409C-BE32-E72D297353CC}">
                <c16:uniqueId val="{00000003-7767-4D54-ACEF-2B5BD582FE6B}"/>
              </c:ext>
            </c:extLst>
          </c:dPt>
          <c:dPt>
            <c:idx val="2"/>
            <c:bubble3D val="0"/>
            <c:spPr>
              <a:solidFill>
                <a:srgbClr val="FF0000"/>
              </a:solidFill>
              <a:ln w="25400">
                <a:solidFill>
                  <a:srgbClr val="FF0000"/>
                </a:solidFill>
              </a:ln>
              <a:effectLst/>
              <a:sp3d contourW="25400">
                <a:contourClr>
                  <a:srgbClr val="FF0000"/>
                </a:contourClr>
              </a:sp3d>
            </c:spPr>
            <c:extLst>
              <c:ext xmlns:c16="http://schemas.microsoft.com/office/drawing/2014/chart" uri="{C3380CC4-5D6E-409C-BE32-E72D297353CC}">
                <c16:uniqueId val="{00000005-7767-4D54-ACEF-2B5BD582FE6B}"/>
              </c:ext>
            </c:extLst>
          </c:dPt>
          <c:dLbls>
            <c:dLbl>
              <c:idx val="0"/>
              <c:tx>
                <c:rich>
                  <a:bodyPr/>
                  <a:lstStyle/>
                  <a:p>
                    <a:r>
                      <a:rPr lang="en-US"/>
                      <a:t>396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767-4D54-ACEF-2B5BD582FE6B}"/>
                </c:ext>
              </c:extLst>
            </c:dLbl>
            <c:dLbl>
              <c:idx val="1"/>
              <c:tx>
                <c:rich>
                  <a:bodyPr/>
                  <a:lstStyle/>
                  <a:p>
                    <a:r>
                      <a:rPr lang="en-US"/>
                      <a:t>43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767-4D54-ACEF-2B5BD582FE6B}"/>
                </c:ext>
              </c:extLst>
            </c:dLbl>
            <c:dLbl>
              <c:idx val="2"/>
              <c:layout>
                <c:manualLayout>
                  <c:x val="2.0654728863852855E-3"/>
                  <c:y val="4.08933626926706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67-4D54-ACEF-2B5BD582FE6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'Generalno štetje ukrepov'!$B$5:$B$7</c:f>
              <c:strCache>
                <c:ptCount val="3"/>
                <c:pt idx="0">
                  <c:v>Realizirani</c:v>
                </c:pt>
                <c:pt idx="1">
                  <c:v>Delno realizirani</c:v>
                </c:pt>
                <c:pt idx="2">
                  <c:v>Nerealizirani</c:v>
                </c:pt>
              </c:strCache>
            </c:strRef>
          </c:cat>
          <c:val>
            <c:numRef>
              <c:f>'Generalno štetje ukrepov'!$C$5:$C$7</c:f>
              <c:numCache>
                <c:formatCode>General</c:formatCode>
                <c:ptCount val="3"/>
                <c:pt idx="0">
                  <c:v>397</c:v>
                </c:pt>
                <c:pt idx="1">
                  <c:v>42</c:v>
                </c:pt>
                <c:pt idx="2">
                  <c:v>1</c:v>
                </c:pt>
              </c:numCache>
            </c:numRef>
          </c:val>
          <c:extLst>
            <c:ext xmlns:c16="http://schemas.microsoft.com/office/drawing/2014/chart" uri="{C3380CC4-5D6E-409C-BE32-E72D297353CC}">
              <c16:uniqueId val="{00000006-7767-4D54-ACEF-2B5BD582FE6B}"/>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1"/>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2"/>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10372218324194"/>
          <c:y val="0.1023578302712161"/>
          <c:w val="0.77819079545749847"/>
          <c:h val="0.61819991251093609"/>
        </c:manualLayout>
      </c:layout>
      <c:pie3DChart>
        <c:varyColors val="1"/>
        <c:dLbls>
          <c:dLblPos val="bestFit"/>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0297119722774"/>
          <c:y val="4.0100250626566414E-2"/>
          <c:w val="0.39414818245758498"/>
          <c:h val="0.63478602016853158"/>
        </c:manualLayout>
      </c:layout>
      <c:pieChart>
        <c:varyColors val="1"/>
        <c:dLbls>
          <c:dLblPos val="outEnd"/>
          <c:showLegendKey val="0"/>
          <c:showVal val="1"/>
          <c:showCatName val="0"/>
          <c:showSerName val="0"/>
          <c:showPercent val="0"/>
          <c:showBubbleSize val="0"/>
          <c:showLeaderLines val="0"/>
        </c:dLbls>
        <c:firstSliceAng val="70"/>
      </c:pieChart>
      <c:spPr>
        <a:noFill/>
        <a:ln>
          <a:noFill/>
        </a:ln>
        <a:effectLst/>
      </c:spPr>
    </c:plotArea>
    <c:legend>
      <c:legendPos val="b"/>
      <c:layout>
        <c:manualLayout>
          <c:xMode val="edge"/>
          <c:yMode val="edge"/>
          <c:x val="0.25169105495799954"/>
          <c:y val="0.73425095547267116"/>
          <c:w val="0.3706764105467209"/>
          <c:h val="0.214286898348232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Napredek!$B$2</c:f>
              <c:strCache>
                <c:ptCount val="1"/>
                <c:pt idx="0">
                  <c:v>Realizirani ukrepi</c:v>
                </c:pt>
              </c:strCache>
            </c:strRef>
          </c:tx>
          <c:spPr>
            <a:ln w="28575" cap="rnd">
              <a:solidFill>
                <a:schemeClr val="accent6">
                  <a:lumMod val="75000"/>
                </a:schemeClr>
              </a:solidFill>
              <a:round/>
            </a:ln>
            <a:effectLst>
              <a:outerShdw blurRad="50800" dist="50800" dir="5400000" algn="ctr" rotWithShape="0">
                <a:schemeClr val="accent6">
                  <a:lumMod val="75000"/>
                </a:schemeClr>
              </a:outerShdw>
            </a:effectLst>
          </c:spPr>
          <c:marker>
            <c:symbol val="diamond"/>
            <c:size val="5"/>
            <c:spPr>
              <a:solidFill>
                <a:schemeClr val="accent6">
                  <a:lumMod val="75000"/>
                </a:schemeClr>
              </a:solidFill>
              <a:ln w="9525">
                <a:solidFill>
                  <a:schemeClr val="accent6">
                    <a:lumMod val="75000"/>
                    <a:alpha val="99000"/>
                  </a:schemeClr>
                </a:solidFill>
              </a:ln>
              <a:effectLst>
                <a:outerShdw blurRad="50800" dist="50800" dir="5400000" algn="ctr" rotWithShape="0">
                  <a:schemeClr val="accent6">
                    <a:lumMod val="75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Napredek!$B$3:$B$12</c:f>
              <c:numCache>
                <c:formatCode>General</c:formatCode>
                <c:ptCount val="10"/>
                <c:pt idx="0">
                  <c:v>181</c:v>
                </c:pt>
                <c:pt idx="1">
                  <c:v>230</c:v>
                </c:pt>
                <c:pt idx="2">
                  <c:v>258</c:v>
                </c:pt>
                <c:pt idx="3">
                  <c:v>277</c:v>
                </c:pt>
                <c:pt idx="4">
                  <c:v>295</c:v>
                </c:pt>
                <c:pt idx="5">
                  <c:v>312</c:v>
                </c:pt>
                <c:pt idx="6">
                  <c:v>333</c:v>
                </c:pt>
                <c:pt idx="7">
                  <c:v>344</c:v>
                </c:pt>
                <c:pt idx="8">
                  <c:v>374</c:v>
                </c:pt>
                <c:pt idx="9">
                  <c:v>397</c:v>
                </c:pt>
              </c:numCache>
            </c:numRef>
          </c:val>
          <c:smooth val="0"/>
          <c:extLst>
            <c:ext xmlns:c16="http://schemas.microsoft.com/office/drawing/2014/chart" uri="{C3380CC4-5D6E-409C-BE32-E72D297353CC}">
              <c16:uniqueId val="{00000000-53F7-42D2-B43F-64F3F92CE818}"/>
            </c:ext>
          </c:extLst>
        </c:ser>
        <c:ser>
          <c:idx val="1"/>
          <c:order val="1"/>
          <c:tx>
            <c:strRef>
              <c:f>Napredek!$C$2</c:f>
              <c:strCache>
                <c:ptCount val="1"/>
                <c:pt idx="0">
                  <c:v>Delno realizirnai ukrepi</c:v>
                </c:pt>
              </c:strCache>
            </c:strRef>
          </c:tx>
          <c:spPr>
            <a:ln w="28575" cap="rnd">
              <a:solidFill>
                <a:schemeClr val="accent6">
                  <a:lumMod val="60000"/>
                  <a:lumOff val="40000"/>
                </a:schemeClr>
              </a:solidFill>
              <a:round/>
            </a:ln>
            <a:effectLst>
              <a:outerShdw blurRad="50800" dist="50800" dir="5400000" algn="ctr" rotWithShape="0">
                <a:schemeClr val="accent6">
                  <a:lumMod val="60000"/>
                  <a:lumOff val="40000"/>
                </a:schemeClr>
              </a:outerShdw>
            </a:effectLst>
          </c:spPr>
          <c:marker>
            <c:symbol val="diamond"/>
            <c:size val="5"/>
            <c:spPr>
              <a:solidFill>
                <a:schemeClr val="accent6">
                  <a:lumMod val="60000"/>
                  <a:lumOff val="40000"/>
                </a:schemeClr>
              </a:solidFill>
              <a:ln w="9525">
                <a:solidFill>
                  <a:schemeClr val="accent6">
                    <a:lumMod val="60000"/>
                    <a:lumOff val="40000"/>
                  </a:schemeClr>
                </a:solidFill>
              </a:ln>
              <a:effectLst>
                <a:outerShdw blurRad="50800" dist="50800" dir="5400000" algn="ctr" rotWithShape="0">
                  <a:schemeClr val="accent6">
                    <a:lumMod val="60000"/>
                    <a:lumOff val="40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Napredek!$C$3:$C$12</c:f>
              <c:numCache>
                <c:formatCode>General</c:formatCode>
                <c:ptCount val="10"/>
                <c:pt idx="0">
                  <c:v>110</c:v>
                </c:pt>
                <c:pt idx="1">
                  <c:v>105</c:v>
                </c:pt>
                <c:pt idx="2">
                  <c:v>92</c:v>
                </c:pt>
                <c:pt idx="3">
                  <c:v>99</c:v>
                </c:pt>
                <c:pt idx="4">
                  <c:v>95</c:v>
                </c:pt>
                <c:pt idx="5">
                  <c:v>84</c:v>
                </c:pt>
                <c:pt idx="6">
                  <c:v>78</c:v>
                </c:pt>
                <c:pt idx="7">
                  <c:v>72</c:v>
                </c:pt>
                <c:pt idx="8">
                  <c:v>57</c:v>
                </c:pt>
                <c:pt idx="9">
                  <c:v>42</c:v>
                </c:pt>
              </c:numCache>
            </c:numRef>
          </c:val>
          <c:smooth val="0"/>
          <c:extLst>
            <c:ext xmlns:c16="http://schemas.microsoft.com/office/drawing/2014/chart" uri="{C3380CC4-5D6E-409C-BE32-E72D297353CC}">
              <c16:uniqueId val="{00000001-53F7-42D2-B43F-64F3F92CE818}"/>
            </c:ext>
          </c:extLst>
        </c:ser>
        <c:ser>
          <c:idx val="2"/>
          <c:order val="2"/>
          <c:tx>
            <c:strRef>
              <c:f>Napredek!$D$2</c:f>
              <c:strCache>
                <c:ptCount val="1"/>
                <c:pt idx="0">
                  <c:v>Nerealizirani ukrepi</c:v>
                </c:pt>
              </c:strCache>
            </c:strRef>
          </c:tx>
          <c:spPr>
            <a:ln w="28575" cap="rnd">
              <a:solidFill>
                <a:srgbClr val="FF0000"/>
              </a:solidFill>
              <a:round/>
            </a:ln>
            <a:effectLst>
              <a:outerShdw blurRad="50800" dist="50800" dir="5400000" algn="ctr" rotWithShape="0">
                <a:srgbClr val="FF0000"/>
              </a:outerShdw>
            </a:effectLst>
          </c:spPr>
          <c:marker>
            <c:symbol val="diamond"/>
            <c:size val="5"/>
            <c:spPr>
              <a:solidFill>
                <a:schemeClr val="accent1">
                  <a:alpha val="99000"/>
                </a:schemeClr>
              </a:solidFill>
              <a:ln w="9525">
                <a:solidFill>
                  <a:schemeClr val="accent1"/>
                </a:solidFill>
              </a:ln>
              <a:effectLst>
                <a:outerShdw blurRad="50800" dist="50800" dir="5400000" algn="ctr" rotWithShape="0">
                  <a:srgbClr val="FF0000"/>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Napredek!$D$3:$D$12</c:f>
              <c:numCache>
                <c:formatCode>General</c:formatCode>
                <c:ptCount val="10"/>
                <c:pt idx="0">
                  <c:v>27</c:v>
                </c:pt>
                <c:pt idx="1">
                  <c:v>8</c:v>
                </c:pt>
                <c:pt idx="2">
                  <c:v>12</c:v>
                </c:pt>
                <c:pt idx="3">
                  <c:v>12</c:v>
                </c:pt>
                <c:pt idx="4">
                  <c:v>19</c:v>
                </c:pt>
                <c:pt idx="5">
                  <c:v>12</c:v>
                </c:pt>
                <c:pt idx="6">
                  <c:v>7</c:v>
                </c:pt>
                <c:pt idx="7">
                  <c:v>7</c:v>
                </c:pt>
                <c:pt idx="8">
                  <c:v>2</c:v>
                </c:pt>
                <c:pt idx="9">
                  <c:v>1</c:v>
                </c:pt>
              </c:numCache>
            </c:numRef>
          </c:val>
          <c:smooth val="0"/>
          <c:extLst>
            <c:ext xmlns:c16="http://schemas.microsoft.com/office/drawing/2014/chart" uri="{C3380CC4-5D6E-409C-BE32-E72D297353CC}">
              <c16:uniqueId val="{00000002-53F7-42D2-B43F-64F3F92CE818}"/>
            </c:ext>
          </c:extLst>
        </c:ser>
        <c:dLbls>
          <c:showLegendKey val="0"/>
          <c:showVal val="0"/>
          <c:showCatName val="0"/>
          <c:showSerName val="0"/>
          <c:showPercent val="0"/>
          <c:showBubbleSize val="0"/>
        </c:dLbls>
        <c:marker val="1"/>
        <c:smooth val="0"/>
        <c:axId val="688861176"/>
        <c:axId val="688861896"/>
      </c:lineChart>
      <c:catAx>
        <c:axId val="6888611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896"/>
        <c:crosses val="autoZero"/>
        <c:auto val="0"/>
        <c:lblAlgn val="ctr"/>
        <c:lblOffset val="100"/>
        <c:noMultiLvlLbl val="0"/>
      </c:catAx>
      <c:valAx>
        <c:axId val="688861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dLblPos val="out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l-SI"/>
        </a:p>
      </c:txPr>
    </c:legend>
    <c:plotVisOnly val="1"/>
    <c:dispBlanksAs val="gap"/>
    <c:showDLblsOverMax val="0"/>
  </c:chart>
  <c:spPr>
    <a:noFill/>
    <a:ln>
      <a:noFill/>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80644822349089"/>
          <c:y val="0.12698972769913197"/>
          <c:w val="0.355173193322529"/>
          <c:h val="0.5918755438589044"/>
        </c:manualLayout>
      </c:layout>
      <c:pieChart>
        <c:varyColors val="1"/>
        <c:ser>
          <c:idx val="0"/>
          <c:order val="0"/>
          <c:dPt>
            <c:idx val="0"/>
            <c:bubble3D val="0"/>
            <c:spPr>
              <a:solidFill>
                <a:schemeClr val="accent6">
                  <a:lumMod val="50000"/>
                </a:schemeClr>
              </a:solidFill>
              <a:ln>
                <a:solidFill>
                  <a:schemeClr val="accent6">
                    <a:lumMod val="5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1-605F-40D9-A25B-46DDF7559ACE}"/>
              </c:ext>
            </c:extLst>
          </c:dPt>
          <c:dPt>
            <c:idx val="1"/>
            <c:bubble3D val="0"/>
            <c:explosion val="17"/>
            <c:spPr>
              <a:solidFill>
                <a:schemeClr val="accent6">
                  <a:lumMod val="60000"/>
                  <a:lumOff val="40000"/>
                </a:schemeClr>
              </a:solidFill>
              <a:ln>
                <a:solidFill>
                  <a:schemeClr val="accent6">
                    <a:lumMod val="60000"/>
                    <a:lumOff val="4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3-605F-40D9-A25B-46DDF7559ACE}"/>
              </c:ext>
            </c:extLst>
          </c:dPt>
          <c:dLbls>
            <c:dLbl>
              <c:idx val="0"/>
              <c:tx>
                <c:rich>
                  <a:bodyPr/>
                  <a:lstStyle/>
                  <a:p>
                    <a:r>
                      <a:rPr lang="en-US"/>
                      <a:t>22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5F-40D9-A25B-46DDF7559ACE}"/>
                </c:ext>
              </c:extLst>
            </c:dLbl>
            <c:dLbl>
              <c:idx val="1"/>
              <c:tx>
                <c:rich>
                  <a:bodyPr/>
                  <a:lstStyle/>
                  <a:p>
                    <a:r>
                      <a:rPr lang="en-US"/>
                      <a:t>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5F-40D9-A25B-46DDF7559ACE}"/>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'Vsi ukrepi'!$A$8:$B$8</c:f>
              <c:strCache>
                <c:ptCount val="2"/>
                <c:pt idx="0">
                  <c:v>Realizirani </c:v>
                </c:pt>
                <c:pt idx="1">
                  <c:v>Delno realizirani </c:v>
                </c:pt>
              </c:strCache>
            </c:strRef>
          </c:cat>
          <c:val>
            <c:numRef>
              <c:f>'Vsi ukrepi'!$A$9:$B$9</c:f>
              <c:numCache>
                <c:formatCode>General</c:formatCode>
                <c:ptCount val="2"/>
                <c:pt idx="0">
                  <c:v>21</c:v>
                </c:pt>
                <c:pt idx="1">
                  <c:v>4</c:v>
                </c:pt>
              </c:numCache>
            </c:numRef>
          </c:val>
          <c:extLst>
            <c:ext xmlns:c16="http://schemas.microsoft.com/office/drawing/2014/chart" uri="{C3380CC4-5D6E-409C-BE32-E72D297353CC}">
              <c16:uniqueId val="{00000004-605F-40D9-A25B-46DDF7559A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sl-SI"/>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tx1">
              <a:lumMod val="95000"/>
              <a:lumOff val="5000"/>
            </a:schemeClr>
          </a:solidFill>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chemeClr val="accent3">
                <a:lumMod val="60000"/>
                <a:lumOff val="40000"/>
                <a:shade val="30000"/>
                <a:satMod val="115000"/>
              </a:schemeClr>
            </a:gs>
            <a:gs pos="50000">
              <a:schemeClr val="accent3">
                <a:lumMod val="60000"/>
                <a:lumOff val="40000"/>
                <a:shade val="67500"/>
                <a:satMod val="115000"/>
              </a:schemeClr>
            </a:gs>
            <a:gs pos="100000">
              <a:schemeClr val="accent3">
                <a:lumMod val="60000"/>
                <a:lumOff val="40000"/>
                <a:shade val="100000"/>
                <a:satMod val="115000"/>
              </a:schemeClr>
            </a:gs>
          </a:gsLst>
          <a:lin ang="0" scaled="1"/>
          <a:tileRect/>
        </a:gra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54AE0E4E-F861-45A6-922F-311152A0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6</TotalTime>
  <Pages>23</Pages>
  <Words>7613</Words>
  <Characters>43400</Characters>
  <Application>Microsoft Office Word</Application>
  <DocSecurity>0</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dc:creator>
  <dc:description>18. POROČILO</dc:description>
  <cp:lastModifiedBy>Katja Urek Butolen</cp:lastModifiedBy>
  <cp:revision>3</cp:revision>
  <cp:lastPrinted>2026-03-16T13:59:00Z</cp:lastPrinted>
  <dcterms:created xsi:type="dcterms:W3CDTF">2026-03-16T12:10:00Z</dcterms:created>
  <dcterms:modified xsi:type="dcterms:W3CDTF">2026-03-16T14:03:00Z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