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6D8" w14:textId="12CE67FF" w:rsidR="00B113E8" w:rsidRPr="00346012" w:rsidRDefault="00A16076" w:rsidP="000E43D2">
      <w:pPr>
        <w:pStyle w:val="Glava"/>
        <w:tabs>
          <w:tab w:val="clear" w:pos="4680"/>
          <w:tab w:val="clear" w:pos="9360"/>
          <w:tab w:val="right" w:pos="10080"/>
        </w:tabs>
        <w:spacing w:before="120" w:line="240" w:lineRule="exact"/>
        <w:rPr>
          <w:noProof/>
          <w:lang w:val="sl-SI"/>
        </w:rPr>
      </w:pPr>
      <w:r w:rsidRPr="00346012">
        <w:rPr>
          <w:rFonts w:ascii="Book Antiqua" w:hAnsi="Book Antiqua"/>
          <w:noProof/>
          <w:lang w:val="sl-SI"/>
        </w:rPr>
        <w:drawing>
          <wp:anchor distT="0" distB="0" distL="114300" distR="114300" simplePos="0" relativeHeight="251959296" behindDoc="0" locked="0" layoutInCell="1" allowOverlap="1" wp14:anchorId="7F84F577" wp14:editId="130EB3C8">
            <wp:simplePos x="0" y="0"/>
            <wp:positionH relativeFrom="column">
              <wp:posOffset>159755</wp:posOffset>
            </wp:positionH>
            <wp:positionV relativeFrom="paragraph">
              <wp:posOffset>155945</wp:posOffset>
            </wp:positionV>
            <wp:extent cx="2340869" cy="304801"/>
            <wp:effectExtent l="0" t="0" r="2540" b="0"/>
            <wp:wrapNone/>
            <wp:docPr id="50" name="Slika 50"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JU_bel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869" cy="304801"/>
                    </a:xfrm>
                    <a:prstGeom prst="rect">
                      <a:avLst/>
                    </a:prstGeom>
                  </pic:spPr>
                </pic:pic>
              </a:graphicData>
            </a:graphic>
            <wp14:sizeRelH relativeFrom="page">
              <wp14:pctWidth>0</wp14:pctWidth>
            </wp14:sizeRelH>
            <wp14:sizeRelV relativeFrom="page">
              <wp14:pctHeight>0</wp14:pctHeight>
            </wp14:sizeRelV>
          </wp:anchor>
        </w:drawing>
      </w:r>
      <w:r w:rsidR="00046DF7"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86592" behindDoc="0" locked="0" layoutInCell="1" allowOverlap="1" wp14:anchorId="1969BD28" wp14:editId="4AF80D62">
                <wp:simplePos x="0" y="0"/>
                <wp:positionH relativeFrom="column">
                  <wp:posOffset>-5258369</wp:posOffset>
                </wp:positionH>
                <wp:positionV relativeFrom="paragraph">
                  <wp:posOffset>-2813429</wp:posOffset>
                </wp:positionV>
                <wp:extent cx="3252470" cy="2540"/>
                <wp:effectExtent l="38100" t="57150" r="62230" b="111760"/>
                <wp:wrapNone/>
                <wp:docPr id="25" name="Straight Connector 45"/>
                <wp:cNvGraphicFramePr/>
                <a:graphic xmlns:a="http://schemas.openxmlformats.org/drawingml/2006/main">
                  <a:graphicData uri="http://schemas.microsoft.com/office/word/2010/wordprocessingShape">
                    <wps:wsp>
                      <wps:cNvCnPr/>
                      <wps:spPr>
                        <a:xfrm flipV="1">
                          <a:off x="0" y="0"/>
                          <a:ext cx="3252470" cy="254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5D35E" id="Straight Connector 45"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05pt,-221.55pt" to="-157.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Rj4AEAAAYEAAAOAAAAZHJzL2Uyb0RvYy54bWysU8GO0zAQvSPxD5bvNG1oAUVN99DVckFQ&#10;sQt317EbC9tjjU3T/j1jp82ugN0D4mJl7Hlv5r2ZrG9OzrKjwmjAt3wxm3OmvITO+EPLvz3cvfnA&#10;WUzCd8KCVy0/q8hvNq9frYfQqBp6sJ1CRiQ+NkNoeZ9SaKoqyl45EWcQlKdHDehEohAPVYdiIHZn&#10;q3o+f1cNgF1AkCpGur0dH/mm8GutZPqidVSJ2ZZTb6mcWM59PqvNWjQHFKE38tKG+IcunDCeik5U&#10;tyIJ9hPNH1TOSIQIOs0kuAq0NlIVDaRmMf9NzX0vgipayJwYJpvi/6OVn487ZKZreb3izAtHM7pP&#10;KMyhT2wL3pODgGy5yk4NITYE2PodXqIYdphlnzQ6pq0J32kJihEkjZ2Kz+fJZ3VKTNLl23pVL9/T&#10;OCS91atlGUM1smS2gDF9VOBY/mi5NT67IBpx/BQTVabUa0q+tj6fEazp7oy1Jcj7o7YW2VHQ5PeH&#10;Re6fcE+yKMrIKqsadZSvdLZqZP2qNDlD/daletnJR87ux5XTesrMEE3VJ9D8ZdAlN8NU2dMJOPr3&#10;bLUpu1QEnyagMx7wb1XT6dqqHvOvqketWfYeunOZarGDlq24dfkx8jY/jQv88ffd/AIAAP//AwBQ&#10;SwMEFAAGAAgAAAAhAMpPE/TjAAAADwEAAA8AAABkcnMvZG93bnJldi54bWxMj0FPg0AQhe8m/ofN&#10;mHgxdIFWRWRp1KReGg5WE69bmAKRnQV2W/DfO/WitzfzXt58k61n04kTjq61pCBahCCQSlu1VCv4&#10;eN8ECQjnNVW6s4QKvtHBOr+8yHRa2Yne8LTzteAScqlW0Hjfp1K6skGj3cL2SOwd7Gi053GsZTXq&#10;ictNJ+MwvJNGt8QXGt3jS4Pl1+5oFGyLYvM80MGam9c5Hoph+twyj7q+mp8eQXic/V8YzviMDjkz&#10;7e2RKic6BUESJxFnWa1WS1acCZbR7QOI/e8uvgeZZ/L/H/kPAAAA//8DAFBLAQItABQABgAIAAAA&#10;IQC2gziS/gAAAOEBAAATAAAAAAAAAAAAAAAAAAAAAABbQ29udGVudF9UeXBlc10ueG1sUEsBAi0A&#10;FAAGAAgAAAAhADj9If/WAAAAlAEAAAsAAAAAAAAAAAAAAAAALwEAAF9yZWxzLy5yZWxzUEsBAi0A&#10;FAAGAAgAAAAhAKdY5GPgAQAABgQAAA4AAAAAAAAAAAAAAAAALgIAAGRycy9lMm9Eb2MueG1sUEsB&#10;Ai0AFAAGAAgAAAAhAMpPE/TjAAAADwEAAA8AAAAAAAAAAAAAAAAAOgQAAGRycy9kb3ducmV2Lnht&#10;bFBLBQYAAAAABAAEAPMAAABKBQAAAAA=&#10;" strokecolor="white [3212]" strokeweight="1.3333mm">
                <v:stroke linestyle="thickThin"/>
                <v:shadow on="t" color="black" opacity="24903f" origin=",.5" offset="0,.69444mm"/>
              </v:line>
            </w:pict>
          </mc:Fallback>
        </mc:AlternateContent>
      </w:r>
      <w:r w:rsidR="00046DF7"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83520" behindDoc="0" locked="0" layoutInCell="1" allowOverlap="1" wp14:anchorId="1E4710EC" wp14:editId="2760E149">
                <wp:simplePos x="0" y="0"/>
                <wp:positionH relativeFrom="column">
                  <wp:posOffset>-5407925</wp:posOffset>
                </wp:positionH>
                <wp:positionV relativeFrom="paragraph">
                  <wp:posOffset>-2968388</wp:posOffset>
                </wp:positionV>
                <wp:extent cx="3252470" cy="2540"/>
                <wp:effectExtent l="38100" t="57150" r="62230" b="111760"/>
                <wp:wrapNone/>
                <wp:docPr id="22" name="Straight Connector 45"/>
                <wp:cNvGraphicFramePr/>
                <a:graphic xmlns:a="http://schemas.openxmlformats.org/drawingml/2006/main">
                  <a:graphicData uri="http://schemas.microsoft.com/office/word/2010/wordprocessingShape">
                    <wps:wsp>
                      <wps:cNvCnPr/>
                      <wps:spPr>
                        <a:xfrm flipV="1">
                          <a:off x="0" y="0"/>
                          <a:ext cx="3252470" cy="2540"/>
                        </a:xfrm>
                        <a:prstGeom prst="line">
                          <a:avLst/>
                        </a:prstGeom>
                        <a:noFill/>
                        <a:ln w="48000" cap="flat" cmpd="thickThin" algn="ctr">
                          <a:solidFill>
                            <a:sysClr val="window" lastClr="FFFFFF"/>
                          </a:solidFill>
                          <a:prstDash val="solid"/>
                        </a:ln>
                        <a:effectLst>
                          <a:outerShdw blurRad="45000" dist="25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904BED7" id="Straight Connector 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8pt,-233.75pt" to="-169.7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aHGQIAACEEAAAOAAAAZHJzL2Uyb0RvYy54bWysU8GO0zAQvSPxD5bvNNlsC6uo6R5alQuC&#10;ii5wnjp2YuHY1tht2r9n7HSrAjdEDpZnPH5+8+Zl+XweDDtJDNrZhj/MSs6kFa7Vtmv4t5ftuyfO&#10;QgTbgnFWNvwiA39evX2zHH0tK9c700pkBGJDPfqG9zH6uiiC6OUAYea8tHSoHA4QKcSuaBFGQh9M&#10;UZXl+2J02Hp0QoZA2c10yFcZXykp4helgozMNJy4xbxiXg9pLVZLqDsE32txpQH/wGIAbenRG9QG&#10;IrAj6r+gBi3QBafiTLihcEppIXMP1M1D+Uc3+x68zL2QOMHfZAr/D1Z8Pu2Q6bbhVcWZhYFmtI8I&#10;uusjWztrSUGHbL5ISo0+1HRhbXd4jYLfYWr7rHBgymj/nUyQhaDW2DnrfLnpLM+RCUo+Votq/oHG&#10;IeisWszzGIoJJaF5DPGjdANLm4YbbZMKUMPpU4j0MpW+lqS0dVttTJ6ksWxs+PypLBM6kKGUgUjb&#10;wVOLkYb886WnUTEwHflVRMzAwRndJpAEFy5hbZCdgCxDTmvdyJmBECnZ8G3+khhE4rdridEGQj9d&#10;zEfXMmMTrMxupAZS4I5R4r5vR3YwR/wKRG6+yKRbnVquXgN6kvRJH2fo4g8d++yKpGkmi93hxjbX&#10;TXkwvoeJymNW48p4Ks/sbxxydEevSHOeJpt2B9de8sBznnyY66//TDL6fUz7+z979QsAAP//AwBQ&#10;SwMEFAAGAAgAAAAhAAwhH9HjAAAADwEAAA8AAABkcnMvZG93bnJldi54bWxMj8tOwzAQRfdI/IM1&#10;SOxSJ00a2hCnQkiVWIFoWbB04yGJ6kdkO23g6xnEAnbzOLpzpt7ORrMz+jA4KyBbpMDQtk4NthPw&#10;dtgla2AhSqukdhYFfGKAbXN9VctKuYt9xfM+doxCbKikgD7GseI8tD0aGRZuREu7D+eNjNT6jisv&#10;LxRuNF+macmNHCxd6OWIjz22p/1kBHSbPBZfrnjZzUH70/LwVD5P70Lc3swP98AizvEPhh99UoeG&#10;nI5usiowLSBZr7KSWKqK8m4FjJgkzzcFsOPvLAPe1Pz/H803AAAA//8DAFBLAQItABQABgAIAAAA&#10;IQC2gziS/gAAAOEBAAATAAAAAAAAAAAAAAAAAAAAAABbQ29udGVudF9UeXBlc10ueG1sUEsBAi0A&#10;FAAGAAgAAAAhADj9If/WAAAAlAEAAAsAAAAAAAAAAAAAAAAALwEAAF9yZWxzLy5yZWxzUEsBAi0A&#10;FAAGAAgAAAAhACZzxocZAgAAIQQAAA4AAAAAAAAAAAAAAAAALgIAAGRycy9lMm9Eb2MueG1sUEsB&#10;Ai0AFAAGAAgAAAAhAAwhH9HjAAAADwEAAA8AAAAAAAAAAAAAAAAAcwQAAGRycy9kb3ducmV2Lnht&#10;bFBLBQYAAAAABAAEAPMAAACDBQAAAAA=&#10;" strokecolor="window" strokeweight="1.3333mm">
                <v:stroke linestyle="thickThin"/>
                <v:shadow on="t" color="black" opacity="24903f" origin=",.5" offset="0,.69444mm"/>
              </v:line>
            </w:pict>
          </mc:Fallback>
        </mc:AlternateContent>
      </w:r>
      <w:r w:rsidR="00046DF7" w:rsidRPr="00346012">
        <w:rPr>
          <w:noProof/>
          <w:lang w:val="sl-SI"/>
        </w:rPr>
        <w:drawing>
          <wp:anchor distT="0" distB="0" distL="114300" distR="114300" simplePos="0" relativeHeight="251811840" behindDoc="1" locked="0" layoutInCell="1" allowOverlap="1" wp14:anchorId="38BD28BF" wp14:editId="261F3900">
            <wp:simplePos x="0" y="0"/>
            <wp:positionH relativeFrom="column">
              <wp:posOffset>-5406238</wp:posOffset>
            </wp:positionH>
            <wp:positionV relativeFrom="paragraph">
              <wp:posOffset>-2967014</wp:posOffset>
            </wp:positionV>
            <wp:extent cx="14820900" cy="12583160"/>
            <wp:effectExtent l="0" t="0" r="0" b="889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alphaModFix amt="90000"/>
                      <a:extLst>
                        <a:ext uri="{28A0092B-C50C-407E-A947-70E740481C1C}">
                          <a14:useLocalDpi xmlns:a14="http://schemas.microsoft.com/office/drawing/2010/main" val="0"/>
                        </a:ext>
                      </a:extLst>
                    </a:blip>
                    <a:stretch>
                      <a:fillRect/>
                    </a:stretch>
                  </pic:blipFill>
                  <pic:spPr>
                    <a:xfrm>
                      <a:off x="0" y="0"/>
                      <a:ext cx="14820900" cy="12583160"/>
                    </a:xfrm>
                    <a:prstGeom prst="rect">
                      <a:avLst/>
                    </a:prstGeom>
                  </pic:spPr>
                </pic:pic>
              </a:graphicData>
            </a:graphic>
            <wp14:sizeRelH relativeFrom="page">
              <wp14:pctWidth>0</wp14:pctWidth>
            </wp14:sizeRelH>
            <wp14:sizeRelV relativeFrom="page">
              <wp14:pctHeight>0</wp14:pctHeight>
            </wp14:sizeRelV>
          </wp:anchor>
        </w:drawing>
      </w:r>
      <w:r w:rsidR="000E43D2" w:rsidRPr="00346012">
        <w:rPr>
          <w:noProof/>
          <w:lang w:val="sl-SI"/>
        </w:rPr>
        <w:tab/>
      </w:r>
    </w:p>
    <w:sdt>
      <w:sdtPr>
        <w:rPr>
          <w:noProof/>
          <w:lang w:val="sl-SI"/>
        </w:rPr>
        <w:id w:val="154042960"/>
        <w:docPartObj>
          <w:docPartGallery w:val="Cover Pages"/>
          <w:docPartUnique/>
        </w:docPartObj>
      </w:sdtPr>
      <w:sdtEndPr>
        <w:rPr>
          <w:rFonts w:asciiTheme="majorHAnsi" w:eastAsiaTheme="majorEastAsia" w:hAnsiTheme="majorHAnsi" w:cstheme="majorBidi"/>
          <w:color w:val="8B7C5F" w:themeColor="text2"/>
          <w:spacing w:val="5"/>
          <w:kern w:val="28"/>
          <w:sz w:val="96"/>
          <w:szCs w:val="56"/>
          <w14:ligatures w14:val="standardContextual"/>
          <w14:cntxtAlts/>
        </w:rPr>
      </w:sdtEndPr>
      <w:sdtContent>
        <w:p w14:paraId="6E164E51" w14:textId="51E9EE97" w:rsidR="00016C6F" w:rsidRPr="00346012" w:rsidRDefault="00016C6F" w:rsidP="00016C6F">
          <w:pPr>
            <w:pStyle w:val="Glava"/>
            <w:tabs>
              <w:tab w:val="left" w:pos="5112"/>
            </w:tabs>
            <w:spacing w:before="120" w:line="240" w:lineRule="exact"/>
            <w:rPr>
              <w:rFonts w:cs="Arial"/>
              <w:noProof/>
              <w:sz w:val="22"/>
              <w:lang w:val="sl-SI"/>
            </w:rPr>
          </w:pPr>
        </w:p>
        <w:p w14:paraId="0AEF04E9" w14:textId="5425CCA0" w:rsidR="00127D8B" w:rsidRPr="00346012" w:rsidRDefault="00016C6F" w:rsidP="007C0364">
          <w:pPr>
            <w:pStyle w:val="Glava"/>
            <w:tabs>
              <w:tab w:val="left" w:pos="5112"/>
            </w:tabs>
            <w:spacing w:line="240" w:lineRule="exact"/>
            <w:rPr>
              <w:rFonts w:cs="Arial"/>
              <w:noProof/>
              <w:color w:val="FFFFFF" w:themeColor="background1"/>
              <w:sz w:val="22"/>
              <w:lang w:val="sl-SI"/>
            </w:rPr>
          </w:pPr>
          <w:r w:rsidRPr="00346012">
            <w:rPr>
              <w:rFonts w:cs="Arial"/>
              <w:noProof/>
              <w:color w:val="FFFFFF" w:themeColor="background1"/>
              <w:sz w:val="22"/>
              <w:lang w:val="sl-SI"/>
            </w:rPr>
            <w:tab/>
            <w:t xml:space="preserve">                                                                                                                       </w:t>
          </w:r>
        </w:p>
        <w:p w14:paraId="0E9C0BE8" w14:textId="4FAC21D4" w:rsidR="00127D8B" w:rsidRPr="00346012" w:rsidRDefault="00127D8B" w:rsidP="00127D8B">
          <w:pPr>
            <w:pStyle w:val="Glava"/>
            <w:tabs>
              <w:tab w:val="left" w:pos="5112"/>
            </w:tabs>
            <w:spacing w:before="120" w:line="240" w:lineRule="exact"/>
            <w:rPr>
              <w:rFonts w:cs="Arial"/>
              <w:noProof/>
              <w:sz w:val="22"/>
              <w:lang w:val="sl-SI"/>
            </w:rPr>
          </w:pPr>
        </w:p>
        <w:p w14:paraId="7289C381" w14:textId="01BC43CC" w:rsidR="00C627A9" w:rsidRPr="00346012" w:rsidRDefault="00046DF7" w:rsidP="00046DF7">
          <w:pPr>
            <w:pStyle w:val="Glava"/>
            <w:tabs>
              <w:tab w:val="clear" w:pos="4680"/>
              <w:tab w:val="clear" w:pos="9360"/>
              <w:tab w:val="left" w:pos="6491"/>
            </w:tabs>
            <w:spacing w:before="120" w:line="240" w:lineRule="exact"/>
            <w:rPr>
              <w:rFonts w:cs="Arial"/>
              <w:noProof/>
              <w:sz w:val="22"/>
              <w:lang w:val="sl-SI"/>
            </w:rPr>
          </w:pPr>
          <w:r w:rsidRPr="00346012">
            <w:rPr>
              <w:rFonts w:cs="Arial"/>
              <w:noProof/>
              <w:sz w:val="22"/>
              <w:lang w:val="sl-SI"/>
            </w:rPr>
            <w:tab/>
          </w:r>
        </w:p>
        <w:p w14:paraId="13816BAC" w14:textId="10E0366A" w:rsidR="00127D8B" w:rsidRPr="00346012" w:rsidRDefault="00C627A9" w:rsidP="00016C6F">
          <w:pPr>
            <w:pStyle w:val="Glava"/>
            <w:tabs>
              <w:tab w:val="left" w:pos="5112"/>
            </w:tabs>
            <w:spacing w:before="120" w:line="240" w:lineRule="exact"/>
            <w:rPr>
              <w:rFonts w:cs="Arial"/>
              <w:noProof/>
              <w:sz w:val="22"/>
              <w:lang w:val="sl-SI"/>
            </w:rPr>
          </w:pPr>
          <w:r w:rsidRPr="00346012">
            <w:rPr>
              <w:rFonts w:ascii="Cambria" w:hAnsi="Cambria"/>
              <w:i/>
              <w:iCs/>
              <w:color w:val="26477B" w:themeColor="accent3" w:themeShade="80"/>
              <w:spacing w:val="10"/>
              <w:sz w:val="40"/>
              <w:szCs w:val="40"/>
              <w:lang w:val="sl-SI"/>
            </w:rPr>
            <w:t xml:space="preserve">         </w:t>
          </w:r>
        </w:p>
        <w:p w14:paraId="61F9CACD" w14:textId="7D182926" w:rsidR="00B422D2" w:rsidRPr="00346012" w:rsidRDefault="00C94A5B"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79424" behindDoc="0" locked="0" layoutInCell="1" allowOverlap="1" wp14:anchorId="3398520D" wp14:editId="5FFB5CA2">
                    <wp:simplePos x="0" y="0"/>
                    <wp:positionH relativeFrom="column">
                      <wp:posOffset>-282575</wp:posOffset>
                    </wp:positionH>
                    <wp:positionV relativeFrom="paragraph">
                      <wp:posOffset>190813</wp:posOffset>
                    </wp:positionV>
                    <wp:extent cx="3661784" cy="991"/>
                    <wp:effectExtent l="38100" t="57150" r="66040" b="113665"/>
                    <wp:wrapNone/>
                    <wp:docPr id="45" name="Straight Connector 45"/>
                    <wp:cNvGraphicFramePr/>
                    <a:graphic xmlns:a="http://schemas.openxmlformats.org/drawingml/2006/main">
                      <a:graphicData uri="http://schemas.microsoft.com/office/word/2010/wordprocessingShape">
                        <wps:wsp>
                          <wps:cNvCnPr/>
                          <wps:spPr>
                            <a:xfrm>
                              <a:off x="0" y="0"/>
                              <a:ext cx="3661784" cy="991"/>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86CE5" id="Straight Connector 45"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15pt" to="266.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H31AEAAPsDAAAOAAAAZHJzL2Uyb0RvYy54bWysU8Fu2zAMvQ/YPwi6L7azLmuNOD2k6C7D&#10;FqzdByiyZAuTREHSYufvR8mxU2xDD8MutCnyPfJR1PZ+NJqchA8KbEOrVUmJsBxaZbuGfn9+fHdL&#10;SYjMtkyDFQ09i0Dvd2/fbAdXizX0oFvhCZLYUA+uoX2Mri6KwHthWFiBExaDErxhEV3fFa1nA7Ib&#10;XazLclMM4FvngYsQ8PRhCtJd5pdS8PhVyiAi0Q3F3mK2PttjssVuy+rOM9crfmmD/UMXhimLRReq&#10;BxYZ+enVH1RGcQ8BZFxxMAVIqbjIGlBNVf6m5qlnTmQtOJzgljGF/0fLv5wOnqi2oTcfKLHM4B09&#10;Rc9U10eyB2txguAJBnFSgws1Avb24C9ecAefZI/Sm/RFQWTM0z0v0xVjJBwP32821cfbG0o4xu7u&#10;qsRYXKHOh/hJgCHpp6Fa2SSd1ez0OcQpdU5Jx9omG0Cr9lFpnZ20NGKvPTkxvO5jN5d4kYUFE7JI&#10;Uqbm8188azGxfhMSx4HtrnP1vIhXzvbHzKktZiaIxOoLqHwddMlNMJGXcwFWrwOX7FwRbFyARlnw&#10;fwPHcW5VTvmz6klrkn2E9pyvMo8DNyxfyOU1pBV+6Wf49c3ufgEAAP//AwBQSwMEFAAGAAgAAAAh&#10;APvB5YjeAAAACQEAAA8AAABkcnMvZG93bnJldi54bWxMj8FKw0AQhu+C77CM4K3dTdKIxGyKFEQK&#10;KliL5212TKLZ2ZDdpunbOz3pcWY+/vn+cj27Xkw4hs6ThmSpQCDV3nbUaNh/PC3uQYRoyJreE2o4&#10;Y4B1dX1VmsL6E73jtIuN4BAKhdHQxjgUUoa6RWfC0g9IfPvyozORx7GRdjQnDne9TJW6k850xB9a&#10;M+Cmxfpnd3QamrdJJip7ST5dH1+35+f8e7Pfan17Mz8+gIg4xz8YLvqsDhU7HfyRbBC9hsVqlTOq&#10;IVPciYE8S1MQh8siBVmV8n+D6hcAAP//AwBQSwECLQAUAAYACAAAACEAtoM4kv4AAADhAQAAEwAA&#10;AAAAAAAAAAAAAAAAAAAAW0NvbnRlbnRfVHlwZXNdLnhtbFBLAQItABQABgAIAAAAIQA4/SH/1gAA&#10;AJQBAAALAAAAAAAAAAAAAAAAAC8BAABfcmVscy8ucmVsc1BLAQItABQABgAIAAAAIQBIRfH31AEA&#10;APsDAAAOAAAAAAAAAAAAAAAAAC4CAABkcnMvZTJvRG9jLnhtbFBLAQItABQABgAIAAAAIQD7weWI&#10;3gAAAAkBAAAPAAAAAAAAAAAAAAAAAC4EAABkcnMvZG93bnJldi54bWxQSwUGAAAAAAQABADzAAAA&#10;OQUAAAAA&#10;" strokecolor="white [3212]" strokeweight="1.3333mm">
                    <v:stroke linestyle="thickThin"/>
                    <v:shadow on="t" color="black" opacity="24903f" origin=",.5" offset="0,.69444mm"/>
                  </v:line>
                </w:pict>
              </mc:Fallback>
            </mc:AlternateContent>
          </w:r>
          <w:r w:rsidR="00AF1A5B" w:rsidRPr="00346012">
            <w:rPr>
              <w:noProof/>
              <w:lang w:val="sl-SI"/>
            </w:rPr>
            <mc:AlternateContent>
              <mc:Choice Requires="wps">
                <w:drawing>
                  <wp:anchor distT="45720" distB="45720" distL="114300" distR="114300" simplePos="0" relativeHeight="251855872" behindDoc="0" locked="0" layoutInCell="1" allowOverlap="1" wp14:anchorId="262012D2" wp14:editId="541338A3">
                    <wp:simplePos x="0" y="0"/>
                    <wp:positionH relativeFrom="column">
                      <wp:posOffset>-471418</wp:posOffset>
                    </wp:positionH>
                    <wp:positionV relativeFrom="paragraph">
                      <wp:posOffset>187325</wp:posOffset>
                    </wp:positionV>
                    <wp:extent cx="3981450" cy="1404620"/>
                    <wp:effectExtent l="0" t="0" r="0"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noFill/>
                            <a:ln w="9525">
                              <a:solidFill>
                                <a:srgbClr val="000000"/>
                              </a:solidFill>
                              <a:miter lim="800000"/>
                              <a:headEnd/>
                              <a:tailEnd/>
                            </a:ln>
                            <a:effectLst>
                              <a:softEdge rad="31750"/>
                            </a:effectLst>
                          </wps:spPr>
                          <wps:txbx>
                            <w:txbxContent>
                              <w:p w14:paraId="006CE3EA" w14:textId="1104E3BC" w:rsidR="00422DDD" w:rsidRPr="00C94A5B" w:rsidRDefault="00422DDD" w:rsidP="00AF1A5B">
                                <w:pPr>
                                  <w:spacing w:before="0" w:after="0" w:line="360" w:lineRule="auto"/>
                                  <w:jc w:val="center"/>
                                  <w:rPr>
                                    <w:rFonts w:ascii="Cambria" w:hAnsi="Cambria"/>
                                    <w:b/>
                                    <w:i/>
                                    <w:iCs/>
                                    <w:color w:val="FFFFFF" w:themeColor="background1"/>
                                    <w:spacing w:val="10"/>
                                    <w:sz w:val="88"/>
                                    <w:szCs w:val="88"/>
                                    <w:lang w:val="it-IT"/>
                                  </w:rPr>
                                </w:pPr>
                                <w:r w:rsidRPr="00C94A5B">
                                  <w:rPr>
                                    <w:rFonts w:ascii="Cambria" w:hAnsi="Cambria"/>
                                    <w:b/>
                                    <w:i/>
                                    <w:iCs/>
                                    <w:color w:val="FFFFFF" w:themeColor="background1"/>
                                    <w:spacing w:val="10"/>
                                    <w:sz w:val="88"/>
                                    <w:szCs w:val="88"/>
                                    <w:lang w:val="it-IT"/>
                                  </w:rPr>
                                  <w:t>1</w:t>
                                </w:r>
                                <w:r w:rsidR="009F3000">
                                  <w:rPr>
                                    <w:rFonts w:ascii="Cambria" w:hAnsi="Cambria"/>
                                    <w:b/>
                                    <w:i/>
                                    <w:iCs/>
                                    <w:color w:val="FFFFFF" w:themeColor="background1"/>
                                    <w:spacing w:val="10"/>
                                    <w:sz w:val="88"/>
                                    <w:szCs w:val="88"/>
                                    <w:lang w:val="it-IT"/>
                                  </w:rPr>
                                  <w:t>4</w:t>
                                </w:r>
                                <w:r w:rsidRPr="00C94A5B">
                                  <w:rPr>
                                    <w:rFonts w:ascii="Cambria" w:hAnsi="Cambria"/>
                                    <w:b/>
                                    <w:i/>
                                    <w:iCs/>
                                    <w:color w:val="FFFFFF" w:themeColor="background1"/>
                                    <w:spacing w:val="10"/>
                                    <w:sz w:val="88"/>
                                    <w:szCs w:val="88"/>
                                    <w:lang w:val="it-IT"/>
                                  </w:rPr>
                                  <w:t>. POROČILO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62012D2" id="_x0000_t202" coordsize="21600,21600" o:spt="202" path="m,l,21600r21600,l21600,xe">
                    <v:stroke joinstyle="miter"/>
                    <v:path gradientshapeok="t" o:connecttype="rect"/>
                  </v:shapetype>
                  <v:shape id="Polje z besedilom 2" o:spid="_x0000_s1026" type="#_x0000_t202" style="position:absolute;margin-left:-37.1pt;margin-top:14.75pt;width:313.5pt;height:110.6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jjQwIAAFsEAAAOAAAAZHJzL2Uyb0RvYy54bWysVNtu2zAMfR+wfxD0vjhOk16MOkWXtsOA&#10;bivQ7QNoSY61yaImqbHbry8lt2mwvQ3zgyCJ1OHhIenzi7E3bKd80GhrXs7mnCkrUGq7rfmP7zcf&#10;TjkLEawEg1bV/FEFfrF+/+58cJVaYIdGKs8IxIZqcDXvYnRVUQTRqR7CDJ2yZGzR9xDp6LeF9DAQ&#10;em+KxXx+XAzopfMoVAh0ezUZ+Trjt60S8VvbBhWZqTlxi3n1eW3SWqzPodp6cJ0WLzTgH1j0oC0F&#10;3UNdQQT24PVfUL0WHgO2cSawL7BttVA5B8qmnP+RzX0HTuVcSJzg9jKF/wcrvu7uPNOy5ovyhDML&#10;PRXpDs1PxZ5Yo4KS2mDPFkmowYWK/O8dvYjjRxyp4Dnp4G5R/ArM4qYDu1WX3uPQKZBEtEwvi4On&#10;E05IIM3wBSXFg4eIGWhsfZ9UJF0YoVPBHvdFUmNkgi6Pzk7L5YpMgmzlcr48XuQyFlC9Pnc+xE+K&#10;aKdNzT11QYaH3W2IiQ5Ury4pmsUbbUzuBGPZUPOz1WI1JYZGy2RMbsFvm43xbAepl/KXcyPLoVuv&#10;I3W00X3NT/dOUCU5rq3MUSJoM+2JibEJXOVeJXo5EvXHtdwq5oEKc1SeULoT7QO3rGmScRI0js1I&#10;PknoBuUjqetx6naaTtp06J84G6jTax5+P4BXnJnPlip0Vi6XaTTyYbk6ITmZP7Q0hxawgqBqHjmb&#10;tpuYxynzdpdUyRudNX5j8lJ/6uAs/cu0pRE5PGevt3/C+hkAAP//AwBQSwMEFAAGAAgAAAAhAIjZ&#10;c2bfAAAACgEAAA8AAABkcnMvZG93bnJldi54bWxMj8FOwzAMhu9IvENkJC5oS0kJ3UrTCSEBx2mD&#10;3bPGawtNUjXZ2r495gRH259+f3+xmWzHLjiE1jsF98sEGLrKm9bVCj4/XhcrYCFqZ3TnHSqYMcCm&#10;vL4qdG786HZ42ceaUYgLuVbQxNjnnIeqQavD0vfo6Hbyg9WRxqHmZtAjhduOiyR55Fa3jj40useX&#10;Bqvv/dkqqMMu/UrvUp3JWRzeD+N6ftsapW5vpucnYBGn+AfDrz6pQ0lOR392JrBOwSJ7EIQqEGsJ&#10;jAApBXU50kImGfCy4P8rlD8AAAD//wMAUEsBAi0AFAAGAAgAAAAhALaDOJL+AAAA4QEAABMAAAAA&#10;AAAAAAAAAAAAAAAAAFtDb250ZW50X1R5cGVzXS54bWxQSwECLQAUAAYACAAAACEAOP0h/9YAAACU&#10;AQAACwAAAAAAAAAAAAAAAAAvAQAAX3JlbHMvLnJlbHNQSwECLQAUAAYACAAAACEAomTI40MCAABb&#10;BAAADgAAAAAAAAAAAAAAAAAuAgAAZHJzL2Uyb0RvYy54bWxQSwECLQAUAAYACAAAACEAiNlzZt8A&#10;AAAKAQAADwAAAAAAAAAAAAAAAACdBAAAZHJzL2Rvd25yZXYueG1sUEsFBgAAAAAEAAQA8wAAAKkF&#10;AAAAAA==&#10;" filled="f">
                    <v:textbox style="mso-fit-shape-to-text:t">
                      <w:txbxContent>
                        <w:p w14:paraId="006CE3EA" w14:textId="1104E3BC" w:rsidR="00422DDD" w:rsidRPr="00C94A5B" w:rsidRDefault="00422DDD" w:rsidP="00AF1A5B">
                          <w:pPr>
                            <w:spacing w:before="0" w:after="0" w:line="360" w:lineRule="auto"/>
                            <w:jc w:val="center"/>
                            <w:rPr>
                              <w:rFonts w:ascii="Cambria" w:hAnsi="Cambria"/>
                              <w:b/>
                              <w:i/>
                              <w:iCs/>
                              <w:color w:val="FFFFFF" w:themeColor="background1"/>
                              <w:spacing w:val="10"/>
                              <w:sz w:val="88"/>
                              <w:szCs w:val="88"/>
                              <w:lang w:val="it-IT"/>
                            </w:rPr>
                          </w:pPr>
                          <w:r w:rsidRPr="00C94A5B">
                            <w:rPr>
                              <w:rFonts w:ascii="Cambria" w:hAnsi="Cambria"/>
                              <w:b/>
                              <w:i/>
                              <w:iCs/>
                              <w:color w:val="FFFFFF" w:themeColor="background1"/>
                              <w:spacing w:val="10"/>
                              <w:sz w:val="88"/>
                              <w:szCs w:val="88"/>
                              <w:lang w:val="it-IT"/>
                            </w:rPr>
                            <w:t>1</w:t>
                          </w:r>
                          <w:r w:rsidR="009F3000">
                            <w:rPr>
                              <w:rFonts w:ascii="Cambria" w:hAnsi="Cambria"/>
                              <w:b/>
                              <w:i/>
                              <w:iCs/>
                              <w:color w:val="FFFFFF" w:themeColor="background1"/>
                              <w:spacing w:val="10"/>
                              <w:sz w:val="88"/>
                              <w:szCs w:val="88"/>
                              <w:lang w:val="it-IT"/>
                            </w:rPr>
                            <w:t>4</w:t>
                          </w:r>
                          <w:r w:rsidRPr="00C94A5B">
                            <w:rPr>
                              <w:rFonts w:ascii="Cambria" w:hAnsi="Cambria"/>
                              <w:b/>
                              <w:i/>
                              <w:iCs/>
                              <w:color w:val="FFFFFF" w:themeColor="background1"/>
                              <w:spacing w:val="10"/>
                              <w:sz w:val="88"/>
                              <w:szCs w:val="88"/>
                              <w:lang w:val="it-IT"/>
                            </w:rPr>
                            <w:t>. POROČILO</w:t>
                          </w:r>
                        </w:p>
                      </w:txbxContent>
                    </v:textbox>
                  </v:shape>
                </w:pict>
              </mc:Fallback>
            </mc:AlternateContent>
          </w:r>
        </w:p>
        <w:tbl>
          <w:tblPr>
            <w:tblStyle w:val="Navadnatabela41"/>
            <w:tblpPr w:leftFromText="180" w:rightFromText="180" w:vertAnchor="text" w:horzAnchor="margin" w:tblpXSpec="center" w:tblpY="1898"/>
            <w:tblW w:w="12486" w:type="dxa"/>
            <w:tblLook w:val="04A0" w:firstRow="1" w:lastRow="0" w:firstColumn="1" w:lastColumn="0" w:noHBand="0" w:noVBand="1"/>
          </w:tblPr>
          <w:tblGrid>
            <w:gridCol w:w="12486"/>
          </w:tblGrid>
          <w:tr w:rsidR="00C627A9" w:rsidRPr="00346012" w14:paraId="4C5806C1" w14:textId="77777777" w:rsidTr="00C627A9">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2486" w:type="dxa"/>
              </w:tcPr>
              <w:p w14:paraId="6354EEBF" w14:textId="28435DF9" w:rsidR="00C627A9" w:rsidRPr="00346012" w:rsidRDefault="00C627A9" w:rsidP="00C627A9">
                <w:pP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tc>
          </w:tr>
          <w:tr w:rsidR="00C627A9" w:rsidRPr="00346012" w14:paraId="6AE71CE9" w14:textId="77777777" w:rsidTr="00C627A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86" w:type="dxa"/>
                <w:shd w:val="clear" w:color="auto" w:fill="auto"/>
                <w:vAlign w:val="center"/>
              </w:tcPr>
              <w:p w14:paraId="6807ED22" w14:textId="0105D748" w:rsidR="00C627A9" w:rsidRPr="00346012" w:rsidRDefault="00C627A9" w:rsidP="00C627A9">
                <w:pPr>
                  <w:tabs>
                    <w:tab w:val="left" w:pos="397"/>
                    <w:tab w:val="center" w:pos="5695"/>
                  </w:tabs>
                  <w:jc w:val="center"/>
                  <w:rPr>
                    <w:rFonts w:asciiTheme="majorHAnsi" w:eastAsiaTheme="majorEastAsia" w:hAnsiTheme="majorHAnsi" w:cstheme="majorBidi"/>
                    <w:noProof/>
                    <w:color w:val="8B7C5F" w:themeColor="text2"/>
                    <w:spacing w:val="5"/>
                    <w:kern w:val="28"/>
                    <w:sz w:val="24"/>
                    <w:szCs w:val="24"/>
                    <w:lang w:val="sl-SI"/>
                    <w14:ligatures w14:val="standardContextual"/>
                    <w14:cntxtAlts/>
                  </w:rPr>
                </w:pPr>
              </w:p>
              <w:p w14:paraId="13211516" w14:textId="3E87F7D0" w:rsidR="00C627A9" w:rsidRPr="00346012" w:rsidRDefault="00C627A9" w:rsidP="00C627A9">
                <w:pPr>
                  <w:tabs>
                    <w:tab w:val="left" w:pos="397"/>
                    <w:tab w:val="center" w:pos="5695"/>
                  </w:tabs>
                  <w:rPr>
                    <w:rFonts w:asciiTheme="majorHAnsi" w:eastAsiaTheme="majorEastAsia" w:hAnsiTheme="majorHAnsi" w:cstheme="majorBidi"/>
                    <w:b w:val="0"/>
                    <w:bCs w:val="0"/>
                    <w:noProof/>
                    <w:color w:val="8B7C5F" w:themeColor="text2"/>
                    <w:spacing w:val="5"/>
                    <w:kern w:val="28"/>
                    <w:sz w:val="24"/>
                    <w:szCs w:val="24"/>
                    <w:lang w:val="sl-SI"/>
                    <w14:ligatures w14:val="standardContextual"/>
                    <w14:cntxtAlts/>
                  </w:rPr>
                </w:pPr>
              </w:p>
              <w:p w14:paraId="77329766" w14:textId="3F6038ED" w:rsidR="00C627A9" w:rsidRPr="00346012" w:rsidRDefault="00C627A9" w:rsidP="00C627A9">
                <w:pPr>
                  <w:tabs>
                    <w:tab w:val="left" w:pos="397"/>
                    <w:tab w:val="center" w:pos="5695"/>
                  </w:tabs>
                  <w:rPr>
                    <w:rFonts w:asciiTheme="majorHAnsi" w:eastAsiaTheme="majorEastAsia" w:hAnsiTheme="majorHAnsi" w:cstheme="majorBidi"/>
                    <w:b w:val="0"/>
                    <w:bCs w:val="0"/>
                    <w:noProof/>
                    <w:color w:val="8B7C5F" w:themeColor="text2"/>
                    <w:spacing w:val="5"/>
                    <w:kern w:val="28"/>
                    <w:sz w:val="24"/>
                    <w:szCs w:val="24"/>
                    <w:lang w:val="sl-SI"/>
                    <w14:ligatures w14:val="standardContextual"/>
                    <w14:cntxtAlts/>
                  </w:rPr>
                </w:pPr>
              </w:p>
            </w:tc>
          </w:tr>
          <w:tr w:rsidR="00C627A9" w:rsidRPr="00346012" w14:paraId="2D91556B" w14:textId="77777777" w:rsidTr="00C627A9">
            <w:trPr>
              <w:trHeight w:val="879"/>
            </w:trPr>
            <w:tc>
              <w:tcPr>
                <w:cnfStyle w:val="001000000000" w:firstRow="0" w:lastRow="0" w:firstColumn="1" w:lastColumn="0" w:oddVBand="0" w:evenVBand="0" w:oddHBand="0" w:evenHBand="0" w:firstRowFirstColumn="0" w:firstRowLastColumn="0" w:lastRowFirstColumn="0" w:lastRowLastColumn="0"/>
                <w:tcW w:w="12486" w:type="dxa"/>
                <w:shd w:val="clear" w:color="auto" w:fill="auto"/>
                <w:vAlign w:val="center"/>
              </w:tcPr>
              <w:p w14:paraId="4D9C88D9" w14:textId="141A8922" w:rsidR="00C627A9" w:rsidRPr="00346012" w:rsidRDefault="00C627A9" w:rsidP="00C627A9">
                <w:pPr>
                  <w:spacing w:before="0" w:after="0"/>
                  <w:rPr>
                    <w:rFonts w:ascii="Cambria" w:eastAsiaTheme="minorHAnsi" w:hAnsi="Cambria"/>
                    <w:i/>
                    <w:iCs/>
                    <w:color w:val="26477B" w:themeColor="accent3" w:themeShade="80"/>
                    <w:spacing w:val="10"/>
                    <w:sz w:val="40"/>
                    <w:szCs w:val="40"/>
                    <w:lang w:val="sl-SI"/>
                  </w:rPr>
                </w:pPr>
                <w:r w:rsidRPr="00346012">
                  <w:rPr>
                    <w:rFonts w:ascii="Cambria" w:eastAsiaTheme="minorHAnsi" w:hAnsi="Cambria"/>
                    <w:i/>
                    <w:iCs/>
                    <w:color w:val="26477B" w:themeColor="accent3" w:themeShade="80"/>
                    <w:spacing w:val="10"/>
                    <w:sz w:val="40"/>
                    <w:szCs w:val="40"/>
                    <w:lang w:val="sl-SI"/>
                  </w:rPr>
                  <w:t xml:space="preserve">                                           </w:t>
                </w:r>
              </w:p>
              <w:p w14:paraId="093ABDD5" w14:textId="220790DD" w:rsidR="00C627A9" w:rsidRPr="00346012" w:rsidRDefault="00C627A9" w:rsidP="00C627A9">
                <w:pPr>
                  <w:spacing w:before="0" w:after="0"/>
                  <w:rPr>
                    <w:rFonts w:asciiTheme="majorHAnsi" w:eastAsiaTheme="majorEastAsia" w:hAnsiTheme="majorHAnsi" w:cstheme="majorBidi"/>
                    <w:noProof/>
                    <w:color w:val="8B7C5F" w:themeColor="text2"/>
                    <w:spacing w:val="5"/>
                    <w:kern w:val="28"/>
                    <w:sz w:val="40"/>
                    <w:szCs w:val="40"/>
                    <w:lang w:val="sl-SI"/>
                    <w14:ligatures w14:val="standardContextual"/>
                    <w14:cntxtAlts/>
                  </w:rPr>
                </w:pPr>
                <w:r w:rsidRPr="00346012">
                  <w:rPr>
                    <w:rFonts w:ascii="Cambria" w:eastAsiaTheme="minorHAnsi" w:hAnsi="Cambria"/>
                    <w:i/>
                    <w:iCs/>
                    <w:color w:val="26477B" w:themeColor="accent3" w:themeShade="80"/>
                    <w:spacing w:val="10"/>
                    <w:sz w:val="40"/>
                    <w:szCs w:val="40"/>
                    <w:lang w:val="sl-SI"/>
                  </w:rPr>
                  <w:t xml:space="preserve">         </w:t>
                </w:r>
              </w:p>
            </w:tc>
          </w:tr>
        </w:tbl>
        <w:p w14:paraId="09374E20" w14:textId="36F12527" w:rsidR="00046DF7" w:rsidRPr="00346012" w:rsidRDefault="00C627A9"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Theme="majorHAnsi" w:eastAsiaTheme="majorEastAsia" w:hAnsiTheme="majorHAnsi" w:cstheme="majorBidi"/>
              <w:noProof/>
              <w:color w:val="8B7C5F" w:themeColor="text2"/>
              <w:spacing w:val="5"/>
              <w:kern w:val="28"/>
              <w:sz w:val="96"/>
              <w:szCs w:val="56"/>
              <w:lang w:val="sl-SI" w:eastAsia="sl-SI"/>
            </w:rPr>
            <w:t xml:space="preserve"> </w:t>
          </w:r>
        </w:p>
        <w:p w14:paraId="11ACA575" w14:textId="16386E97"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61FB3A1D" w14:textId="236600F9" w:rsidR="00046DF7" w:rsidRPr="00346012" w:rsidRDefault="00F97E69"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503616" behindDoc="0" locked="0" layoutInCell="1" allowOverlap="1" wp14:anchorId="0E6AECE3" wp14:editId="5C38A5DA">
                    <wp:simplePos x="0" y="0"/>
                    <wp:positionH relativeFrom="column">
                      <wp:posOffset>1463675</wp:posOffset>
                    </wp:positionH>
                    <wp:positionV relativeFrom="paragraph">
                      <wp:posOffset>198442</wp:posOffset>
                    </wp:positionV>
                    <wp:extent cx="7324725" cy="3429000"/>
                    <wp:effectExtent l="0" t="0" r="0" b="0"/>
                    <wp:wrapNone/>
                    <wp:docPr id="43" name="Text Box 25"/>
                    <wp:cNvGraphicFramePr/>
                    <a:graphic xmlns:a="http://schemas.openxmlformats.org/drawingml/2006/main">
                      <a:graphicData uri="http://schemas.microsoft.com/office/word/2010/wordprocessingShape">
                        <wps:wsp>
                          <wps:cNvSpPr txBox="1"/>
                          <wps:spPr>
                            <a:xfrm>
                              <a:off x="0" y="0"/>
                              <a:ext cx="7324725" cy="3429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8EF088D" w14:textId="78B67E21"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4"/>
                                    <w:szCs w:val="44"/>
                                    <w:lang w:val="it-IT"/>
                                  </w:rPr>
                                  <w:t xml:space="preserve">                            </w:t>
                                </w:r>
                                <w:r>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0"/>
                                    <w:szCs w:val="40"/>
                                    <w:lang w:val="it-IT"/>
                                  </w:rPr>
                                  <w:t xml:space="preserve">O REALIZACIJI UKREPOV IZ </w:t>
                                </w:r>
                              </w:p>
                              <w:p w14:paraId="4F60EA21" w14:textId="2BC15468"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ENOTNE ZBIRKE UKREPOV </w:t>
                                </w:r>
                              </w:p>
                              <w:p w14:paraId="50BF1B63" w14:textId="59144CDF"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ZA BOLJŠE ZAKONODAJNO </w:t>
                                </w:r>
                              </w:p>
                              <w:p w14:paraId="7EAE8D9F" w14:textId="7B422FCD" w:rsidR="00422DDD"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IN POSLOVNO OKOLJE TER  </w:t>
                                </w:r>
                              </w:p>
                              <w:p w14:paraId="7FFED907" w14:textId="7AD5E86A" w:rsidR="00422DDD" w:rsidRPr="006C58EF" w:rsidRDefault="00422DDD" w:rsidP="00C94A5B">
                                <w:pPr>
                                  <w:spacing w:before="0" w:after="0" w:line="480" w:lineRule="auto"/>
                                  <w:rPr>
                                    <w:rFonts w:ascii="Cambria" w:hAnsi="Cambria"/>
                                    <w:b/>
                                    <w:i/>
                                    <w:iCs/>
                                    <w:color w:val="FFFFFF" w:themeColor="background1"/>
                                    <w:spacing w:val="10"/>
                                    <w:sz w:val="40"/>
                                    <w:szCs w:val="40"/>
                                    <w:lang w:val="it-IT"/>
                                  </w:rPr>
                                </w:pPr>
                                <w:r>
                                  <w:rPr>
                                    <w:rFonts w:ascii="Cambria" w:hAnsi="Cambria"/>
                                    <w:b/>
                                    <w:i/>
                                    <w:iCs/>
                                    <w:color w:val="FFFFFF" w:themeColor="background1"/>
                                    <w:spacing w:val="10"/>
                                    <w:sz w:val="44"/>
                                    <w:szCs w:val="44"/>
                                    <w:lang w:val="it-IT"/>
                                  </w:rPr>
                                  <w:t xml:space="preserve">     </w:t>
                                </w:r>
                                <w:r w:rsidRPr="006C58EF">
                                  <w:rPr>
                                    <w:rFonts w:ascii="Cambria" w:hAnsi="Cambria"/>
                                    <w:b/>
                                    <w:i/>
                                    <w:iCs/>
                                    <w:color w:val="FFFFFF" w:themeColor="background1"/>
                                    <w:spacing w:val="10"/>
                                    <w:sz w:val="40"/>
                                    <w:szCs w:val="40"/>
                                    <w:lang w:val="it-IT"/>
                                  </w:rPr>
                                  <w:t>DVIG KONKURENČNOSTI</w:t>
                                </w:r>
                              </w:p>
                              <w:p w14:paraId="6ED8CB57" w14:textId="37143E5E" w:rsidR="00422DDD" w:rsidRPr="00C94A5B" w:rsidRDefault="00422DDD" w:rsidP="00C94A5B">
                                <w:pPr>
                                  <w:pStyle w:val="Podnaslov"/>
                                  <w:spacing w:line="480" w:lineRule="auto"/>
                                  <w:rPr>
                                    <w:color w:val="1D375D"/>
                                    <w:sz w:val="44"/>
                                    <w:szCs w:val="44"/>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ECE3" id="Text Box 25" o:spid="_x0000_s1027" type="#_x0000_t202" style="position:absolute;left:0;text-align:left;margin-left:115.25pt;margin-top:15.65pt;width:576.75pt;height:270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1RgAIAAF4FAAAOAAAAZHJzL2Uyb0RvYy54bWysVE1PGzEQvVfqf7B8L5uEUErEBqUgqkqo&#10;oELF2fHayapej2s72U1/fZ+92UBpL1S97Nrz5Zk3b+b8omsM2yofarIlHx+NOFNWUlXbVcm/PVy/&#10;+8BZiMJWwpBVJd+pwC/mb9+ct26mJrQmUynPEMSGWetKvo7RzYoiyLVqRDgipyyUmnwjIq5+VVRe&#10;tIjemGIyGr0vWvKV8yRVCJBe9Uo+z/G1VjLeah1UZKbkyC3mr8/fZfoW83MxW3nh1rXcpyH+IYtG&#10;1BaPHkJdiSjYxtd/hGpq6SmQjkeSmoK0rqXKNaCa8ehFNfdr4VSuBeAEd4Ap/L+w8sv2zrO6Kvn0&#10;mDMrGvToQXWRfaSOTU4SPq0LM5jdOxjGDnL0eZAHCFPZnfZN+qMgBj2Q3h3QTdEkhKfHk+kpQjIJ&#10;3fF0cjYaZfyLJ3fnQ/ykqGHpUHKP9mVUxfYmRKQC08EkvWbpujYmt9DY3wQwTJIi5d7nmE9xZ1Sy&#10;M/ar0qg6p5oEQfrV8tJ41lMD3EUJA0FyMDgkQ40HX+m7d0neKjPylf4Hp/w+2Xjwb2pLPgOU50Wl&#10;ArYCTK++5w4hcd3bD1D0ACQsYrfsct8PvVxStUOLPfVDEpy8rtGGGxHinfCYCkCCSY+3+GhDbclp&#10;f+JsTf7n3+TJHmSFlrMWU1by8GMjvOLMfLag8dl4Ok1jmS/Tk9MJLv65ZvlcYzfNJaG8MXaKk/mY&#10;7KMZjtpT84iFsEivQiWsxNslj8PxMvYNxkKRarHIRhhEJ+KNvXcyhU4oJ5I9dI/Cuz0TI0j8hYZ5&#10;FLMXhOxtk6elxSaSrjNbE849qnv8McSZxPuFk7bE83u2elqL818AAAD//wMAUEsDBBQABgAIAAAA&#10;IQAIWv1F3gAAAAsBAAAPAAAAZHJzL2Rvd25yZXYueG1sTI/BTsMwDIbvSLxDZCRuLNm6wih1JwTi&#10;CmKwSdyy1msrGqdqsrW8Pd4JjrY//f7+fD25Tp1oCK1nhPnMgCIufdVyjfD58XKzAhWi5cp2ngnh&#10;hwKsi8uL3GaVH/mdTptYKwnhkFmEJsY+0zqUDTkbZr4nltvBD85GGYdaV4MdJdx1emHMrXa2ZfnQ&#10;2J6eGiq/N0eHsH09fO2W5q1+dmk/+slodvca8fpqenwAFWmKfzCc9UUdCnHa+yNXQXUIi8SkgiIk&#10;8wTUGUhWS2m3R0jvZKWLXP/vUPwCAAD//wMAUEsBAi0AFAAGAAgAAAAhALaDOJL+AAAA4QEAABMA&#10;AAAAAAAAAAAAAAAAAAAAAFtDb250ZW50X1R5cGVzXS54bWxQSwECLQAUAAYACAAAACEAOP0h/9YA&#10;AACUAQAACwAAAAAAAAAAAAAAAAAvAQAAX3JlbHMvLnJlbHNQSwECLQAUAAYACAAAACEAioUdUYAC&#10;AABeBQAADgAAAAAAAAAAAAAAAAAuAgAAZHJzL2Uyb0RvYy54bWxQSwECLQAUAAYACAAAACEACFr9&#10;Rd4AAAALAQAADwAAAAAAAAAAAAAAAADaBAAAZHJzL2Rvd25yZXYueG1sUEsFBgAAAAAEAAQA8wAA&#10;AOUFAAAAAA==&#10;" filled="f" stroked="f">
                    <v:textbox>
                      <w:txbxContent>
                        <w:p w14:paraId="58EF088D" w14:textId="78B67E21"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4"/>
                              <w:szCs w:val="44"/>
                              <w:lang w:val="it-IT"/>
                            </w:rPr>
                            <w:t xml:space="preserve">                            </w:t>
                          </w:r>
                          <w:r>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0"/>
                              <w:szCs w:val="40"/>
                              <w:lang w:val="it-IT"/>
                            </w:rPr>
                            <w:t xml:space="preserve">O REALIZACIJI UKREPOV IZ </w:t>
                          </w:r>
                        </w:p>
                        <w:p w14:paraId="4F60EA21" w14:textId="2BC15468"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ENOTNE ZBIRKE UKREPOV </w:t>
                          </w:r>
                        </w:p>
                        <w:p w14:paraId="50BF1B63" w14:textId="59144CDF"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ZA BOLJŠE ZAKONODAJNO </w:t>
                          </w:r>
                        </w:p>
                        <w:p w14:paraId="7EAE8D9F" w14:textId="7B422FCD" w:rsidR="00422DDD"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IN POSLOVNO OKOLJE TER  </w:t>
                          </w:r>
                        </w:p>
                        <w:p w14:paraId="7FFED907" w14:textId="7AD5E86A" w:rsidR="00422DDD" w:rsidRPr="006C58EF" w:rsidRDefault="00422DDD" w:rsidP="00C94A5B">
                          <w:pPr>
                            <w:spacing w:before="0" w:after="0" w:line="480" w:lineRule="auto"/>
                            <w:rPr>
                              <w:rFonts w:ascii="Cambria" w:hAnsi="Cambria"/>
                              <w:b/>
                              <w:i/>
                              <w:iCs/>
                              <w:color w:val="FFFFFF" w:themeColor="background1"/>
                              <w:spacing w:val="10"/>
                              <w:sz w:val="40"/>
                              <w:szCs w:val="40"/>
                              <w:lang w:val="it-IT"/>
                            </w:rPr>
                          </w:pPr>
                          <w:r>
                            <w:rPr>
                              <w:rFonts w:ascii="Cambria" w:hAnsi="Cambria"/>
                              <w:b/>
                              <w:i/>
                              <w:iCs/>
                              <w:color w:val="FFFFFF" w:themeColor="background1"/>
                              <w:spacing w:val="10"/>
                              <w:sz w:val="44"/>
                              <w:szCs w:val="44"/>
                              <w:lang w:val="it-IT"/>
                            </w:rPr>
                            <w:t xml:space="preserve">     </w:t>
                          </w:r>
                          <w:r w:rsidRPr="006C58EF">
                            <w:rPr>
                              <w:rFonts w:ascii="Cambria" w:hAnsi="Cambria"/>
                              <w:b/>
                              <w:i/>
                              <w:iCs/>
                              <w:color w:val="FFFFFF" w:themeColor="background1"/>
                              <w:spacing w:val="10"/>
                              <w:sz w:val="40"/>
                              <w:szCs w:val="40"/>
                              <w:lang w:val="it-IT"/>
                            </w:rPr>
                            <w:t>DVIG KONKURENČNOSTI</w:t>
                          </w:r>
                        </w:p>
                        <w:p w14:paraId="6ED8CB57" w14:textId="37143E5E" w:rsidR="00422DDD" w:rsidRPr="00C94A5B" w:rsidRDefault="00422DDD" w:rsidP="00C94A5B">
                          <w:pPr>
                            <w:pStyle w:val="Podnaslov"/>
                            <w:spacing w:line="480" w:lineRule="auto"/>
                            <w:rPr>
                              <w:color w:val="1D375D"/>
                              <w:sz w:val="44"/>
                              <w:szCs w:val="44"/>
                              <w:lang w:val="it-IT"/>
                            </w:rPr>
                          </w:pPr>
                        </w:p>
                      </w:txbxContent>
                    </v:textbox>
                  </v:shape>
                </w:pict>
              </mc:Fallback>
            </mc:AlternateContent>
          </w:r>
          <w:r w:rsidR="00C94A5B"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905024" behindDoc="0" locked="0" layoutInCell="1" allowOverlap="1" wp14:anchorId="2DD22885" wp14:editId="221251EE">
                    <wp:simplePos x="0" y="0"/>
                    <wp:positionH relativeFrom="column">
                      <wp:posOffset>-281940</wp:posOffset>
                    </wp:positionH>
                    <wp:positionV relativeFrom="paragraph">
                      <wp:posOffset>127387</wp:posOffset>
                    </wp:positionV>
                    <wp:extent cx="3619500" cy="0"/>
                    <wp:effectExtent l="38100" t="57150" r="76835" b="114300"/>
                    <wp:wrapNone/>
                    <wp:docPr id="26" name="Straight Connector 45"/>
                    <wp:cNvGraphicFramePr/>
                    <a:graphic xmlns:a="http://schemas.openxmlformats.org/drawingml/2006/main">
                      <a:graphicData uri="http://schemas.microsoft.com/office/word/2010/wordprocessingShape">
                        <wps:wsp>
                          <wps:cNvCnPr/>
                          <wps:spPr>
                            <a:xfrm flipV="1">
                              <a:off x="0" y="0"/>
                              <a:ext cx="3619500" cy="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F64B8" id="Straight Connector 45"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0.05pt" to="262.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w3AEAAAMEAAAOAAAAZHJzL2Uyb0RvYy54bWysU02P2yAQvVfqf0DcGztpN2qtOHvIanup&#10;2qi77Z1gsFGBQQNNnH/fASfeVb8OVS+IgXlv5j2Gze3oLDsqjAZ8y5eLmjPlJXTG9y3/8nj/6i1n&#10;MQnfCQtetfysIr/dvnyxOYVGrWAA2ylkROJjcwotH1IKTVVFOSgn4gKC8nSpAZ1IFGJfdShOxO5s&#10;tarrdXUC7AKCVDHS6d10ybeFX2sl0yeto0rMtpx6S2XFsh7yWm03oulRhMHISxviH7pwwngqOlPd&#10;iSTYdzS/UDkjESLotJDgKtDaSFU0kJpl/ZOah0EEVbSQOTHMNsX/Rys/HvfITNfy1ZozLxy90UNC&#10;YfohsR14Tw4Csjc32alTiA0Bdn6PlyiGPWbZo0bHtDXhKw1BMYKksbH4fJ59VmNikg5fr5fvbmp6&#10;Dnm9qyaKTBUwpvcKHMubllvjswWiEccPMVFZSr2m5GPr8xrBmu7eWFuCPDxqZ5EdBT37oV/m5gn3&#10;LIuijKyypElE2aWzVRPrZ6XJFmp2VaqXgXzi7L5dOa2nzAzRVH0G1X8HXXIzTJUhnYGTeX+sNmeX&#10;iuDTDHTGA/6uahqvreop/6p60pplH6A7lyctdtCkFbcuvyKP8vO4wJ/+7vYHAAAA//8DAFBLAwQU&#10;AAYACAAAACEAqr5vE94AAAAJAQAADwAAAGRycy9kb3ducmV2LnhtbEyPwUrDQBCG70LfYRmhF2k3&#10;DWmRmE2pQnspOVgFr9vsNAlmZ5Pstolv74gHPc7Mxz/fn20n24obDr5xpGC1jEAglc40VCl4f9sv&#10;HkH4oMno1hEq+EIP23x2l+nUuJFe8XYKleAQ8qlWUIfQpVL6skar/dJ1SHy7uMHqwONQSTPokcNt&#10;K+Mo2kirG+IPte7wpcby83S1Co5FsX/u6eLsw2GK+6IfP47so+b30+4JRMAp/MHwo8/qkLPT2V3J&#10;eNEqWCRJwqiCOFqBYGAdrzcgzr8LmWfyf4P8GwAA//8DAFBLAQItABQABgAIAAAAIQC2gziS/gAA&#10;AOEBAAATAAAAAAAAAAAAAAAAAAAAAABbQ29udGVudF9UeXBlc10ueG1sUEsBAi0AFAAGAAgAAAAh&#10;ADj9If/WAAAAlAEAAAsAAAAAAAAAAAAAAAAALwEAAF9yZWxzLy5yZWxzUEsBAi0AFAAGAAgAAAAh&#10;AM6f6rDcAQAAAwQAAA4AAAAAAAAAAAAAAAAALgIAAGRycy9lMm9Eb2MueG1sUEsBAi0AFAAGAAgA&#10;AAAhAKq+bxPeAAAACQEAAA8AAAAAAAAAAAAAAAAANgQAAGRycy9kb3ducmV2LnhtbFBLBQYAAAAA&#10;BAAEAPMAAABBBQAAAAA=&#10;" strokecolor="white [3212]" strokeweight="1.3333mm">
                    <v:stroke linestyle="thickThin"/>
                    <v:shadow on="t" color="black" opacity="24903f" origin=",.5" offset="0,.69444mm"/>
                  </v:line>
                </w:pict>
              </mc:Fallback>
            </mc:AlternateContent>
          </w:r>
        </w:p>
        <w:p w14:paraId="2FAA3C94" w14:textId="2596C08F"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05CED629" w14:textId="5AE3E56D"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2B983E7A" w14:textId="25663FAE"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47298F2" w14:textId="49E9EEE6" w:rsidR="00046DF7" w:rsidRPr="00346012" w:rsidRDefault="00F97E69"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noProof/>
              <w:lang w:val="sl-SI" w:eastAsia="sl-SI"/>
            </w:rPr>
            <w:drawing>
              <wp:anchor distT="0" distB="0" distL="114300" distR="114300" simplePos="0" relativeHeight="251644928" behindDoc="0" locked="0" layoutInCell="1" allowOverlap="1" wp14:anchorId="5FC79CD1" wp14:editId="6A3DAC8F">
                <wp:simplePos x="0" y="0"/>
                <wp:positionH relativeFrom="column">
                  <wp:posOffset>621343</wp:posOffset>
                </wp:positionH>
                <wp:positionV relativeFrom="paragraph">
                  <wp:posOffset>216535</wp:posOffset>
                </wp:positionV>
                <wp:extent cx="5158854" cy="658631"/>
                <wp:effectExtent l="0" t="0" r="381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otna_zbirka.png"/>
                        <pic:cNvPicPr/>
                      </pic:nvPicPr>
                      <pic:blipFill>
                        <a:blip r:embed="rId11">
                          <a:extLst>
                            <a:ext uri="{28A0092B-C50C-407E-A947-70E740481C1C}">
                              <a14:useLocalDpi xmlns:a14="http://schemas.microsoft.com/office/drawing/2010/main" val="0"/>
                            </a:ext>
                          </a:extLst>
                        </a:blip>
                        <a:stretch>
                          <a:fillRect/>
                        </a:stretch>
                      </pic:blipFill>
                      <pic:spPr>
                        <a:xfrm>
                          <a:off x="0" y="0"/>
                          <a:ext cx="5158854" cy="658631"/>
                        </a:xfrm>
                        <a:prstGeom prst="rect">
                          <a:avLst/>
                        </a:prstGeom>
                      </pic:spPr>
                    </pic:pic>
                  </a:graphicData>
                </a:graphic>
                <wp14:sizeRelH relativeFrom="page">
                  <wp14:pctWidth>0</wp14:pctWidth>
                </wp14:sizeRelH>
                <wp14:sizeRelV relativeFrom="page">
                  <wp14:pctHeight>0</wp14:pctHeight>
                </wp14:sizeRelV>
              </wp:anchor>
            </w:drawing>
          </w:r>
        </w:p>
        <w:p w14:paraId="3BB0A31D" w14:textId="4E05A724"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5E2CB7CF" w14:textId="7B51EEF8"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B071207" w14:textId="721FB11F"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4330B727" w14:textId="5CBC458E"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7A462A6" w14:textId="6D7F71A2"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DB96B25" w14:textId="743574A6"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21010EBA" w14:textId="3B286321"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21F32118" w14:textId="43B0BFB5" w:rsidR="00046DF7" w:rsidRPr="00346012" w:rsidRDefault="00C94A5B"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Book Antiqua" w:hAnsi="Book Antiqua"/>
              <w:noProof/>
              <w:lang w:val="sl-SI"/>
            </w:rPr>
            <mc:AlternateContent>
              <mc:Choice Requires="wps">
                <w:drawing>
                  <wp:anchor distT="45720" distB="45720" distL="114300" distR="114300" simplePos="0" relativeHeight="251915264" behindDoc="0" locked="0" layoutInCell="1" allowOverlap="1" wp14:anchorId="47398FD6" wp14:editId="2118081E">
                    <wp:simplePos x="0" y="0"/>
                    <wp:positionH relativeFrom="column">
                      <wp:posOffset>4902691</wp:posOffset>
                    </wp:positionH>
                    <wp:positionV relativeFrom="paragraph">
                      <wp:posOffset>28599</wp:posOffset>
                    </wp:positionV>
                    <wp:extent cx="1972945" cy="401955"/>
                    <wp:effectExtent l="0" t="0" r="0" b="0"/>
                    <wp:wrapSquare wrapText="bothSides"/>
                    <wp:docPr id="2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401955"/>
                            </a:xfrm>
                            <a:prstGeom prst="rect">
                              <a:avLst/>
                            </a:prstGeom>
                            <a:noFill/>
                            <a:ln w="9525">
                              <a:noFill/>
                              <a:miter lim="800000"/>
                              <a:headEnd/>
                              <a:tailEnd/>
                            </a:ln>
                          </wps:spPr>
                          <wps:txbx>
                            <w:txbxContent>
                              <w:p w14:paraId="56545E29" w14:textId="5DC1B02A" w:rsidR="00422DDD" w:rsidRPr="00774BAA" w:rsidRDefault="00422DDD" w:rsidP="00AF1A5B">
                                <w:pPr>
                                  <w:spacing w:before="0" w:after="0" w:line="360" w:lineRule="auto"/>
                                  <w:jc w:val="center"/>
                                  <w:rPr>
                                    <w:rFonts w:ascii="Cambria" w:hAnsi="Cambria"/>
                                    <w:b/>
                                    <w:i/>
                                    <w:iCs/>
                                    <w:color w:val="FFFFFF" w:themeColor="background1"/>
                                    <w:spacing w:val="10"/>
                                    <w:sz w:val="36"/>
                                    <w:szCs w:val="36"/>
                                    <w:lang w:val="it-IT"/>
                                  </w:rPr>
                                </w:pPr>
                                <w:r w:rsidRPr="00774BAA">
                                  <w:rPr>
                                    <w:rFonts w:ascii="Cambria" w:hAnsi="Cambria"/>
                                    <w:b/>
                                    <w:i/>
                                    <w:iCs/>
                                    <w:color w:val="FFFFFF" w:themeColor="background1"/>
                                    <w:spacing w:val="10"/>
                                    <w:sz w:val="36"/>
                                    <w:szCs w:val="36"/>
                                    <w:lang w:val="it-IT"/>
                                  </w:rPr>
                                  <w:t>MAREC 202</w:t>
                                </w:r>
                                <w:r w:rsidR="009F3000">
                                  <w:rPr>
                                    <w:rFonts w:ascii="Cambria" w:hAnsi="Cambria"/>
                                    <w:b/>
                                    <w:i/>
                                    <w:iCs/>
                                    <w:color w:val="FFFFFF" w:themeColor="background1"/>
                                    <w:spacing w:val="10"/>
                                    <w:sz w:val="36"/>
                                    <w:szCs w:val="36"/>
                                    <w:lang w:val="it-I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98FD6" id="_x0000_s1028" type="#_x0000_t202" style="position:absolute;left:0;text-align:left;margin-left:386.05pt;margin-top:2.25pt;width:155.35pt;height:31.6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KwFAIAAAMEAAAOAAAAZHJzL2Uyb0RvYy54bWysU8GO0zAQvSPxD5bvNGnUsJuo6WrZZRHS&#10;AistfIDjOI3B9hjbbdL9esZOWyq4IXKw7Iznzbw3z+ubSSuyF85LMA1dLnJKhOHQSbNt6LevD2+u&#10;KfGBmY4pMKKhB+Hpzeb1q/Voa1HAAKoTjiCI8fVoGzqEYOss83wQmvkFWGEw2IPTLODRbbPOsRHR&#10;tcqKPH+bjeA664AL7/Hv/Rykm4Tf94KHL33vRSCqodhbSKtLaxvXbLNm9dYxO0h+bIP9QxeaSYNF&#10;z1D3LDCyc/IvKC25Aw99WHDQGfS95CJxQDbL/A82zwOzInFBcbw9y+T/Hyz/vH9yRHYNLXBShmmc&#10;0ROo74K8kFZ40UkFmhRRp9H6Gq8/W0wI0zuYcN6Js7ePwH94YuBuYGYrbp2DcRCswz6XMTO7SJ1x&#10;fARpx0/QYT22C5CApt7pKCLKQhAd53U4z0hMgfBYsroqqlVJCcfYKl9WZZlKsPqUbZ0PHwR2HTcN&#10;deiBhM72jz7Eblh9uhKLGXiQSiUfKEPGhlZlUaaEi4iWAW2qpG7odR6/2TiR5HvTpeTApJr3WECZ&#10;I+tIdKYcpnaahT6J2UJ3QBkczK7EV4SbAdwLJSM6sqH+5445QYn6aFDKarlaRQunw6q8KvDgLiPt&#10;ZYQZjlANDZTM27uQbD9TvkXJe5nUiLOZOzm2jE5LIh1fRbTy5Tnd+v12N78AAAD//wMAUEsDBBQA&#10;BgAIAAAAIQCt8afz3QAAAAkBAAAPAAAAZHJzL2Rvd25yZXYueG1sTI/BTsMwEETvSP0Ha5G4UbtR&#10;24SQTVWBuIIoLRI3N94mEfE6it0m/D3uCY6jGc28KTaT7cSFBt86RljMFQjiypmWa4T9x8t9BsIH&#10;zUZ3jgnhhzxsytlNoXPjRn6nyy7UIpawzzVCE0KfS+mrhqz2c9cTR+/kBqtDlEMtzaDHWG47mSi1&#10;lla3HBca3dNTQ9X37mwRDq+nr8+lequf7aof3aQk2weJeHc7bR9BBJrCXxiu+BEdysh0dGc2XnQI&#10;aZosYhRhuQJx9VWWxC9HhHWagSwL+f9B+QsAAP//AwBQSwECLQAUAAYACAAAACEAtoM4kv4AAADh&#10;AQAAEwAAAAAAAAAAAAAAAAAAAAAAW0NvbnRlbnRfVHlwZXNdLnhtbFBLAQItABQABgAIAAAAIQA4&#10;/SH/1gAAAJQBAAALAAAAAAAAAAAAAAAAAC8BAABfcmVscy8ucmVsc1BLAQItABQABgAIAAAAIQAB&#10;lyKwFAIAAAMEAAAOAAAAAAAAAAAAAAAAAC4CAABkcnMvZTJvRG9jLnhtbFBLAQItABQABgAIAAAA&#10;IQCt8afz3QAAAAkBAAAPAAAAAAAAAAAAAAAAAG4EAABkcnMvZG93bnJldi54bWxQSwUGAAAAAAQA&#10;BADzAAAAeAUAAAAA&#10;" filled="f" stroked="f">
                    <v:textbox>
                      <w:txbxContent>
                        <w:p w14:paraId="56545E29" w14:textId="5DC1B02A" w:rsidR="00422DDD" w:rsidRPr="00774BAA" w:rsidRDefault="00422DDD" w:rsidP="00AF1A5B">
                          <w:pPr>
                            <w:spacing w:before="0" w:after="0" w:line="360" w:lineRule="auto"/>
                            <w:jc w:val="center"/>
                            <w:rPr>
                              <w:rFonts w:ascii="Cambria" w:hAnsi="Cambria"/>
                              <w:b/>
                              <w:i/>
                              <w:iCs/>
                              <w:color w:val="FFFFFF" w:themeColor="background1"/>
                              <w:spacing w:val="10"/>
                              <w:sz w:val="36"/>
                              <w:szCs w:val="36"/>
                              <w:lang w:val="it-IT"/>
                            </w:rPr>
                          </w:pPr>
                          <w:r w:rsidRPr="00774BAA">
                            <w:rPr>
                              <w:rFonts w:ascii="Cambria" w:hAnsi="Cambria"/>
                              <w:b/>
                              <w:i/>
                              <w:iCs/>
                              <w:color w:val="FFFFFF" w:themeColor="background1"/>
                              <w:spacing w:val="10"/>
                              <w:sz w:val="36"/>
                              <w:szCs w:val="36"/>
                              <w:lang w:val="it-IT"/>
                            </w:rPr>
                            <w:t>MAREC 202</w:t>
                          </w:r>
                          <w:r w:rsidR="009F3000">
                            <w:rPr>
                              <w:rFonts w:ascii="Cambria" w:hAnsi="Cambria"/>
                              <w:b/>
                              <w:i/>
                              <w:iCs/>
                              <w:color w:val="FFFFFF" w:themeColor="background1"/>
                              <w:spacing w:val="10"/>
                              <w:sz w:val="36"/>
                              <w:szCs w:val="36"/>
                              <w:lang w:val="it-IT"/>
                            </w:rPr>
                            <w:t>2</w:t>
                          </w:r>
                        </w:p>
                      </w:txbxContent>
                    </v:textbox>
                    <w10:wrap type="square"/>
                  </v:shape>
                </w:pict>
              </mc:Fallback>
            </mc:AlternateContent>
          </w:r>
        </w:p>
        <w:p w14:paraId="23B49BE1" w14:textId="73154A40"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kern w:val="28"/>
              <w:sz w:val="72"/>
              <w:szCs w:val="72"/>
              <w:lang w:val="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6E61581" w14:textId="4C29D8F8" w:rsidR="00617C83" w:rsidRPr="00346012" w:rsidRDefault="000B54AB"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sdtContent>
    </w:sdt>
    <w:p w14:paraId="03D3D972" w14:textId="571E979C" w:rsidR="00B113E8" w:rsidRPr="00346012" w:rsidRDefault="00617C83" w:rsidP="00617C83">
      <w:pPr>
        <w:pStyle w:val="Naslov1"/>
        <w:rPr>
          <w:rFonts w:ascii="Book Antiqua" w:hAnsi="Book Antiqua"/>
          <w:noProof/>
          <w:color w:val="00264C"/>
          <w:lang w:val="sl-SI"/>
        </w:rPr>
      </w:pPr>
      <w:r w:rsidRPr="00346012">
        <w:rPr>
          <w:rFonts w:ascii="Book Antiqua" w:hAnsi="Book Antiqua"/>
          <w:noProof/>
          <w:lang w:val="sl-SI"/>
        </w:rPr>
        <w:lastRenderedPageBreak/>
        <w:t xml:space="preserve"> </w:t>
      </w:r>
      <w:bookmarkStart w:id="0" w:name="_Toc507012296"/>
      <w:bookmarkStart w:id="1" w:name="_Toc507012512"/>
      <w:bookmarkStart w:id="2" w:name="_Toc507051959"/>
      <w:bookmarkStart w:id="3" w:name="_Toc507056281"/>
      <w:bookmarkStart w:id="4" w:name="_Toc507060368"/>
      <w:bookmarkStart w:id="5" w:name="_Toc507072006"/>
      <w:bookmarkStart w:id="6" w:name="_Toc507594900"/>
      <w:bookmarkStart w:id="7" w:name="_Toc1851806"/>
      <w:bookmarkStart w:id="8" w:name="_Toc1851915"/>
      <w:bookmarkStart w:id="9" w:name="_Toc1979065"/>
      <w:bookmarkStart w:id="10" w:name="_Toc1981550"/>
      <w:bookmarkStart w:id="11" w:name="_Toc2246653"/>
      <w:bookmarkStart w:id="12" w:name="_Toc2766642"/>
      <w:bookmarkStart w:id="13" w:name="_Toc33215998"/>
      <w:bookmarkStart w:id="14" w:name="_Toc33219103"/>
      <w:bookmarkStart w:id="15" w:name="_Toc33541836"/>
      <w:bookmarkStart w:id="16" w:name="_Toc33969609"/>
      <w:bookmarkStart w:id="17" w:name="_Toc64303575"/>
      <w:bookmarkStart w:id="18" w:name="_Toc96625340"/>
      <w:r w:rsidRPr="00346012">
        <w:rPr>
          <w:rFonts w:ascii="Book Antiqua" w:hAnsi="Book Antiqua"/>
          <w:noProof/>
          <w:color w:val="00264C"/>
          <w:lang w:val="sl-SI"/>
        </w:rPr>
        <w:t>VSEBINA DOKUMENTA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sdt>
      <w:sdtPr>
        <w:rPr>
          <w:rFonts w:asciiTheme="minorHAnsi" w:hAnsiTheme="minorHAnsi"/>
          <w:b w:val="0"/>
          <w:bCs w:val="0"/>
          <w:caps w:val="0"/>
          <w:noProof w:val="0"/>
          <w:color w:val="00264C"/>
          <w:sz w:val="20"/>
          <w:lang w:val="en-US"/>
          <w14:textFill>
            <w14:solidFill>
              <w14:srgbClr w14:val="00264C">
                <w14:lumMod w14:val="75000"/>
                <w14:lumOff w14:val="25000"/>
              </w14:srgbClr>
            </w14:solidFill>
          </w14:textFill>
        </w:rPr>
        <w:id w:val="-782799861"/>
        <w:docPartObj>
          <w:docPartGallery w:val="Table of Contents"/>
          <w:docPartUnique/>
        </w:docPartObj>
      </w:sdtPr>
      <w:sdtEndPr/>
      <w:sdtContent>
        <w:p w14:paraId="1E32D4EB" w14:textId="4F3E7CCD" w:rsidR="00A13A0D" w:rsidRPr="00346012" w:rsidRDefault="00711BB0">
          <w:pPr>
            <w:pStyle w:val="Kazalovsebine1"/>
            <w:rPr>
              <w:rFonts w:asciiTheme="minorHAnsi" w:eastAsiaTheme="minorEastAsia" w:hAnsiTheme="minorHAnsi"/>
              <w:b w:val="0"/>
              <w:bCs w:val="0"/>
              <w:caps w:val="0"/>
              <w:color w:val="auto"/>
              <w:sz w:val="22"/>
              <w:szCs w:val="22"/>
              <w:lang w:eastAsia="sl-SI"/>
            </w:rPr>
          </w:pPr>
          <w:r w:rsidRPr="00346012">
            <w:rPr>
              <w:color w:val="00264C"/>
              <w14:textFill>
                <w14:solidFill>
                  <w14:srgbClr w14:val="00264C">
                    <w14:lumMod w14:val="75000"/>
                    <w14:lumOff w14:val="25000"/>
                  </w14:srgbClr>
                </w14:solidFill>
              </w14:textFill>
            </w:rPr>
            <w:fldChar w:fldCharType="begin"/>
          </w:r>
          <w:r w:rsidRPr="00346012">
            <w:rPr>
              <w:color w:val="00264C"/>
              <w14:textFill>
                <w14:solidFill>
                  <w14:srgbClr w14:val="00264C">
                    <w14:lumMod w14:val="75000"/>
                    <w14:lumOff w14:val="25000"/>
                  </w14:srgbClr>
                </w14:solidFill>
              </w14:textFill>
            </w:rPr>
            <w:instrText xml:space="preserve"> TOC \o "1-3" \h \z \u </w:instrText>
          </w:r>
          <w:r w:rsidRPr="00346012">
            <w:rPr>
              <w:color w:val="00264C"/>
              <w14:textFill>
                <w14:solidFill>
                  <w14:srgbClr w14:val="00264C">
                    <w14:lumMod w14:val="75000"/>
                    <w14:lumOff w14:val="25000"/>
                  </w14:srgbClr>
                </w14:solidFill>
              </w14:textFill>
            </w:rPr>
            <w:fldChar w:fldCharType="separate"/>
          </w:r>
        </w:p>
        <w:p w14:paraId="1F1F00AF" w14:textId="2E0766E6" w:rsidR="00A13A0D" w:rsidRPr="00346012" w:rsidRDefault="000B54AB">
          <w:pPr>
            <w:pStyle w:val="Kazalovsebine1"/>
            <w:rPr>
              <w:rFonts w:asciiTheme="minorHAnsi" w:eastAsiaTheme="minorEastAsia" w:hAnsiTheme="minorHAnsi"/>
              <w:b w:val="0"/>
              <w:bCs w:val="0"/>
              <w:caps w:val="0"/>
              <w:color w:val="auto"/>
              <w:sz w:val="22"/>
              <w:szCs w:val="22"/>
              <w:lang w:eastAsia="sl-SI"/>
            </w:rPr>
          </w:pPr>
          <w:hyperlink w:anchor="_Toc96625341" w:history="1">
            <w:r w:rsidR="00A13A0D" w:rsidRPr="00346012">
              <w:rPr>
                <w:rStyle w:val="Hiperpovezava"/>
              </w:rPr>
              <w:t>1. SPLOŠEN PREGLED</w:t>
            </w:r>
            <w:r w:rsidR="00A13A0D" w:rsidRPr="00346012">
              <w:rPr>
                <w:webHidden/>
              </w:rPr>
              <w:tab/>
            </w:r>
            <w:r w:rsidR="00A13A0D" w:rsidRPr="00346012">
              <w:rPr>
                <w:webHidden/>
              </w:rPr>
              <w:fldChar w:fldCharType="begin"/>
            </w:r>
            <w:r w:rsidR="00A13A0D" w:rsidRPr="00346012">
              <w:rPr>
                <w:webHidden/>
              </w:rPr>
              <w:instrText xml:space="preserve"> PAGEREF _Toc96625341 \h </w:instrText>
            </w:r>
            <w:r w:rsidR="00A13A0D" w:rsidRPr="00346012">
              <w:rPr>
                <w:webHidden/>
              </w:rPr>
            </w:r>
            <w:r w:rsidR="00A13A0D" w:rsidRPr="00346012">
              <w:rPr>
                <w:webHidden/>
              </w:rPr>
              <w:fldChar w:fldCharType="separate"/>
            </w:r>
            <w:r w:rsidR="00C1431F">
              <w:rPr>
                <w:webHidden/>
              </w:rPr>
              <w:t>3</w:t>
            </w:r>
            <w:r w:rsidR="00A13A0D" w:rsidRPr="00346012">
              <w:rPr>
                <w:webHidden/>
              </w:rPr>
              <w:fldChar w:fldCharType="end"/>
            </w:r>
          </w:hyperlink>
        </w:p>
        <w:p w14:paraId="0369EDBA" w14:textId="1E2ED23C" w:rsidR="00A13A0D" w:rsidRPr="00346012" w:rsidRDefault="000B54AB">
          <w:pPr>
            <w:pStyle w:val="Kazalovsebine1"/>
            <w:rPr>
              <w:rFonts w:asciiTheme="minorHAnsi" w:eastAsiaTheme="minorEastAsia" w:hAnsiTheme="minorHAnsi"/>
              <w:b w:val="0"/>
              <w:bCs w:val="0"/>
              <w:caps w:val="0"/>
              <w:color w:val="auto"/>
              <w:sz w:val="22"/>
              <w:szCs w:val="22"/>
              <w:lang w:eastAsia="sl-SI"/>
            </w:rPr>
          </w:pPr>
          <w:hyperlink w:anchor="_Toc96625342" w:history="1">
            <w:r w:rsidR="00A13A0D" w:rsidRPr="00346012">
              <w:rPr>
                <w:rStyle w:val="Hiperpovezava"/>
              </w:rPr>
              <w:t>2. SPREMLJANJE NAPREDKA</w:t>
            </w:r>
            <w:r w:rsidR="00A13A0D" w:rsidRPr="00346012">
              <w:rPr>
                <w:webHidden/>
              </w:rPr>
              <w:tab/>
            </w:r>
            <w:r w:rsidR="00A13A0D" w:rsidRPr="00346012">
              <w:rPr>
                <w:webHidden/>
              </w:rPr>
              <w:fldChar w:fldCharType="begin"/>
            </w:r>
            <w:r w:rsidR="00A13A0D" w:rsidRPr="00346012">
              <w:rPr>
                <w:webHidden/>
              </w:rPr>
              <w:instrText xml:space="preserve"> PAGEREF _Toc96625342 \h </w:instrText>
            </w:r>
            <w:r w:rsidR="00A13A0D" w:rsidRPr="00346012">
              <w:rPr>
                <w:webHidden/>
              </w:rPr>
            </w:r>
            <w:r w:rsidR="00A13A0D" w:rsidRPr="00346012">
              <w:rPr>
                <w:webHidden/>
              </w:rPr>
              <w:fldChar w:fldCharType="separate"/>
            </w:r>
            <w:r w:rsidR="00C1431F">
              <w:rPr>
                <w:webHidden/>
              </w:rPr>
              <w:t>4</w:t>
            </w:r>
            <w:r w:rsidR="00A13A0D" w:rsidRPr="00346012">
              <w:rPr>
                <w:webHidden/>
              </w:rPr>
              <w:fldChar w:fldCharType="end"/>
            </w:r>
          </w:hyperlink>
        </w:p>
        <w:p w14:paraId="11D1BC3C" w14:textId="1D52AD8B" w:rsidR="00A13A0D" w:rsidRPr="00346012" w:rsidRDefault="000B54AB">
          <w:pPr>
            <w:pStyle w:val="Kazalovsebine1"/>
            <w:rPr>
              <w:rFonts w:asciiTheme="minorHAnsi" w:eastAsiaTheme="minorEastAsia" w:hAnsiTheme="minorHAnsi"/>
              <w:b w:val="0"/>
              <w:bCs w:val="0"/>
              <w:caps w:val="0"/>
              <w:color w:val="auto"/>
              <w:sz w:val="22"/>
              <w:szCs w:val="22"/>
              <w:lang w:eastAsia="sl-SI"/>
            </w:rPr>
          </w:pPr>
          <w:hyperlink w:anchor="_Toc96625343" w:history="1">
            <w:r w:rsidR="00A13A0D" w:rsidRPr="00346012">
              <w:rPr>
                <w:rStyle w:val="Hiperpovezava"/>
              </w:rPr>
              <w:t>3. PREGLED REALIZIRANIH UKREPOV</w:t>
            </w:r>
            <w:r w:rsidR="00A13A0D" w:rsidRPr="00346012">
              <w:rPr>
                <w:webHidden/>
              </w:rPr>
              <w:tab/>
            </w:r>
            <w:r w:rsidR="00A13A0D" w:rsidRPr="00346012">
              <w:rPr>
                <w:webHidden/>
              </w:rPr>
              <w:fldChar w:fldCharType="begin"/>
            </w:r>
            <w:r w:rsidR="00A13A0D" w:rsidRPr="00346012">
              <w:rPr>
                <w:webHidden/>
              </w:rPr>
              <w:instrText xml:space="preserve"> PAGEREF _Toc96625343 \h </w:instrText>
            </w:r>
            <w:r w:rsidR="00A13A0D" w:rsidRPr="00346012">
              <w:rPr>
                <w:webHidden/>
              </w:rPr>
            </w:r>
            <w:r w:rsidR="00A13A0D" w:rsidRPr="00346012">
              <w:rPr>
                <w:webHidden/>
              </w:rPr>
              <w:fldChar w:fldCharType="separate"/>
            </w:r>
            <w:r w:rsidR="00C1431F">
              <w:rPr>
                <w:webHidden/>
              </w:rPr>
              <w:t>5</w:t>
            </w:r>
            <w:r w:rsidR="00A13A0D" w:rsidRPr="00346012">
              <w:rPr>
                <w:webHidden/>
              </w:rPr>
              <w:fldChar w:fldCharType="end"/>
            </w:r>
          </w:hyperlink>
        </w:p>
        <w:p w14:paraId="362EFE19" w14:textId="435B33DB" w:rsidR="00A13A0D" w:rsidRPr="00346012" w:rsidRDefault="000B54AB">
          <w:pPr>
            <w:pStyle w:val="Kazalovsebine1"/>
            <w:rPr>
              <w:rFonts w:asciiTheme="minorHAnsi" w:eastAsiaTheme="minorEastAsia" w:hAnsiTheme="minorHAnsi"/>
              <w:b w:val="0"/>
              <w:bCs w:val="0"/>
              <w:caps w:val="0"/>
              <w:color w:val="auto"/>
              <w:sz w:val="22"/>
              <w:szCs w:val="22"/>
              <w:lang w:eastAsia="sl-SI"/>
            </w:rPr>
          </w:pPr>
          <w:hyperlink w:anchor="_Toc96625344" w:history="1">
            <w:r w:rsidR="00A13A0D" w:rsidRPr="00346012">
              <w:rPr>
                <w:rStyle w:val="Hiperpovezava"/>
              </w:rPr>
              <w:t>4. PREGLED REALIZACIJE PRIORITETNIH UKREPOV</w:t>
            </w:r>
            <w:r w:rsidR="00A13A0D" w:rsidRPr="00346012">
              <w:rPr>
                <w:webHidden/>
              </w:rPr>
              <w:tab/>
            </w:r>
            <w:r w:rsidR="00A13A0D" w:rsidRPr="00346012">
              <w:rPr>
                <w:webHidden/>
              </w:rPr>
              <w:fldChar w:fldCharType="begin"/>
            </w:r>
            <w:r w:rsidR="00A13A0D" w:rsidRPr="00346012">
              <w:rPr>
                <w:webHidden/>
              </w:rPr>
              <w:instrText xml:space="preserve"> PAGEREF _Toc96625344 \h </w:instrText>
            </w:r>
            <w:r w:rsidR="00A13A0D" w:rsidRPr="00346012">
              <w:rPr>
                <w:webHidden/>
              </w:rPr>
            </w:r>
            <w:r w:rsidR="00A13A0D" w:rsidRPr="00346012">
              <w:rPr>
                <w:webHidden/>
              </w:rPr>
              <w:fldChar w:fldCharType="separate"/>
            </w:r>
            <w:r w:rsidR="00C1431F">
              <w:rPr>
                <w:webHidden/>
              </w:rPr>
              <w:t>11</w:t>
            </w:r>
            <w:r w:rsidR="00A13A0D" w:rsidRPr="00346012">
              <w:rPr>
                <w:webHidden/>
              </w:rPr>
              <w:fldChar w:fldCharType="end"/>
            </w:r>
          </w:hyperlink>
        </w:p>
        <w:p w14:paraId="43D6D6AE" w14:textId="05FD2844" w:rsidR="00A13A0D" w:rsidRPr="00346012" w:rsidRDefault="000B54AB">
          <w:pPr>
            <w:pStyle w:val="Kazalovsebine1"/>
            <w:rPr>
              <w:rFonts w:asciiTheme="minorHAnsi" w:eastAsiaTheme="minorEastAsia" w:hAnsiTheme="minorHAnsi"/>
              <w:b w:val="0"/>
              <w:bCs w:val="0"/>
              <w:caps w:val="0"/>
              <w:color w:val="auto"/>
              <w:sz w:val="22"/>
              <w:szCs w:val="22"/>
              <w:lang w:eastAsia="sl-SI"/>
            </w:rPr>
          </w:pPr>
          <w:hyperlink w:anchor="_Toc96625345" w:history="1">
            <w:r w:rsidR="00A13A0D" w:rsidRPr="00346012">
              <w:rPr>
                <w:rStyle w:val="Hiperpovezava"/>
              </w:rPr>
              <w:t>5. PREGLED REALIZACIJE UKREPOV PO MINISTRSTVIH</w:t>
            </w:r>
            <w:r w:rsidR="00A13A0D" w:rsidRPr="00346012">
              <w:rPr>
                <w:webHidden/>
              </w:rPr>
              <w:tab/>
            </w:r>
            <w:r w:rsidR="00A13A0D" w:rsidRPr="00346012">
              <w:rPr>
                <w:webHidden/>
              </w:rPr>
              <w:fldChar w:fldCharType="begin"/>
            </w:r>
            <w:r w:rsidR="00A13A0D" w:rsidRPr="00346012">
              <w:rPr>
                <w:webHidden/>
              </w:rPr>
              <w:instrText xml:space="preserve"> PAGEREF _Toc96625345 \h </w:instrText>
            </w:r>
            <w:r w:rsidR="00A13A0D" w:rsidRPr="00346012">
              <w:rPr>
                <w:webHidden/>
              </w:rPr>
            </w:r>
            <w:r w:rsidR="00A13A0D" w:rsidRPr="00346012">
              <w:rPr>
                <w:webHidden/>
              </w:rPr>
              <w:fldChar w:fldCharType="separate"/>
            </w:r>
            <w:r w:rsidR="00C1431F">
              <w:rPr>
                <w:webHidden/>
              </w:rPr>
              <w:t>14</w:t>
            </w:r>
            <w:r w:rsidR="00A13A0D" w:rsidRPr="00346012">
              <w:rPr>
                <w:webHidden/>
              </w:rPr>
              <w:fldChar w:fldCharType="end"/>
            </w:r>
          </w:hyperlink>
        </w:p>
        <w:p w14:paraId="23F6A3A2" w14:textId="7E7D366F" w:rsidR="00A13A0D" w:rsidRPr="00346012" w:rsidRDefault="000B54AB">
          <w:pPr>
            <w:pStyle w:val="Kazalovsebine1"/>
            <w:rPr>
              <w:rFonts w:asciiTheme="minorHAnsi" w:eastAsiaTheme="minorEastAsia" w:hAnsiTheme="minorHAnsi"/>
              <w:b w:val="0"/>
              <w:bCs w:val="0"/>
              <w:caps w:val="0"/>
              <w:color w:val="auto"/>
              <w:sz w:val="22"/>
              <w:szCs w:val="22"/>
              <w:lang w:eastAsia="sl-SI"/>
            </w:rPr>
          </w:pPr>
          <w:hyperlink w:anchor="_Toc96625346" w:history="1">
            <w:r w:rsidR="00A13A0D" w:rsidRPr="00346012">
              <w:rPr>
                <w:rStyle w:val="Hiperpovezava"/>
              </w:rPr>
              <w:t>6. PREGLED REALIZACIJE UKREPOV PO VIRIH</w:t>
            </w:r>
            <w:r w:rsidR="00A13A0D" w:rsidRPr="00346012">
              <w:rPr>
                <w:webHidden/>
              </w:rPr>
              <w:tab/>
            </w:r>
            <w:r w:rsidR="00A13A0D" w:rsidRPr="00346012">
              <w:rPr>
                <w:webHidden/>
              </w:rPr>
              <w:fldChar w:fldCharType="begin"/>
            </w:r>
            <w:r w:rsidR="00A13A0D" w:rsidRPr="00346012">
              <w:rPr>
                <w:webHidden/>
              </w:rPr>
              <w:instrText xml:space="preserve"> PAGEREF _Toc96625346 \h </w:instrText>
            </w:r>
            <w:r w:rsidR="00A13A0D" w:rsidRPr="00346012">
              <w:rPr>
                <w:webHidden/>
              </w:rPr>
            </w:r>
            <w:r w:rsidR="00A13A0D" w:rsidRPr="00346012">
              <w:rPr>
                <w:webHidden/>
              </w:rPr>
              <w:fldChar w:fldCharType="separate"/>
            </w:r>
            <w:r w:rsidR="00C1431F">
              <w:rPr>
                <w:webHidden/>
              </w:rPr>
              <w:t>16</w:t>
            </w:r>
            <w:r w:rsidR="00A13A0D" w:rsidRPr="00346012">
              <w:rPr>
                <w:webHidden/>
              </w:rPr>
              <w:fldChar w:fldCharType="end"/>
            </w:r>
          </w:hyperlink>
        </w:p>
        <w:p w14:paraId="47F05033" w14:textId="3FB50600" w:rsidR="00A13A0D" w:rsidRPr="00346012" w:rsidRDefault="000B54AB">
          <w:pPr>
            <w:pStyle w:val="Kazalovsebine1"/>
            <w:rPr>
              <w:rFonts w:asciiTheme="minorHAnsi" w:eastAsiaTheme="minorEastAsia" w:hAnsiTheme="minorHAnsi"/>
              <w:b w:val="0"/>
              <w:bCs w:val="0"/>
              <w:caps w:val="0"/>
              <w:color w:val="auto"/>
              <w:sz w:val="22"/>
              <w:szCs w:val="22"/>
              <w:lang w:eastAsia="sl-SI"/>
            </w:rPr>
          </w:pPr>
          <w:hyperlink w:anchor="_Toc96625347" w:history="1">
            <w:r w:rsidR="00A13A0D" w:rsidRPr="00346012">
              <w:rPr>
                <w:rStyle w:val="Hiperpovezava"/>
              </w:rPr>
              <w:t>7. SPLOŠNE UGOTOVITVE OB 14. POROČANJU</w:t>
            </w:r>
            <w:r w:rsidR="00A13A0D" w:rsidRPr="00346012">
              <w:rPr>
                <w:webHidden/>
              </w:rPr>
              <w:tab/>
            </w:r>
            <w:r w:rsidR="00A13A0D" w:rsidRPr="00346012">
              <w:rPr>
                <w:webHidden/>
              </w:rPr>
              <w:fldChar w:fldCharType="begin"/>
            </w:r>
            <w:r w:rsidR="00A13A0D" w:rsidRPr="00346012">
              <w:rPr>
                <w:webHidden/>
              </w:rPr>
              <w:instrText xml:space="preserve"> PAGEREF _Toc96625347 \h </w:instrText>
            </w:r>
            <w:r w:rsidR="00A13A0D" w:rsidRPr="00346012">
              <w:rPr>
                <w:webHidden/>
              </w:rPr>
            </w:r>
            <w:r w:rsidR="00A13A0D" w:rsidRPr="00346012">
              <w:rPr>
                <w:webHidden/>
              </w:rPr>
              <w:fldChar w:fldCharType="separate"/>
            </w:r>
            <w:r w:rsidR="00C1431F">
              <w:rPr>
                <w:webHidden/>
              </w:rPr>
              <w:t>18</w:t>
            </w:r>
            <w:r w:rsidR="00A13A0D" w:rsidRPr="00346012">
              <w:rPr>
                <w:webHidden/>
              </w:rPr>
              <w:fldChar w:fldCharType="end"/>
            </w:r>
          </w:hyperlink>
        </w:p>
        <w:p w14:paraId="54A4EEAE" w14:textId="69417FE7" w:rsidR="00711BB0" w:rsidRPr="00346012" w:rsidRDefault="00711BB0">
          <w:pPr>
            <w:rPr>
              <w:rFonts w:ascii="Book Antiqua" w:hAnsi="Book Antiqua"/>
              <w:noProof/>
              <w:lang w:val="sl-SI"/>
            </w:rPr>
          </w:pPr>
          <w:r w:rsidRPr="00346012">
            <w:rPr>
              <w:rFonts w:ascii="Book Antiqua" w:hAnsi="Book Antiqua"/>
              <w:b/>
              <w:bCs/>
              <w:noProof/>
              <w:color w:val="00264C"/>
              <w:lang w:val="sl-SI"/>
            </w:rPr>
            <w:fldChar w:fldCharType="end"/>
          </w:r>
        </w:p>
      </w:sdtContent>
    </w:sdt>
    <w:p w14:paraId="7568735F" w14:textId="2B58C454" w:rsidR="00B113E8" w:rsidRPr="00346012" w:rsidRDefault="00B113E8">
      <w:pPr>
        <w:spacing w:before="0" w:after="200"/>
        <w:rPr>
          <w:rFonts w:ascii="Book Antiqua" w:hAnsi="Book Antiqua"/>
          <w:noProof/>
          <w:lang w:val="sl-SI"/>
        </w:rPr>
      </w:pPr>
    </w:p>
    <w:p w14:paraId="6DE7426D" w14:textId="0DD39178" w:rsidR="00D83B23" w:rsidRPr="00346012" w:rsidRDefault="00D83B23" w:rsidP="0071608F">
      <w:pPr>
        <w:pStyle w:val="Naslov1"/>
        <w:rPr>
          <w:rFonts w:ascii="Book Antiqua" w:hAnsi="Book Antiqua"/>
          <w:noProof/>
          <w:lang w:val="sl-SI"/>
        </w:rPr>
      </w:pPr>
      <w:bookmarkStart w:id="19" w:name="_Toc452799087"/>
      <w:bookmarkStart w:id="20" w:name="_Toc506919829"/>
      <w:r w:rsidRPr="00346012">
        <w:rPr>
          <w:rFonts w:ascii="Book Antiqua" w:hAnsi="Book Antiqua"/>
          <w:noProof/>
          <w:lang w:val="sl-SI"/>
        </w:rPr>
        <w:br w:type="page"/>
      </w:r>
    </w:p>
    <w:p w14:paraId="0BC0ADF3" w14:textId="06B97BC9" w:rsidR="00B113E8" w:rsidRPr="00346012" w:rsidRDefault="003E424B" w:rsidP="0071608F">
      <w:pPr>
        <w:pStyle w:val="Naslov1"/>
        <w:rPr>
          <w:rFonts w:ascii="Book Antiqua" w:hAnsi="Book Antiqua"/>
          <w:b/>
          <w:bCs/>
          <w:noProof/>
          <w:color w:val="00264C"/>
          <w:lang w:val="sl-SI"/>
        </w:rPr>
      </w:pPr>
      <w:bookmarkStart w:id="21" w:name="_Toc96625341"/>
      <w:r w:rsidRPr="00346012">
        <w:rPr>
          <w:rFonts w:ascii="Book Antiqua" w:hAnsi="Book Antiqua"/>
          <w:b/>
          <w:bCs/>
          <w:noProof/>
          <w:color w:val="00264C"/>
          <w:lang w:val="sl-SI"/>
        </w:rPr>
        <w:lastRenderedPageBreak/>
        <w:t xml:space="preserve">1. </w:t>
      </w:r>
      <w:bookmarkEnd w:id="19"/>
      <w:bookmarkEnd w:id="20"/>
      <w:r w:rsidR="00711BB0" w:rsidRPr="00346012">
        <w:rPr>
          <w:rFonts w:ascii="Book Antiqua" w:hAnsi="Book Antiqua"/>
          <w:b/>
          <w:bCs/>
          <w:noProof/>
          <w:color w:val="00264C"/>
          <w:lang w:val="sl-SI"/>
        </w:rPr>
        <w:t>SPLOŠEN PREGLED</w:t>
      </w:r>
      <w:bookmarkEnd w:id="21"/>
      <w:r w:rsidR="00711BB0" w:rsidRPr="00346012">
        <w:rPr>
          <w:rFonts w:ascii="Book Antiqua" w:hAnsi="Book Antiqua"/>
          <w:b/>
          <w:bCs/>
          <w:noProof/>
          <w:color w:val="00264C"/>
          <w:lang w:val="sl-SI"/>
        </w:rPr>
        <w:t xml:space="preserve"> </w:t>
      </w:r>
    </w:p>
    <w:p w14:paraId="79DDEFB5" w14:textId="5F89736D" w:rsidR="00462D71" w:rsidRPr="00346012" w:rsidRDefault="00711BB0" w:rsidP="00B25FBE">
      <w:pPr>
        <w:spacing w:before="100" w:beforeAutospacing="1" w:after="100" w:afterAutospacing="1"/>
        <w:jc w:val="both"/>
        <w:rPr>
          <w:rFonts w:ascii="Book Antiqua" w:hAnsi="Book Antiqua" w:cs="Arial"/>
          <w:noProof/>
          <w:sz w:val="22"/>
          <w:szCs w:val="22"/>
          <w:lang w:val="sl-SI"/>
        </w:rPr>
      </w:pPr>
      <w:r w:rsidRPr="00346012">
        <w:rPr>
          <w:rFonts w:ascii="Book Antiqua" w:hAnsi="Book Antiqua" w:cs="Arial"/>
          <w:noProof/>
          <w:sz w:val="22"/>
          <w:szCs w:val="22"/>
          <w:lang w:val="sl-SI"/>
        </w:rPr>
        <w:t xml:space="preserve">S ciljem krepitve rasti gospodarstva, povečevanja konkurenčnosti podjetij </w:t>
      </w:r>
      <w:r w:rsidR="009D126B">
        <w:rPr>
          <w:rFonts w:ascii="Book Antiqua" w:hAnsi="Book Antiqua" w:cs="Arial"/>
          <w:noProof/>
          <w:sz w:val="22"/>
          <w:szCs w:val="22"/>
          <w:lang w:val="sl-SI"/>
        </w:rPr>
        <w:t xml:space="preserve">ter </w:t>
      </w:r>
      <w:r w:rsidRPr="00346012">
        <w:rPr>
          <w:rFonts w:ascii="Book Antiqua" w:hAnsi="Book Antiqua" w:cs="Arial"/>
          <w:noProof/>
          <w:sz w:val="22"/>
          <w:szCs w:val="22"/>
          <w:lang w:val="sl-SI"/>
        </w:rPr>
        <w:t xml:space="preserve">vzpostavitve stabilnega </w:t>
      </w:r>
      <w:r w:rsidR="003E081E" w:rsidRPr="00346012">
        <w:rPr>
          <w:rFonts w:ascii="Book Antiqua" w:hAnsi="Book Antiqua" w:cs="Arial"/>
          <w:noProof/>
          <w:sz w:val="22"/>
          <w:szCs w:val="22"/>
          <w:lang w:val="sl-SI"/>
        </w:rPr>
        <w:t>in privlačnega</w:t>
      </w:r>
      <w:r w:rsidRPr="00346012">
        <w:rPr>
          <w:rFonts w:ascii="Book Antiqua" w:hAnsi="Book Antiqua" w:cs="Arial"/>
          <w:noProof/>
          <w:sz w:val="22"/>
          <w:szCs w:val="22"/>
          <w:lang w:val="sl-SI"/>
        </w:rPr>
        <w:t xml:space="preserve"> poslovnega okolja za investitorje j</w:t>
      </w:r>
      <w:r w:rsidR="00CB669D" w:rsidRPr="00346012">
        <w:rPr>
          <w:rFonts w:ascii="Book Antiqua" w:hAnsi="Book Antiqua" w:cs="Arial"/>
          <w:noProof/>
          <w:sz w:val="22"/>
          <w:szCs w:val="22"/>
          <w:lang w:val="sl-SI"/>
        </w:rPr>
        <w:t>e Vlada Republike Slovenije</w:t>
      </w:r>
      <w:r w:rsidRPr="00346012">
        <w:rPr>
          <w:rFonts w:ascii="Book Antiqua" w:hAnsi="Book Antiqua" w:cs="Arial"/>
          <w:noProof/>
          <w:sz w:val="22"/>
          <w:szCs w:val="22"/>
          <w:lang w:val="sl-SI"/>
        </w:rPr>
        <w:t xml:space="preserve"> 3. oktobra 2013 sprejela </w:t>
      </w:r>
      <w:r w:rsidR="00CB669D" w:rsidRPr="00346012">
        <w:rPr>
          <w:rFonts w:ascii="Book Antiqua" w:hAnsi="Book Antiqua" w:cs="Arial"/>
          <w:b/>
          <w:noProof/>
          <w:sz w:val="22"/>
          <w:szCs w:val="22"/>
          <w:lang w:val="sl-SI"/>
        </w:rPr>
        <w:t>E</w:t>
      </w:r>
      <w:r w:rsidRPr="00346012">
        <w:rPr>
          <w:rFonts w:ascii="Book Antiqua" w:hAnsi="Book Antiqua" w:cs="Arial"/>
          <w:b/>
          <w:noProof/>
          <w:sz w:val="22"/>
          <w:szCs w:val="22"/>
          <w:lang w:val="sl-SI"/>
        </w:rPr>
        <w:t>notno zbirko ukrepov za boljše zakonodajno in poslovno okolje ter dvig konkurenčnosti</w:t>
      </w:r>
      <w:r w:rsidR="00CB669D" w:rsidRPr="00346012">
        <w:rPr>
          <w:rFonts w:ascii="Book Antiqua" w:hAnsi="Book Antiqua" w:cs="Arial"/>
          <w:noProof/>
          <w:sz w:val="22"/>
          <w:szCs w:val="22"/>
          <w:lang w:val="sl-SI"/>
        </w:rPr>
        <w:t xml:space="preserve"> (v nadaljevanju: E</w:t>
      </w:r>
      <w:r w:rsidRPr="00346012">
        <w:rPr>
          <w:rFonts w:ascii="Book Antiqua" w:hAnsi="Book Antiqua" w:cs="Arial"/>
          <w:noProof/>
          <w:sz w:val="22"/>
          <w:szCs w:val="22"/>
          <w:lang w:val="sl-SI"/>
        </w:rPr>
        <w:t>notna zbirka</w:t>
      </w:r>
      <w:r w:rsidR="00552FDA" w:rsidRPr="00346012">
        <w:rPr>
          <w:rFonts w:ascii="Book Antiqua" w:hAnsi="Book Antiqua" w:cs="Arial"/>
          <w:noProof/>
          <w:sz w:val="22"/>
          <w:szCs w:val="22"/>
          <w:lang w:val="sl-SI"/>
        </w:rPr>
        <w:t xml:space="preserve"> ukrepov</w:t>
      </w:r>
      <w:r w:rsidRPr="00346012">
        <w:rPr>
          <w:rFonts w:ascii="Book Antiqua" w:hAnsi="Book Antiqua" w:cs="Arial"/>
          <w:noProof/>
          <w:sz w:val="22"/>
          <w:szCs w:val="22"/>
          <w:lang w:val="sl-SI"/>
        </w:rPr>
        <w:t>). V</w:t>
      </w:r>
      <w:r w:rsidR="00CB669D" w:rsidRPr="00346012">
        <w:rPr>
          <w:rFonts w:ascii="Book Antiqua" w:hAnsi="Book Antiqua" w:cs="Arial"/>
          <w:noProof/>
          <w:sz w:val="22"/>
          <w:szCs w:val="22"/>
          <w:lang w:val="sl-SI"/>
        </w:rPr>
        <w:t>lada RS je hkrati s sprejetjem E</w:t>
      </w:r>
      <w:r w:rsidRPr="00346012">
        <w:rPr>
          <w:rFonts w:ascii="Book Antiqua" w:hAnsi="Book Antiqua" w:cs="Arial"/>
          <w:noProof/>
          <w:sz w:val="22"/>
          <w:szCs w:val="22"/>
          <w:lang w:val="sl-SI"/>
        </w:rPr>
        <w:t>notne zbirke ukrepov in ustanovitvijo staln</w:t>
      </w:r>
      <w:r w:rsidR="005E1B44" w:rsidRPr="00346012">
        <w:rPr>
          <w:rFonts w:ascii="Book Antiqua" w:hAnsi="Book Antiqua" w:cs="Arial"/>
          <w:noProof/>
          <w:sz w:val="22"/>
          <w:szCs w:val="22"/>
          <w:lang w:val="sl-SI"/>
        </w:rPr>
        <w:t xml:space="preserve">e medresorske delovne skupine </w:t>
      </w:r>
      <w:r w:rsidRPr="00346012">
        <w:rPr>
          <w:rFonts w:ascii="Book Antiqua" w:hAnsi="Book Antiqua" w:cs="Arial"/>
          <w:noProof/>
          <w:sz w:val="22"/>
          <w:szCs w:val="22"/>
          <w:lang w:val="sl-SI"/>
        </w:rPr>
        <w:t xml:space="preserve">zadolžila operativno delovno skupino, da ji letno poroča o izvedenih aktivnostih in realizaciji ukrepov iz </w:t>
      </w:r>
      <w:r w:rsidR="009D126B">
        <w:rPr>
          <w:rFonts w:ascii="Book Antiqua" w:hAnsi="Book Antiqua" w:cs="Arial"/>
          <w:noProof/>
          <w:sz w:val="22"/>
          <w:szCs w:val="22"/>
          <w:lang w:val="sl-SI"/>
        </w:rPr>
        <w:t>E</w:t>
      </w:r>
      <w:r w:rsidRPr="00346012">
        <w:rPr>
          <w:rFonts w:ascii="Book Antiqua" w:hAnsi="Book Antiqua" w:cs="Arial"/>
          <w:noProof/>
          <w:sz w:val="22"/>
          <w:szCs w:val="22"/>
          <w:lang w:val="sl-SI"/>
        </w:rPr>
        <w:t xml:space="preserve">notne zbirke ukrepov. </w:t>
      </w:r>
      <w:r w:rsidR="00462D71" w:rsidRPr="00346012">
        <w:rPr>
          <w:rFonts w:ascii="Book Antiqua" w:hAnsi="Book Antiqua" w:cs="Arial"/>
          <w:noProof/>
          <w:sz w:val="22"/>
          <w:szCs w:val="22"/>
          <w:lang w:val="sl-SI"/>
        </w:rPr>
        <w:t>Resorji so dolžni enk</w:t>
      </w:r>
      <w:r w:rsidR="00FB6C8A">
        <w:rPr>
          <w:rFonts w:ascii="Book Antiqua" w:hAnsi="Book Antiqua" w:cs="Arial"/>
          <w:noProof/>
          <w:sz w:val="22"/>
          <w:szCs w:val="22"/>
          <w:lang w:val="sl-SI"/>
        </w:rPr>
        <w:t>r</w:t>
      </w:r>
      <w:r w:rsidR="00462D71" w:rsidRPr="00346012">
        <w:rPr>
          <w:rFonts w:ascii="Book Antiqua" w:hAnsi="Book Antiqua" w:cs="Arial"/>
          <w:noProof/>
          <w:sz w:val="22"/>
          <w:szCs w:val="22"/>
          <w:lang w:val="sl-SI"/>
        </w:rPr>
        <w:t>at letno poročati Ministrstvu za javno upravo o stanju realizacije zastavljenih ukrepov, Ministrstvo za javno upravo pa je zadolženo, da Vladi RS pr</w:t>
      </w:r>
      <w:r w:rsidR="00486975" w:rsidRPr="00346012">
        <w:rPr>
          <w:rFonts w:ascii="Book Antiqua" w:hAnsi="Book Antiqua" w:cs="Arial"/>
          <w:noProof/>
          <w:sz w:val="22"/>
          <w:szCs w:val="22"/>
          <w:lang w:val="sl-SI"/>
        </w:rPr>
        <w:t>edloži</w:t>
      </w:r>
      <w:r w:rsidR="00462D71" w:rsidRPr="00346012">
        <w:rPr>
          <w:rFonts w:ascii="Book Antiqua" w:hAnsi="Book Antiqua" w:cs="Arial"/>
          <w:noProof/>
          <w:sz w:val="22"/>
          <w:szCs w:val="22"/>
          <w:lang w:val="sl-SI"/>
        </w:rPr>
        <w:t xml:space="preserve"> zbirno poročilo. </w:t>
      </w:r>
    </w:p>
    <w:p w14:paraId="45CFDD3A" w14:textId="7260EA64" w:rsidR="00A762F3" w:rsidRPr="00346012" w:rsidRDefault="00711BB0" w:rsidP="00A762F3">
      <w:pPr>
        <w:spacing w:before="100" w:beforeAutospacing="1" w:after="100" w:afterAutospacing="1"/>
        <w:jc w:val="both"/>
        <w:rPr>
          <w:rFonts w:ascii="Book Antiqua" w:hAnsi="Book Antiqua" w:cs="Arial"/>
          <w:noProof/>
          <w:sz w:val="22"/>
          <w:szCs w:val="22"/>
          <w:lang w:val="sl-SI"/>
        </w:rPr>
      </w:pPr>
      <w:r w:rsidRPr="00346012">
        <w:rPr>
          <w:rFonts w:ascii="Book Antiqua" w:hAnsi="Book Antiqua" w:cs="Arial"/>
          <w:noProof/>
          <w:sz w:val="22"/>
          <w:szCs w:val="22"/>
          <w:lang w:val="sl-SI"/>
        </w:rPr>
        <w:t xml:space="preserve">V </w:t>
      </w:r>
      <w:r w:rsidR="009F3000" w:rsidRPr="00346012">
        <w:rPr>
          <w:rFonts w:ascii="Book Antiqua" w:hAnsi="Book Antiqua" w:cs="Arial"/>
          <w:noProof/>
          <w:sz w:val="22"/>
          <w:szCs w:val="22"/>
          <w:lang w:val="sl-SI"/>
        </w:rPr>
        <w:t>poročilu je</w:t>
      </w:r>
      <w:r w:rsidRPr="00346012">
        <w:rPr>
          <w:rFonts w:ascii="Book Antiqua" w:hAnsi="Book Antiqua" w:cs="Arial"/>
          <w:noProof/>
          <w:sz w:val="22"/>
          <w:szCs w:val="22"/>
          <w:lang w:val="sl-SI"/>
        </w:rPr>
        <w:t xml:space="preserve"> p</w:t>
      </w:r>
      <w:r w:rsidR="00654D57" w:rsidRPr="00346012">
        <w:rPr>
          <w:rFonts w:ascii="Book Antiqua" w:hAnsi="Book Antiqua" w:cs="Arial"/>
          <w:noProof/>
          <w:sz w:val="22"/>
          <w:szCs w:val="22"/>
          <w:lang w:val="sl-SI"/>
        </w:rPr>
        <w:t>oda</w:t>
      </w:r>
      <w:r w:rsidR="009F3000" w:rsidRPr="00346012">
        <w:rPr>
          <w:rFonts w:ascii="Book Antiqua" w:hAnsi="Book Antiqua" w:cs="Arial"/>
          <w:noProof/>
          <w:sz w:val="22"/>
          <w:szCs w:val="22"/>
          <w:lang w:val="sl-SI"/>
        </w:rPr>
        <w:t>n</w:t>
      </w:r>
      <w:r w:rsidR="00654D57" w:rsidRPr="00346012">
        <w:rPr>
          <w:rFonts w:ascii="Book Antiqua" w:hAnsi="Book Antiqua" w:cs="Arial"/>
          <w:noProof/>
          <w:sz w:val="22"/>
          <w:szCs w:val="22"/>
          <w:lang w:val="sl-SI"/>
        </w:rPr>
        <w:t xml:space="preserve"> povzetek 1</w:t>
      </w:r>
      <w:r w:rsidR="009F3000" w:rsidRPr="00346012">
        <w:rPr>
          <w:rFonts w:ascii="Book Antiqua" w:hAnsi="Book Antiqua" w:cs="Arial"/>
          <w:noProof/>
          <w:sz w:val="22"/>
          <w:szCs w:val="22"/>
          <w:lang w:val="sl-SI"/>
        </w:rPr>
        <w:t>4</w:t>
      </w:r>
      <w:r w:rsidRPr="00346012">
        <w:rPr>
          <w:rFonts w:ascii="Book Antiqua" w:hAnsi="Book Antiqua" w:cs="Arial"/>
          <w:noProof/>
          <w:sz w:val="22"/>
          <w:szCs w:val="22"/>
          <w:lang w:val="sl-SI"/>
        </w:rPr>
        <w:t>. poroč</w:t>
      </w:r>
      <w:r w:rsidR="00654D57" w:rsidRPr="00346012">
        <w:rPr>
          <w:rFonts w:ascii="Book Antiqua" w:hAnsi="Book Antiqua" w:cs="Arial"/>
          <w:noProof/>
          <w:sz w:val="22"/>
          <w:szCs w:val="22"/>
          <w:lang w:val="sl-SI"/>
        </w:rPr>
        <w:t>evalskega obdobja (od 1. 1. 20</w:t>
      </w:r>
      <w:r w:rsidR="00A85185" w:rsidRPr="00346012">
        <w:rPr>
          <w:rFonts w:ascii="Book Antiqua" w:hAnsi="Book Antiqua" w:cs="Arial"/>
          <w:noProof/>
          <w:sz w:val="22"/>
          <w:szCs w:val="22"/>
          <w:lang w:val="sl-SI"/>
        </w:rPr>
        <w:t>2</w:t>
      </w:r>
      <w:r w:rsidR="009F3000" w:rsidRPr="00346012">
        <w:rPr>
          <w:rFonts w:ascii="Book Antiqua" w:hAnsi="Book Antiqua" w:cs="Arial"/>
          <w:noProof/>
          <w:sz w:val="22"/>
          <w:szCs w:val="22"/>
          <w:lang w:val="sl-SI"/>
        </w:rPr>
        <w:t>1</w:t>
      </w:r>
      <w:r w:rsidR="00654D57" w:rsidRPr="00346012">
        <w:rPr>
          <w:rFonts w:ascii="Book Antiqua" w:hAnsi="Book Antiqua" w:cs="Arial"/>
          <w:noProof/>
          <w:sz w:val="22"/>
          <w:szCs w:val="22"/>
          <w:lang w:val="sl-SI"/>
        </w:rPr>
        <w:t xml:space="preserve"> do 31. 12. 20</w:t>
      </w:r>
      <w:r w:rsidR="00A85185" w:rsidRPr="00346012">
        <w:rPr>
          <w:rFonts w:ascii="Book Antiqua" w:hAnsi="Book Antiqua" w:cs="Arial"/>
          <w:noProof/>
          <w:sz w:val="22"/>
          <w:szCs w:val="22"/>
          <w:lang w:val="sl-SI"/>
        </w:rPr>
        <w:t>2</w:t>
      </w:r>
      <w:r w:rsidR="009F3000" w:rsidRPr="00346012">
        <w:rPr>
          <w:rFonts w:ascii="Book Antiqua" w:hAnsi="Book Antiqua" w:cs="Arial"/>
          <w:noProof/>
          <w:sz w:val="22"/>
          <w:szCs w:val="22"/>
          <w:lang w:val="sl-SI"/>
        </w:rPr>
        <w:t>1</w:t>
      </w:r>
      <w:r w:rsidRPr="00346012">
        <w:rPr>
          <w:rFonts w:ascii="Book Antiqua" w:hAnsi="Book Antiqua" w:cs="Arial"/>
          <w:noProof/>
          <w:sz w:val="22"/>
          <w:szCs w:val="22"/>
          <w:lang w:val="sl-SI"/>
        </w:rPr>
        <w:t xml:space="preserve">) </w:t>
      </w:r>
      <w:r w:rsidR="009F3000" w:rsidRPr="00346012">
        <w:rPr>
          <w:rFonts w:ascii="Book Antiqua" w:hAnsi="Book Antiqua" w:cs="Arial"/>
          <w:noProof/>
          <w:sz w:val="22"/>
          <w:szCs w:val="22"/>
          <w:lang w:val="sl-SI"/>
        </w:rPr>
        <w:t>glede</w:t>
      </w:r>
      <w:r w:rsidRPr="00346012">
        <w:rPr>
          <w:rFonts w:ascii="Book Antiqua" w:hAnsi="Book Antiqua" w:cs="Arial"/>
          <w:noProof/>
          <w:sz w:val="22"/>
          <w:szCs w:val="22"/>
          <w:lang w:val="sl-SI"/>
        </w:rPr>
        <w:t xml:space="preserve"> napr</w:t>
      </w:r>
      <w:r w:rsidR="00A46146" w:rsidRPr="00346012">
        <w:rPr>
          <w:rFonts w:ascii="Book Antiqua" w:hAnsi="Book Antiqua" w:cs="Arial"/>
          <w:noProof/>
          <w:sz w:val="22"/>
          <w:szCs w:val="22"/>
          <w:lang w:val="sl-SI"/>
        </w:rPr>
        <w:t>ed</w:t>
      </w:r>
      <w:r w:rsidR="009F3000" w:rsidRPr="00346012">
        <w:rPr>
          <w:rFonts w:ascii="Book Antiqua" w:hAnsi="Book Antiqua" w:cs="Arial"/>
          <w:noProof/>
          <w:sz w:val="22"/>
          <w:szCs w:val="22"/>
          <w:lang w:val="sl-SI"/>
        </w:rPr>
        <w:t>ka</w:t>
      </w:r>
      <w:r w:rsidR="00A46146" w:rsidRPr="00346012">
        <w:rPr>
          <w:rFonts w:ascii="Book Antiqua" w:hAnsi="Book Antiqua" w:cs="Arial"/>
          <w:noProof/>
          <w:sz w:val="22"/>
          <w:szCs w:val="22"/>
          <w:lang w:val="sl-SI"/>
        </w:rPr>
        <w:t xml:space="preserve"> realizacije ukrepo</w:t>
      </w:r>
      <w:r w:rsidR="009F3000" w:rsidRPr="00346012">
        <w:rPr>
          <w:rFonts w:ascii="Book Antiqua" w:hAnsi="Book Antiqua" w:cs="Arial"/>
          <w:noProof/>
          <w:sz w:val="22"/>
          <w:szCs w:val="22"/>
          <w:lang w:val="sl-SI"/>
        </w:rPr>
        <w:t>v</w:t>
      </w:r>
      <w:r w:rsidR="00A46146" w:rsidRPr="00346012">
        <w:rPr>
          <w:rFonts w:ascii="Book Antiqua" w:hAnsi="Book Antiqua" w:cs="Arial"/>
          <w:noProof/>
          <w:sz w:val="22"/>
          <w:szCs w:val="22"/>
          <w:lang w:val="sl-SI"/>
        </w:rPr>
        <w:t>.</w:t>
      </w:r>
      <w:r w:rsidR="00185F6D" w:rsidRPr="00346012">
        <w:rPr>
          <w:noProof/>
          <w:lang w:val="sl-SI" w:eastAsia="sl-SI"/>
        </w:rPr>
        <w:t xml:space="preserve"> </w:t>
      </w:r>
      <w:bookmarkStart w:id="22" w:name="_Toc290225026"/>
    </w:p>
    <w:p w14:paraId="1D3F388B" w14:textId="69D03657" w:rsidR="00AD7892" w:rsidRPr="00346012" w:rsidRDefault="00AB4C90" w:rsidP="00A762F3">
      <w:pPr>
        <w:spacing w:before="100" w:beforeAutospacing="1" w:after="100" w:afterAutospacing="1"/>
        <w:jc w:val="both"/>
        <w:rPr>
          <w:noProof/>
          <w:lang w:val="sl-SI"/>
        </w:rPr>
      </w:pPr>
      <w:r w:rsidRPr="00346012">
        <w:rPr>
          <w:noProof/>
          <w:highlight w:val="yellow"/>
          <w:lang w:val="sl-SI"/>
        </w:rPr>
        <w:drawing>
          <wp:anchor distT="0" distB="0" distL="114300" distR="114300" simplePos="0" relativeHeight="251925504" behindDoc="1" locked="0" layoutInCell="1" allowOverlap="1" wp14:anchorId="60E212D4" wp14:editId="7B75C5AD">
            <wp:simplePos x="0" y="0"/>
            <wp:positionH relativeFrom="column">
              <wp:posOffset>-738505</wp:posOffset>
            </wp:positionH>
            <wp:positionV relativeFrom="paragraph">
              <wp:posOffset>402599</wp:posOffset>
            </wp:positionV>
            <wp:extent cx="7884532" cy="3646968"/>
            <wp:effectExtent l="0" t="0" r="2540" b="0"/>
            <wp:wrapNone/>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alphaModFix amt="65000"/>
                      <a:extLst>
                        <a:ext uri="{28A0092B-C50C-407E-A947-70E740481C1C}">
                          <a14:useLocalDpi xmlns:a14="http://schemas.microsoft.com/office/drawing/2010/main" val="0"/>
                        </a:ext>
                      </a:extLst>
                    </a:blip>
                    <a:srcRect t="15369"/>
                    <a:stretch/>
                  </pic:blipFill>
                  <pic:spPr bwMode="auto">
                    <a:xfrm>
                      <a:off x="0" y="0"/>
                      <a:ext cx="7884532" cy="3646968"/>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66C6B9" w14:textId="2FFCE069" w:rsidR="00A762F3" w:rsidRPr="00346012" w:rsidRDefault="00A762F3" w:rsidP="00A762F3">
      <w:pPr>
        <w:spacing w:before="100" w:beforeAutospacing="1" w:after="100" w:afterAutospacing="1"/>
        <w:jc w:val="both"/>
        <w:rPr>
          <w:rFonts w:ascii="Book Antiqua" w:hAnsi="Book Antiqua" w:cs="Arial"/>
          <w:noProof/>
          <w:sz w:val="22"/>
          <w:szCs w:val="22"/>
          <w:lang w:val="sl-SI"/>
        </w:rPr>
      </w:pPr>
    </w:p>
    <w:p w14:paraId="6689A570" w14:textId="2E3CBAFC" w:rsidR="00A762F3" w:rsidRPr="00346012" w:rsidRDefault="007D2C78" w:rsidP="00A762F3">
      <w:pPr>
        <w:spacing w:before="100" w:beforeAutospacing="1" w:after="100" w:afterAutospacing="1"/>
        <w:jc w:val="both"/>
        <w:rPr>
          <w:rFonts w:ascii="Book Antiqua" w:hAnsi="Book Antiqua" w:cs="Arial"/>
          <w:noProof/>
          <w:sz w:val="22"/>
          <w:szCs w:val="22"/>
          <w:lang w:val="sl-SI"/>
        </w:rPr>
      </w:pPr>
      <w:r>
        <w:rPr>
          <w:noProof/>
        </w:rPr>
        <w:drawing>
          <wp:anchor distT="0" distB="0" distL="114300" distR="114300" simplePos="0" relativeHeight="251973632" behindDoc="0" locked="0" layoutInCell="1" allowOverlap="1" wp14:anchorId="1952C0D1" wp14:editId="296EB8F2">
            <wp:simplePos x="0" y="0"/>
            <wp:positionH relativeFrom="column">
              <wp:posOffset>3057525</wp:posOffset>
            </wp:positionH>
            <wp:positionV relativeFrom="paragraph">
              <wp:posOffset>300355</wp:posOffset>
            </wp:positionV>
            <wp:extent cx="4029075" cy="2819400"/>
            <wp:effectExtent l="0" t="0" r="0" b="0"/>
            <wp:wrapNone/>
            <wp:docPr id="4" name="Grafikon 4">
              <a:extLst xmlns:a="http://schemas.openxmlformats.org/drawingml/2006/main">
                <a:ext uri="{FF2B5EF4-FFF2-40B4-BE49-F238E27FC236}">
                  <a16:creationId xmlns:a16="http://schemas.microsoft.com/office/drawing/2014/main" id="{C5B1B623-FA01-444A-A09C-9103F32483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AB4C90" w:rsidRPr="00346012">
        <w:rPr>
          <w:rFonts w:ascii="Book Antiqua" w:hAnsi="Book Antiqua"/>
          <w:noProof/>
          <w:sz w:val="22"/>
          <w:szCs w:val="22"/>
          <w:lang w:val="sl-SI" w:eastAsia="sl-SI"/>
        </w:rPr>
        <mc:AlternateContent>
          <mc:Choice Requires="wps">
            <w:drawing>
              <wp:anchor distT="0" distB="0" distL="114300" distR="114300" simplePos="0" relativeHeight="251938816" behindDoc="1" locked="0" layoutInCell="0" allowOverlap="1" wp14:anchorId="4150B303" wp14:editId="29338633">
                <wp:simplePos x="0" y="0"/>
                <wp:positionH relativeFrom="margin">
                  <wp:posOffset>3465077</wp:posOffset>
                </wp:positionH>
                <wp:positionV relativeFrom="page">
                  <wp:posOffset>4696401</wp:posOffset>
                </wp:positionV>
                <wp:extent cx="3069590" cy="267970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26797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B219B" w14:textId="43E01604" w:rsidR="00422DDD" w:rsidRPr="009116CF" w:rsidRDefault="00422DDD" w:rsidP="00D3158A">
                            <w:pPr>
                              <w:spacing w:line="259" w:lineRule="auto"/>
                              <w:jc w:val="both"/>
                              <w:rPr>
                                <w:rFonts w:ascii="Book Antiqua" w:eastAsia="Calibri" w:hAnsi="Book Antiqua" w:cs="Arial"/>
                                <w:b/>
                                <w:sz w:val="18"/>
                                <w:szCs w:val="18"/>
                              </w:rPr>
                            </w:pPr>
                            <w:r w:rsidRPr="00C627A9">
                              <w:rPr>
                                <w:rFonts w:ascii="Book Antiqua" w:eastAsia="Calibri" w:hAnsi="Book Antiqua" w:cs="Arial"/>
                                <w:b/>
                                <w:sz w:val="16"/>
                                <w:szCs w:val="16"/>
                              </w:rPr>
                              <w:t xml:space="preserve">       </w:t>
                            </w:r>
                            <w:r w:rsidRPr="009C262D">
                              <w:rPr>
                                <w:rFonts w:ascii="Book Antiqua" w:eastAsia="Calibri" w:hAnsi="Book Antiqua" w:cs="Arial"/>
                                <w:b/>
                                <w:color w:val="404040" w:themeColor="text1" w:themeTint="BF"/>
                                <w:sz w:val="18"/>
                                <w:szCs w:val="18"/>
                              </w:rPr>
                              <w:t xml:space="preserve">Graf </w:t>
                            </w:r>
                            <w:proofErr w:type="spellStart"/>
                            <w:r w:rsidRPr="009C262D">
                              <w:rPr>
                                <w:rFonts w:ascii="Book Antiqua" w:eastAsia="Calibri" w:hAnsi="Book Antiqua" w:cs="Arial"/>
                                <w:b/>
                                <w:color w:val="404040" w:themeColor="text1" w:themeTint="BF"/>
                                <w:sz w:val="18"/>
                                <w:szCs w:val="18"/>
                              </w:rPr>
                              <w:t>št</w:t>
                            </w:r>
                            <w:proofErr w:type="spellEnd"/>
                            <w:r w:rsidRPr="009C262D">
                              <w:rPr>
                                <w:rFonts w:ascii="Book Antiqua" w:eastAsia="Calibri" w:hAnsi="Book Antiqua" w:cs="Arial"/>
                                <w:b/>
                                <w:color w:val="404040" w:themeColor="text1" w:themeTint="BF"/>
                                <w:sz w:val="18"/>
                                <w:szCs w:val="18"/>
                              </w:rPr>
                              <w:t xml:space="preserve">. 1: </w:t>
                            </w:r>
                            <w:proofErr w:type="spellStart"/>
                            <w:r w:rsidRPr="009C262D">
                              <w:rPr>
                                <w:rFonts w:ascii="Book Antiqua" w:eastAsia="Calibri" w:hAnsi="Book Antiqua" w:cs="Arial"/>
                                <w:b/>
                                <w:color w:val="404040" w:themeColor="text1" w:themeTint="BF"/>
                                <w:sz w:val="18"/>
                                <w:szCs w:val="18"/>
                              </w:rPr>
                              <w:t>Pregled</w:t>
                            </w:r>
                            <w:proofErr w:type="spellEnd"/>
                            <w:r w:rsidRPr="009C262D">
                              <w:rPr>
                                <w:rFonts w:ascii="Book Antiqua" w:eastAsia="Calibri" w:hAnsi="Book Antiqua" w:cs="Arial"/>
                                <w:b/>
                                <w:color w:val="404040" w:themeColor="text1" w:themeTint="BF"/>
                                <w:sz w:val="18"/>
                                <w:szCs w:val="18"/>
                              </w:rPr>
                              <w:t xml:space="preserve"> </w:t>
                            </w:r>
                            <w:proofErr w:type="spellStart"/>
                            <w:r w:rsidRPr="009C262D">
                              <w:rPr>
                                <w:rFonts w:ascii="Book Antiqua" w:eastAsia="Calibri" w:hAnsi="Book Antiqua" w:cs="Arial"/>
                                <w:b/>
                                <w:color w:val="404040" w:themeColor="text1" w:themeTint="BF"/>
                                <w:sz w:val="18"/>
                                <w:szCs w:val="18"/>
                              </w:rPr>
                              <w:t>realizacije</w:t>
                            </w:r>
                            <w:proofErr w:type="spellEnd"/>
                            <w:r w:rsidRPr="009C262D">
                              <w:rPr>
                                <w:rFonts w:ascii="Book Antiqua" w:eastAsia="Calibri" w:hAnsi="Book Antiqua" w:cs="Arial"/>
                                <w:b/>
                                <w:color w:val="404040" w:themeColor="text1" w:themeTint="BF"/>
                                <w:sz w:val="18"/>
                                <w:szCs w:val="18"/>
                              </w:rPr>
                              <w:t xml:space="preserve"> </w:t>
                            </w:r>
                            <w:proofErr w:type="spellStart"/>
                            <w:r w:rsidRPr="009C262D">
                              <w:rPr>
                                <w:rFonts w:ascii="Book Antiqua" w:eastAsia="Calibri" w:hAnsi="Book Antiqua" w:cs="Arial"/>
                                <w:b/>
                                <w:color w:val="404040" w:themeColor="text1" w:themeTint="BF"/>
                                <w:sz w:val="18"/>
                                <w:szCs w:val="18"/>
                              </w:rPr>
                              <w:t>ukrepov</w:t>
                            </w:r>
                            <w:proofErr w:type="spellEnd"/>
                            <w:r w:rsidRPr="009C262D">
                              <w:rPr>
                                <w:rFonts w:ascii="Book Antiqua" w:eastAsia="Calibri" w:hAnsi="Book Antiqua" w:cs="Arial"/>
                                <w:b/>
                                <w:color w:val="404040" w:themeColor="text1" w:themeTint="BF"/>
                                <w:sz w:val="18"/>
                                <w:szCs w:val="18"/>
                              </w:rPr>
                              <w:t>, 31. 12. 202</w:t>
                            </w:r>
                            <w:r w:rsidR="00C03698">
                              <w:rPr>
                                <w:rFonts w:ascii="Book Antiqua" w:eastAsia="Calibri" w:hAnsi="Book Antiqua" w:cs="Arial"/>
                                <w:b/>
                                <w:color w:val="404040" w:themeColor="text1" w:themeTint="BF"/>
                                <w:sz w:val="18"/>
                                <w:szCs w:val="18"/>
                              </w:rPr>
                              <w:t>1</w:t>
                            </w:r>
                            <w:r w:rsidRPr="009C262D">
                              <w:rPr>
                                <w:rFonts w:ascii="Book Antiqua" w:eastAsia="Calibri" w:hAnsi="Book Antiqua" w:cs="Arial"/>
                                <w:b/>
                                <w:color w:val="404040" w:themeColor="text1" w:themeTint="BF"/>
                                <w:sz w:val="18"/>
                                <w:szCs w:val="18"/>
                              </w:rPr>
                              <w:t xml:space="preserve">     </w:t>
                            </w:r>
                          </w:p>
                          <w:p w14:paraId="05144A1F" w14:textId="72ABB073" w:rsidR="00422DDD" w:rsidRPr="004E3383" w:rsidRDefault="00422DDD" w:rsidP="00D3158A">
                            <w:pPr>
                              <w:spacing w:line="259" w:lineRule="auto"/>
                              <w:jc w:val="both"/>
                              <w:rPr>
                                <w:rFonts w:ascii="Book Antiqua" w:eastAsia="Calibri" w:hAnsi="Book Antiqua" w:cs="Arial"/>
                                <w:b/>
                                <w:sz w:val="16"/>
                                <w:szCs w:val="16"/>
                              </w:rPr>
                            </w:pPr>
                          </w:p>
                          <w:p w14:paraId="1B150F94" w14:textId="568379F1" w:rsidR="00422DDD" w:rsidRDefault="00422DDD">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150B303" id="Text Box 2" o:spid="_x0000_s1029" type="#_x0000_t202" style="position:absolute;left:0;text-align:left;margin-left:272.85pt;margin-top:369.8pt;width:241.7pt;height:211pt;z-index:-25137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rQ7wEAALgDAAAOAAAAZHJzL2Uyb0RvYy54bWysU8Fu2zAMvQ/YPwi6L3bcNFmMOEXXosOA&#10;rhvQ7gNkWbaF2aJGKbGzrx8lJ1nQ3oZdBEmkHt97pDY3Y9+xvUKnwRR8Pks5U0ZCpU1T8B8vDx8+&#10;cua8MJXowKiCH5TjN9v37zaDzVUGLXSVQkYgxuWDLXjrvc2TxMlW9cLNwCpDwRqwF56O2CQVioHQ&#10;+y7J0nSZDICVRZDKObq9n4J8G/HrWkn/ra6d8qwrOHHzccW4lmFNthuRNyhsq+WRhvgHFr3Qhoqe&#10;oe6FF2yH+g1UryWCg9rPJPQJ1LWWKmogNfP0lZrnVlgVtZA5zp5tcv8PVj7tvyPTVcGv0owzI3pq&#10;0osaPfsEI8uCP4N1OaU9W0r0I11Tn6NWZx9B/nTMwF0rTKNuEWFolaiI3zy8TC6eTjgugJTDV6io&#10;jNh5iEBjjX0wj+xghE59Opx7E6hIurxKl+vrNYUkxbLlar1KY/cSkZ+eW3T+s4KehU3BkZof4cX+&#10;0flAR+SnlFDNwIPuuhPNwGzi6MdynBw5qS+hOhBvhGl8aNxp0wL+5myg0Sm4+7UTqDjrvhjSvp4v&#10;FmHW4mFxvcrogJeR8jIijCSognvOpu2dn+ZzZ1E3LVWa3DZwS37VOioJxk6sji7TeESBx1EO83d5&#10;jll/P9z2DwAAAP//AwBQSwMEFAAGAAgAAAAhALHPl4ThAAAADQEAAA8AAABkcnMvZG93bnJldi54&#10;bWxMj01PwzAMhu9I/IfISNxY0rF2tDSdEIgraOND4pY1XlvROFWTreXf453gZsuPXj9vuZldL044&#10;hs6ThmShQCDV3nbUaHh/e765AxGiIWt6T6jhBwNsqsuL0hTWT7TF0y42gkMoFEZDG+NQSBnqFp0J&#10;Cz8g8e3gR2cir2Mj7WgmDne9XCqVSWc64g+tGfCxxfp7d3QaPl4OX58r9do8uXSY/KwkuVxqfX01&#10;P9yDiDjHPxjO+qwOFTvt/ZFsEL2GdJWuGdWwvs0zEGdCLfMExJ6nJEsykFUp/7eofgEAAP//AwBQ&#10;SwECLQAUAAYACAAAACEAtoM4kv4AAADhAQAAEwAAAAAAAAAAAAAAAAAAAAAAW0NvbnRlbnRfVHlw&#10;ZXNdLnhtbFBLAQItABQABgAIAAAAIQA4/SH/1gAAAJQBAAALAAAAAAAAAAAAAAAAAC8BAABfcmVs&#10;cy8ucmVsc1BLAQItABQABgAIAAAAIQCvK4rQ7wEAALgDAAAOAAAAAAAAAAAAAAAAAC4CAABkcnMv&#10;ZTJvRG9jLnhtbFBLAQItABQABgAIAAAAIQCxz5eE4QAAAA0BAAAPAAAAAAAAAAAAAAAAAEkEAABk&#10;cnMvZG93bnJldi54bWxQSwUGAAAAAAQABADzAAAAVwUAAAAA&#10;" o:allowincell="f" filled="f" stroked="f">
                <v:textbox>
                  <w:txbxContent>
                    <w:p w14:paraId="590B219B" w14:textId="43E01604" w:rsidR="00422DDD" w:rsidRPr="009116CF" w:rsidRDefault="00422DDD" w:rsidP="00D3158A">
                      <w:pPr>
                        <w:spacing w:line="259" w:lineRule="auto"/>
                        <w:jc w:val="both"/>
                        <w:rPr>
                          <w:rFonts w:ascii="Book Antiqua" w:eastAsia="Calibri" w:hAnsi="Book Antiqua" w:cs="Arial"/>
                          <w:b/>
                          <w:sz w:val="18"/>
                          <w:szCs w:val="18"/>
                        </w:rPr>
                      </w:pPr>
                      <w:r w:rsidRPr="00C627A9">
                        <w:rPr>
                          <w:rFonts w:ascii="Book Antiqua" w:eastAsia="Calibri" w:hAnsi="Book Antiqua" w:cs="Arial"/>
                          <w:b/>
                          <w:sz w:val="16"/>
                          <w:szCs w:val="16"/>
                        </w:rPr>
                        <w:t xml:space="preserve">       </w:t>
                      </w:r>
                      <w:r w:rsidRPr="009C262D">
                        <w:rPr>
                          <w:rFonts w:ascii="Book Antiqua" w:eastAsia="Calibri" w:hAnsi="Book Antiqua" w:cs="Arial"/>
                          <w:b/>
                          <w:color w:val="404040" w:themeColor="text1" w:themeTint="BF"/>
                          <w:sz w:val="18"/>
                          <w:szCs w:val="18"/>
                        </w:rPr>
                        <w:t xml:space="preserve">Graf </w:t>
                      </w:r>
                      <w:proofErr w:type="spellStart"/>
                      <w:r w:rsidRPr="009C262D">
                        <w:rPr>
                          <w:rFonts w:ascii="Book Antiqua" w:eastAsia="Calibri" w:hAnsi="Book Antiqua" w:cs="Arial"/>
                          <w:b/>
                          <w:color w:val="404040" w:themeColor="text1" w:themeTint="BF"/>
                          <w:sz w:val="18"/>
                          <w:szCs w:val="18"/>
                        </w:rPr>
                        <w:t>št</w:t>
                      </w:r>
                      <w:proofErr w:type="spellEnd"/>
                      <w:r w:rsidRPr="009C262D">
                        <w:rPr>
                          <w:rFonts w:ascii="Book Antiqua" w:eastAsia="Calibri" w:hAnsi="Book Antiqua" w:cs="Arial"/>
                          <w:b/>
                          <w:color w:val="404040" w:themeColor="text1" w:themeTint="BF"/>
                          <w:sz w:val="18"/>
                          <w:szCs w:val="18"/>
                        </w:rPr>
                        <w:t xml:space="preserve">. 1: </w:t>
                      </w:r>
                      <w:proofErr w:type="spellStart"/>
                      <w:r w:rsidRPr="009C262D">
                        <w:rPr>
                          <w:rFonts w:ascii="Book Antiqua" w:eastAsia="Calibri" w:hAnsi="Book Antiqua" w:cs="Arial"/>
                          <w:b/>
                          <w:color w:val="404040" w:themeColor="text1" w:themeTint="BF"/>
                          <w:sz w:val="18"/>
                          <w:szCs w:val="18"/>
                        </w:rPr>
                        <w:t>Pregled</w:t>
                      </w:r>
                      <w:proofErr w:type="spellEnd"/>
                      <w:r w:rsidRPr="009C262D">
                        <w:rPr>
                          <w:rFonts w:ascii="Book Antiqua" w:eastAsia="Calibri" w:hAnsi="Book Antiqua" w:cs="Arial"/>
                          <w:b/>
                          <w:color w:val="404040" w:themeColor="text1" w:themeTint="BF"/>
                          <w:sz w:val="18"/>
                          <w:szCs w:val="18"/>
                        </w:rPr>
                        <w:t xml:space="preserve"> </w:t>
                      </w:r>
                      <w:proofErr w:type="spellStart"/>
                      <w:r w:rsidRPr="009C262D">
                        <w:rPr>
                          <w:rFonts w:ascii="Book Antiqua" w:eastAsia="Calibri" w:hAnsi="Book Antiqua" w:cs="Arial"/>
                          <w:b/>
                          <w:color w:val="404040" w:themeColor="text1" w:themeTint="BF"/>
                          <w:sz w:val="18"/>
                          <w:szCs w:val="18"/>
                        </w:rPr>
                        <w:t>realizacije</w:t>
                      </w:r>
                      <w:proofErr w:type="spellEnd"/>
                      <w:r w:rsidRPr="009C262D">
                        <w:rPr>
                          <w:rFonts w:ascii="Book Antiqua" w:eastAsia="Calibri" w:hAnsi="Book Antiqua" w:cs="Arial"/>
                          <w:b/>
                          <w:color w:val="404040" w:themeColor="text1" w:themeTint="BF"/>
                          <w:sz w:val="18"/>
                          <w:szCs w:val="18"/>
                        </w:rPr>
                        <w:t xml:space="preserve"> </w:t>
                      </w:r>
                      <w:proofErr w:type="spellStart"/>
                      <w:r w:rsidRPr="009C262D">
                        <w:rPr>
                          <w:rFonts w:ascii="Book Antiqua" w:eastAsia="Calibri" w:hAnsi="Book Antiqua" w:cs="Arial"/>
                          <w:b/>
                          <w:color w:val="404040" w:themeColor="text1" w:themeTint="BF"/>
                          <w:sz w:val="18"/>
                          <w:szCs w:val="18"/>
                        </w:rPr>
                        <w:t>ukrepov</w:t>
                      </w:r>
                      <w:proofErr w:type="spellEnd"/>
                      <w:r w:rsidRPr="009C262D">
                        <w:rPr>
                          <w:rFonts w:ascii="Book Antiqua" w:eastAsia="Calibri" w:hAnsi="Book Antiqua" w:cs="Arial"/>
                          <w:b/>
                          <w:color w:val="404040" w:themeColor="text1" w:themeTint="BF"/>
                          <w:sz w:val="18"/>
                          <w:szCs w:val="18"/>
                        </w:rPr>
                        <w:t>, 31. 12. 202</w:t>
                      </w:r>
                      <w:r w:rsidR="00C03698">
                        <w:rPr>
                          <w:rFonts w:ascii="Book Antiqua" w:eastAsia="Calibri" w:hAnsi="Book Antiqua" w:cs="Arial"/>
                          <w:b/>
                          <w:color w:val="404040" w:themeColor="text1" w:themeTint="BF"/>
                          <w:sz w:val="18"/>
                          <w:szCs w:val="18"/>
                        </w:rPr>
                        <w:t>1</w:t>
                      </w:r>
                      <w:r w:rsidRPr="009C262D">
                        <w:rPr>
                          <w:rFonts w:ascii="Book Antiqua" w:eastAsia="Calibri" w:hAnsi="Book Antiqua" w:cs="Arial"/>
                          <w:b/>
                          <w:color w:val="404040" w:themeColor="text1" w:themeTint="BF"/>
                          <w:sz w:val="18"/>
                          <w:szCs w:val="18"/>
                        </w:rPr>
                        <w:t xml:space="preserve">     </w:t>
                      </w:r>
                    </w:p>
                    <w:p w14:paraId="05144A1F" w14:textId="72ABB073" w:rsidR="00422DDD" w:rsidRPr="004E3383" w:rsidRDefault="00422DDD" w:rsidP="00D3158A">
                      <w:pPr>
                        <w:spacing w:line="259" w:lineRule="auto"/>
                        <w:jc w:val="both"/>
                        <w:rPr>
                          <w:rFonts w:ascii="Book Antiqua" w:eastAsia="Calibri" w:hAnsi="Book Antiqua" w:cs="Arial"/>
                          <w:b/>
                          <w:sz w:val="16"/>
                          <w:szCs w:val="16"/>
                        </w:rPr>
                      </w:pPr>
                    </w:p>
                    <w:p w14:paraId="1B150F94" w14:textId="568379F1" w:rsidR="00422DDD" w:rsidRDefault="00422DDD">
                      <w:pPr>
                        <w:spacing w:after="0" w:line="240" w:lineRule="auto"/>
                        <w:rPr>
                          <w:sz w:val="2"/>
                          <w:szCs w:val="2"/>
                        </w:rPr>
                      </w:pPr>
                    </w:p>
                  </w:txbxContent>
                </v:textbox>
                <w10:wrap anchorx="margin" anchory="page"/>
              </v:shape>
            </w:pict>
          </mc:Fallback>
        </mc:AlternateContent>
      </w:r>
      <w:r w:rsidR="00C652FF" w:rsidRPr="00346012">
        <w:rPr>
          <w:rFonts w:ascii="Book Antiqua" w:hAnsi="Book Antiqua" w:cs="Arial"/>
          <w:noProof/>
          <w:sz w:val="22"/>
          <w:szCs w:val="22"/>
          <w:lang w:val="sl-SI" w:eastAsia="sl-SI"/>
        </w:rPr>
        <mc:AlternateContent>
          <mc:Choice Requires="wps">
            <w:drawing>
              <wp:anchor distT="0" distB="0" distL="114300" distR="114300" simplePos="0" relativeHeight="251782144" behindDoc="0" locked="0" layoutInCell="1" allowOverlap="1" wp14:anchorId="2E9F6F62" wp14:editId="44B5D846">
                <wp:simplePos x="0" y="0"/>
                <wp:positionH relativeFrom="column">
                  <wp:posOffset>-62865</wp:posOffset>
                </wp:positionH>
                <wp:positionV relativeFrom="paragraph">
                  <wp:posOffset>175895</wp:posOffset>
                </wp:positionV>
                <wp:extent cx="31242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3985"/>
                        </a:xfrm>
                        <a:prstGeom prst="rect">
                          <a:avLst/>
                        </a:prstGeom>
                        <a:noFill/>
                        <a:ln w="9525">
                          <a:noFill/>
                          <a:miter lim="800000"/>
                          <a:headEnd/>
                          <a:tailEnd/>
                        </a:ln>
                      </wps:spPr>
                      <wps:txbx>
                        <w:txbxContent>
                          <w:p w14:paraId="28CB8EB8" w14:textId="5353DD9E" w:rsidR="00422DDD" w:rsidRPr="00CB669D" w:rsidRDefault="00422DDD" w:rsidP="00C652FF">
                            <w:pPr>
                              <w:spacing w:before="100" w:beforeAutospacing="1" w:after="100" w:afterAutospacing="1"/>
                              <w:jc w:val="both"/>
                              <w:rPr>
                                <w:rFonts w:ascii="Book Antiqua" w:hAnsi="Book Antiqua" w:cs="Arial"/>
                                <w:noProof/>
                                <w:sz w:val="22"/>
                                <w:szCs w:val="22"/>
                                <w:lang w:val="sl-SI"/>
                              </w:rPr>
                            </w:pPr>
                            <w:r>
                              <w:rPr>
                                <w:rFonts w:ascii="Book Antiqua" w:hAnsi="Book Antiqua" w:cs="Arial"/>
                                <w:noProof/>
                                <w:sz w:val="22"/>
                                <w:szCs w:val="22"/>
                                <w:lang w:val="sl-SI"/>
                              </w:rPr>
                              <w:t>Predmet 1</w:t>
                            </w:r>
                            <w:r w:rsidR="009F3000">
                              <w:rPr>
                                <w:rFonts w:ascii="Book Antiqua" w:hAnsi="Book Antiqua" w:cs="Arial"/>
                                <w:noProof/>
                                <w:sz w:val="22"/>
                                <w:szCs w:val="22"/>
                                <w:lang w:val="sl-SI"/>
                              </w:rPr>
                              <w:t>4</w:t>
                            </w:r>
                            <w:r w:rsidRPr="00CB669D">
                              <w:rPr>
                                <w:rFonts w:ascii="Book Antiqua" w:hAnsi="Book Antiqua" w:cs="Arial"/>
                                <w:noProof/>
                                <w:sz w:val="22"/>
                                <w:szCs w:val="22"/>
                                <w:lang w:val="sl-SI"/>
                              </w:rPr>
                              <w:t>. poročanja so vsi ukrepi</w:t>
                            </w:r>
                            <w:r w:rsidR="009D126B">
                              <w:rPr>
                                <w:rFonts w:ascii="Book Antiqua" w:hAnsi="Book Antiqua" w:cs="Arial"/>
                                <w:noProof/>
                                <w:sz w:val="22"/>
                                <w:szCs w:val="22"/>
                                <w:lang w:val="sl-SI"/>
                              </w:rPr>
                              <w:t>,</w:t>
                            </w:r>
                            <w:r>
                              <w:rPr>
                                <w:rFonts w:ascii="Book Antiqua" w:hAnsi="Book Antiqua" w:cs="Arial"/>
                                <w:noProof/>
                                <w:sz w:val="22"/>
                                <w:szCs w:val="22"/>
                                <w:lang w:val="sl-SI"/>
                              </w:rPr>
                              <w:t xml:space="preserve"> uvrščeni v Enotno zbirko ukrepov</w:t>
                            </w:r>
                            <w:r w:rsidRPr="00CB669D">
                              <w:rPr>
                                <w:rFonts w:ascii="Book Antiqua" w:hAnsi="Book Antiqua" w:cs="Arial"/>
                                <w:noProof/>
                                <w:sz w:val="22"/>
                                <w:szCs w:val="22"/>
                                <w:lang w:val="sl-SI"/>
                              </w:rPr>
                              <w:t>,</w:t>
                            </w:r>
                            <w:r>
                              <w:rPr>
                                <w:rFonts w:ascii="Book Antiqua" w:hAnsi="Book Antiqua" w:cs="Arial"/>
                                <w:noProof/>
                                <w:sz w:val="22"/>
                                <w:szCs w:val="22"/>
                                <w:lang w:val="sl-SI"/>
                              </w:rPr>
                              <w:t xml:space="preserve"> z rokom realizacije v letu 202</w:t>
                            </w:r>
                            <w:r w:rsidR="009F3000">
                              <w:rPr>
                                <w:rFonts w:ascii="Book Antiqua" w:hAnsi="Book Antiqua" w:cs="Arial"/>
                                <w:noProof/>
                                <w:sz w:val="22"/>
                                <w:szCs w:val="22"/>
                                <w:lang w:val="sl-SI"/>
                              </w:rPr>
                              <w:t>1</w:t>
                            </w:r>
                            <w:r>
                              <w:rPr>
                                <w:rFonts w:ascii="Book Antiqua" w:hAnsi="Book Antiqua" w:cs="Arial"/>
                                <w:noProof/>
                                <w:sz w:val="22"/>
                                <w:szCs w:val="22"/>
                                <w:lang w:val="sl-SI"/>
                              </w:rPr>
                              <w:t xml:space="preserve"> </w:t>
                            </w:r>
                            <w:r w:rsidR="009D126B">
                              <w:rPr>
                                <w:rFonts w:ascii="Book Antiqua" w:hAnsi="Book Antiqua" w:cs="Arial"/>
                                <w:noProof/>
                                <w:sz w:val="22"/>
                                <w:szCs w:val="22"/>
                                <w:lang w:val="sl-SI"/>
                              </w:rPr>
                              <w:t xml:space="preserve">ali kasneje, v zvezi s katerimi </w:t>
                            </w:r>
                            <w:r w:rsidRPr="00CB669D">
                              <w:rPr>
                                <w:rFonts w:ascii="Book Antiqua" w:hAnsi="Book Antiqua" w:cs="Arial"/>
                                <w:noProof/>
                                <w:sz w:val="22"/>
                                <w:szCs w:val="22"/>
                                <w:lang w:val="sl-SI"/>
                              </w:rPr>
                              <w:t xml:space="preserve"> so resorji  izvajali aktivnosti.</w:t>
                            </w:r>
                          </w:p>
                          <w:p w14:paraId="11E3DEE3" w14:textId="2A728408" w:rsidR="00422DDD" w:rsidRDefault="00422D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F6F62" id="_x0000_s1030" type="#_x0000_t202" style="position:absolute;left:0;text-align:left;margin-left:-4.95pt;margin-top:13.85pt;width:246pt;height:110.5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qpEQIAAPwDAAAOAAAAZHJzL2Uyb0RvYy54bWysU9uO2yAQfa/Uf0C8N77E6SZWnNV2t6kq&#10;bS/Sbj+AYByjAkOBxN5+fQecpFH7VtUPFjDMmTlnDuvbUStyFM5LMA0tZjklwnBopdk39Nvz9s2S&#10;Eh+YaZkCIxr6Ijy93bx+tR5sLUroQbXCEQQxvh5sQ/sQbJ1lnvdCMz8DKwwGO3CaBdy6fdY6NiC6&#10;VlmZ52+zAVxrHXDhPZ4+TEG6SfhdJ3j40nVeBKIair2F9Hfpv4v/bLNm9d4x20t+aoP9QxeaSYNF&#10;L1APLDBycPIvKC25Aw9dmHHQGXSd5CJxQDZF/gebp55ZkbigON5eZPL/D5Z/Pn51RLYNnec3lBim&#10;cUjPYgzkHYykjPoM1td47cnixTDiMc45cfX2Efh3Twzc98zsxZ1zMPSCtdhfETOzq9QJx0eQ3fAJ&#10;WizDDgES0Ng5HcVDOQii45xeLrOJrXA8nBdlhQOnhGOsqPL5arlINVh9TrfOhw8CNImLhjocfoJn&#10;x0cfYjusPl+J1QxspVLJAMqQoaGrRblICVcRLQP6U0nd0GUev8kxkeV706bkwKSa1lhAmRPtyHTi&#10;HMbdmBSuzmruoH1BHRxMdsTng4se3E9KBrRiQ/2PA3OCEvXRoJaroqqid9OmWtyUuHHXkd11hBmO&#10;UA0NlEzL+5D8Hil7e4eab2VSIw5n6uTUMlosiXR6DtHD1/t06/ej3fwCAAD//wMAUEsDBBQABgAI&#10;AAAAIQAOgd8h3gAAAAkBAAAPAAAAZHJzL2Rvd25yZXYueG1sTI/BTsMwEETvSPyDtUjcWqdRRdIQ&#10;p6pQW45AiTi78ZJExOvIdtPw9ywnOM7OaOZtuZ3tICb0oXekYLVMQCA1zvTUKqjfD4scRIiajB4c&#10;oYJvDLCtbm9KXRh3pTecTrEVXEKh0Aq6GMdCytB0aHVYuhGJvU/nrY4sfSuN11cut4NMk+RBWt0T&#10;L3R6xKcOm6/TxSoY43jMnv3L625/mJL641infbtX6v5u3j2CiDjHvzD84jM6VMx0dhcyQQwKFpsN&#10;JxWkWQaC/XWerkCc+bDOc5BVKf9/UP0AAAD//wMAUEsBAi0AFAAGAAgAAAAhALaDOJL+AAAA4QEA&#10;ABMAAAAAAAAAAAAAAAAAAAAAAFtDb250ZW50X1R5cGVzXS54bWxQSwECLQAUAAYACAAAACEAOP0h&#10;/9YAAACUAQAACwAAAAAAAAAAAAAAAAAvAQAAX3JlbHMvLnJlbHNQSwECLQAUAAYACAAAACEA6mja&#10;qRECAAD8AwAADgAAAAAAAAAAAAAAAAAuAgAAZHJzL2Uyb0RvYy54bWxQSwECLQAUAAYACAAAACEA&#10;DoHfId4AAAAJAQAADwAAAAAAAAAAAAAAAABrBAAAZHJzL2Rvd25yZXYueG1sUEsFBgAAAAAEAAQA&#10;8wAAAHYFAAAAAA==&#10;" filled="f" stroked="f">
                <v:textbox style="mso-fit-shape-to-text:t">
                  <w:txbxContent>
                    <w:p w14:paraId="28CB8EB8" w14:textId="5353DD9E" w:rsidR="00422DDD" w:rsidRPr="00CB669D" w:rsidRDefault="00422DDD" w:rsidP="00C652FF">
                      <w:pPr>
                        <w:spacing w:before="100" w:beforeAutospacing="1" w:after="100" w:afterAutospacing="1"/>
                        <w:jc w:val="both"/>
                        <w:rPr>
                          <w:rFonts w:ascii="Book Antiqua" w:hAnsi="Book Antiqua" w:cs="Arial"/>
                          <w:noProof/>
                          <w:sz w:val="22"/>
                          <w:szCs w:val="22"/>
                          <w:lang w:val="sl-SI"/>
                        </w:rPr>
                      </w:pPr>
                      <w:r>
                        <w:rPr>
                          <w:rFonts w:ascii="Book Antiqua" w:hAnsi="Book Antiqua" w:cs="Arial"/>
                          <w:noProof/>
                          <w:sz w:val="22"/>
                          <w:szCs w:val="22"/>
                          <w:lang w:val="sl-SI"/>
                        </w:rPr>
                        <w:t>Predmet 1</w:t>
                      </w:r>
                      <w:r w:rsidR="009F3000">
                        <w:rPr>
                          <w:rFonts w:ascii="Book Antiqua" w:hAnsi="Book Antiqua" w:cs="Arial"/>
                          <w:noProof/>
                          <w:sz w:val="22"/>
                          <w:szCs w:val="22"/>
                          <w:lang w:val="sl-SI"/>
                        </w:rPr>
                        <w:t>4</w:t>
                      </w:r>
                      <w:r w:rsidRPr="00CB669D">
                        <w:rPr>
                          <w:rFonts w:ascii="Book Antiqua" w:hAnsi="Book Antiqua" w:cs="Arial"/>
                          <w:noProof/>
                          <w:sz w:val="22"/>
                          <w:szCs w:val="22"/>
                          <w:lang w:val="sl-SI"/>
                        </w:rPr>
                        <w:t>. poročanja so vsi ukrepi</w:t>
                      </w:r>
                      <w:r w:rsidR="009D126B">
                        <w:rPr>
                          <w:rFonts w:ascii="Book Antiqua" w:hAnsi="Book Antiqua" w:cs="Arial"/>
                          <w:noProof/>
                          <w:sz w:val="22"/>
                          <w:szCs w:val="22"/>
                          <w:lang w:val="sl-SI"/>
                        </w:rPr>
                        <w:t>,</w:t>
                      </w:r>
                      <w:r>
                        <w:rPr>
                          <w:rFonts w:ascii="Book Antiqua" w:hAnsi="Book Antiqua" w:cs="Arial"/>
                          <w:noProof/>
                          <w:sz w:val="22"/>
                          <w:szCs w:val="22"/>
                          <w:lang w:val="sl-SI"/>
                        </w:rPr>
                        <w:t xml:space="preserve"> uvrščeni v Enotno zbirko ukrepov</w:t>
                      </w:r>
                      <w:r w:rsidRPr="00CB669D">
                        <w:rPr>
                          <w:rFonts w:ascii="Book Antiqua" w:hAnsi="Book Antiqua" w:cs="Arial"/>
                          <w:noProof/>
                          <w:sz w:val="22"/>
                          <w:szCs w:val="22"/>
                          <w:lang w:val="sl-SI"/>
                        </w:rPr>
                        <w:t>,</w:t>
                      </w:r>
                      <w:r>
                        <w:rPr>
                          <w:rFonts w:ascii="Book Antiqua" w:hAnsi="Book Antiqua" w:cs="Arial"/>
                          <w:noProof/>
                          <w:sz w:val="22"/>
                          <w:szCs w:val="22"/>
                          <w:lang w:val="sl-SI"/>
                        </w:rPr>
                        <w:t xml:space="preserve"> z rokom realizacije v letu 202</w:t>
                      </w:r>
                      <w:r w:rsidR="009F3000">
                        <w:rPr>
                          <w:rFonts w:ascii="Book Antiqua" w:hAnsi="Book Antiqua" w:cs="Arial"/>
                          <w:noProof/>
                          <w:sz w:val="22"/>
                          <w:szCs w:val="22"/>
                          <w:lang w:val="sl-SI"/>
                        </w:rPr>
                        <w:t>1</w:t>
                      </w:r>
                      <w:r>
                        <w:rPr>
                          <w:rFonts w:ascii="Book Antiqua" w:hAnsi="Book Antiqua" w:cs="Arial"/>
                          <w:noProof/>
                          <w:sz w:val="22"/>
                          <w:szCs w:val="22"/>
                          <w:lang w:val="sl-SI"/>
                        </w:rPr>
                        <w:t xml:space="preserve"> </w:t>
                      </w:r>
                      <w:r w:rsidR="009D126B">
                        <w:rPr>
                          <w:rFonts w:ascii="Book Antiqua" w:hAnsi="Book Antiqua" w:cs="Arial"/>
                          <w:noProof/>
                          <w:sz w:val="22"/>
                          <w:szCs w:val="22"/>
                          <w:lang w:val="sl-SI"/>
                        </w:rPr>
                        <w:t xml:space="preserve">ali kasneje, v zvezi s katerimi </w:t>
                      </w:r>
                      <w:r w:rsidRPr="00CB669D">
                        <w:rPr>
                          <w:rFonts w:ascii="Book Antiqua" w:hAnsi="Book Antiqua" w:cs="Arial"/>
                          <w:noProof/>
                          <w:sz w:val="22"/>
                          <w:szCs w:val="22"/>
                          <w:lang w:val="sl-SI"/>
                        </w:rPr>
                        <w:t xml:space="preserve"> so resorji  izvajali aktivnosti.</w:t>
                      </w:r>
                    </w:p>
                    <w:p w14:paraId="11E3DEE3" w14:textId="2A728408" w:rsidR="00422DDD" w:rsidRDefault="00422DDD"/>
                  </w:txbxContent>
                </v:textbox>
              </v:shape>
            </w:pict>
          </mc:Fallback>
        </mc:AlternateContent>
      </w:r>
    </w:p>
    <w:p w14:paraId="6F37AB7F" w14:textId="01FBA6DA" w:rsidR="00A762F3" w:rsidRPr="00346012" w:rsidRDefault="00C03698" w:rsidP="00A762F3">
      <w:pPr>
        <w:spacing w:before="100" w:beforeAutospacing="1" w:after="100" w:afterAutospacing="1"/>
        <w:ind w:right="368"/>
        <w:jc w:val="both"/>
        <w:rPr>
          <w:rFonts w:ascii="Book Antiqua" w:hAnsi="Book Antiqua" w:cs="Arial"/>
          <w:noProof/>
          <w:sz w:val="22"/>
          <w:szCs w:val="22"/>
          <w:lang w:val="sl-SI"/>
        </w:rPr>
      </w:pPr>
      <w:r w:rsidRPr="00346012">
        <w:rPr>
          <w:noProof/>
          <w:lang w:val="sl-SI"/>
        </w:rPr>
        <w:drawing>
          <wp:anchor distT="0" distB="0" distL="114300" distR="114300" simplePos="0" relativeHeight="251967488" behindDoc="0" locked="0" layoutInCell="1" allowOverlap="1" wp14:anchorId="0577A5FF" wp14:editId="7F96DAAA">
            <wp:simplePos x="0" y="0"/>
            <wp:positionH relativeFrom="column">
              <wp:posOffset>2771775</wp:posOffset>
            </wp:positionH>
            <wp:positionV relativeFrom="paragraph">
              <wp:posOffset>151129</wp:posOffset>
            </wp:positionV>
            <wp:extent cx="4371975" cy="2714625"/>
            <wp:effectExtent l="0" t="0" r="0" b="0"/>
            <wp:wrapNone/>
            <wp:docPr id="2" name="Grafikon 2">
              <a:extLst xmlns:a="http://schemas.openxmlformats.org/drawingml/2006/main">
                <a:ext uri="{FF2B5EF4-FFF2-40B4-BE49-F238E27FC236}">
                  <a16:creationId xmlns:a16="http://schemas.microsoft.com/office/drawing/2014/main" id="{F9288C74-537F-43A4-8E0F-5794819B5B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45BB107C" w14:textId="61E2F652" w:rsidR="00A762F3" w:rsidRPr="00346012" w:rsidRDefault="00A762F3" w:rsidP="00A762F3">
      <w:pPr>
        <w:spacing w:before="100" w:beforeAutospacing="1" w:after="100" w:afterAutospacing="1"/>
        <w:ind w:right="368"/>
        <w:jc w:val="both"/>
        <w:rPr>
          <w:rFonts w:ascii="Book Antiqua" w:hAnsi="Book Antiqua" w:cs="Arial"/>
          <w:noProof/>
          <w:sz w:val="22"/>
          <w:szCs w:val="22"/>
          <w:lang w:val="sl-SI"/>
          <w14:props3d w14:extrusionH="57150" w14:contourW="0" w14:prstMaterial="warmMatte">
            <w14:bevelT w14:w="38100" w14:h="38100" w14:prst="relaxedInset"/>
          </w14:props3d>
        </w:rPr>
      </w:pPr>
    </w:p>
    <w:p w14:paraId="10F59B79" w14:textId="0F48B09A" w:rsidR="00C652FF" w:rsidRPr="00346012" w:rsidRDefault="004E3383" w:rsidP="004E3383">
      <w:pPr>
        <w:tabs>
          <w:tab w:val="left" w:pos="8054"/>
        </w:tabs>
        <w:spacing w:before="100" w:beforeAutospacing="1" w:after="100" w:afterAutospacing="1"/>
        <w:ind w:right="368"/>
        <w:jc w:val="both"/>
        <w:rPr>
          <w:rFonts w:ascii="Book Antiqua" w:hAnsi="Book Antiqua" w:cs="Arial"/>
          <w:noProof/>
          <w:sz w:val="22"/>
          <w:szCs w:val="22"/>
          <w:lang w:val="sl-SI"/>
        </w:rPr>
      </w:pPr>
      <w:r w:rsidRPr="00346012">
        <w:rPr>
          <w:rFonts w:ascii="Book Antiqua" w:hAnsi="Book Antiqua" w:cs="Arial"/>
          <w:noProof/>
          <w:sz w:val="22"/>
          <w:szCs w:val="22"/>
          <w:lang w:val="sl-SI"/>
        </w:rPr>
        <w:tab/>
      </w:r>
    </w:p>
    <w:p w14:paraId="542E713C" w14:textId="77777777" w:rsidR="00C652FF" w:rsidRPr="00346012" w:rsidRDefault="00C652FF" w:rsidP="00A762F3">
      <w:pPr>
        <w:spacing w:before="100" w:beforeAutospacing="1" w:after="100" w:afterAutospacing="1"/>
        <w:ind w:right="368"/>
        <w:jc w:val="both"/>
        <w:rPr>
          <w:rFonts w:ascii="Book Antiqua" w:hAnsi="Book Antiqua" w:cs="Arial"/>
          <w:noProof/>
          <w:sz w:val="22"/>
          <w:szCs w:val="22"/>
          <w:lang w:val="sl-SI"/>
        </w:rPr>
      </w:pPr>
    </w:p>
    <w:p w14:paraId="4BE27A14" w14:textId="371DFBAF" w:rsidR="00A762F3" w:rsidRPr="00346012" w:rsidRDefault="00A762F3" w:rsidP="00A762F3">
      <w:pPr>
        <w:spacing w:before="100" w:beforeAutospacing="1" w:after="100" w:afterAutospacing="1"/>
        <w:ind w:right="368"/>
        <w:jc w:val="both"/>
        <w:rPr>
          <w:rFonts w:ascii="Book Antiqua" w:hAnsi="Book Antiqua" w:cs="Arial"/>
          <w:noProof/>
          <w:sz w:val="22"/>
          <w:szCs w:val="22"/>
          <w:lang w:val="sl-SI"/>
        </w:rPr>
      </w:pPr>
      <w:r w:rsidRPr="00346012">
        <w:rPr>
          <w:rFonts w:ascii="Book Antiqua" w:hAnsi="Book Antiqua" w:cs="Arial"/>
          <w:noProof/>
          <w:sz w:val="22"/>
          <w:szCs w:val="22"/>
          <w:lang w:val="sl-SI"/>
        </w:rPr>
        <w:t xml:space="preserve">Stanje </w:t>
      </w:r>
      <w:r w:rsidR="009D126B">
        <w:rPr>
          <w:rFonts w:ascii="Book Antiqua" w:hAnsi="Book Antiqua" w:cs="Arial"/>
          <w:noProof/>
          <w:sz w:val="22"/>
          <w:szCs w:val="22"/>
          <w:lang w:val="sl-SI"/>
        </w:rPr>
        <w:t>obravnavanih</w:t>
      </w:r>
      <w:r w:rsidR="009D126B" w:rsidRPr="00346012">
        <w:rPr>
          <w:rFonts w:ascii="Book Antiqua" w:hAnsi="Book Antiqua" w:cs="Arial"/>
          <w:noProof/>
          <w:sz w:val="22"/>
          <w:szCs w:val="22"/>
          <w:lang w:val="sl-SI"/>
        </w:rPr>
        <w:t xml:space="preserve"> </w:t>
      </w:r>
      <w:r w:rsidR="009116CF" w:rsidRPr="00346012">
        <w:rPr>
          <w:rFonts w:ascii="Book Antiqua" w:hAnsi="Book Antiqua" w:cs="Arial"/>
          <w:noProof/>
          <w:sz w:val="22"/>
          <w:szCs w:val="22"/>
          <w:lang w:val="sl-SI"/>
        </w:rPr>
        <w:t>40</w:t>
      </w:r>
      <w:r w:rsidR="009F3000" w:rsidRPr="00346012">
        <w:rPr>
          <w:rFonts w:ascii="Book Antiqua" w:hAnsi="Book Antiqua" w:cs="Arial"/>
          <w:noProof/>
          <w:sz w:val="22"/>
          <w:szCs w:val="22"/>
          <w:lang w:val="sl-SI"/>
        </w:rPr>
        <w:t>8</w:t>
      </w:r>
      <w:r w:rsidRPr="00346012">
        <w:rPr>
          <w:rFonts w:ascii="Book Antiqua" w:hAnsi="Book Antiqua" w:cs="Arial"/>
          <w:noProof/>
          <w:sz w:val="22"/>
          <w:szCs w:val="22"/>
          <w:lang w:val="sl-SI"/>
        </w:rPr>
        <w:t xml:space="preserve"> ukrepov na dan 31. 12. 20</w:t>
      </w:r>
      <w:r w:rsidR="00A85185" w:rsidRPr="00346012">
        <w:rPr>
          <w:rFonts w:ascii="Book Antiqua" w:hAnsi="Book Antiqua" w:cs="Arial"/>
          <w:noProof/>
          <w:sz w:val="22"/>
          <w:szCs w:val="22"/>
          <w:lang w:val="sl-SI"/>
        </w:rPr>
        <w:t>2</w:t>
      </w:r>
      <w:r w:rsidR="009F3000" w:rsidRPr="00346012">
        <w:rPr>
          <w:rFonts w:ascii="Book Antiqua" w:hAnsi="Book Antiqua" w:cs="Arial"/>
          <w:noProof/>
          <w:sz w:val="22"/>
          <w:szCs w:val="22"/>
          <w:lang w:val="sl-SI"/>
        </w:rPr>
        <w:t>1</w:t>
      </w:r>
      <w:r w:rsidRPr="00346012">
        <w:rPr>
          <w:rFonts w:ascii="Book Antiqua" w:hAnsi="Book Antiqua" w:cs="Arial"/>
          <w:noProof/>
          <w:sz w:val="22"/>
          <w:szCs w:val="22"/>
          <w:lang w:val="sl-SI"/>
        </w:rPr>
        <w:t>:</w:t>
      </w:r>
    </w:p>
    <w:p w14:paraId="4A72270F" w14:textId="23EC2C31" w:rsidR="00A762F3" w:rsidRPr="00346012" w:rsidRDefault="00A762F3" w:rsidP="00A762F3">
      <w:pPr>
        <w:spacing w:before="0" w:after="0"/>
        <w:jc w:val="both"/>
        <w:rPr>
          <w:rFonts w:ascii="Book Antiqua" w:hAnsi="Book Antiqua" w:cs="Arial"/>
          <w:b/>
          <w:noProof/>
          <w:sz w:val="22"/>
          <w:szCs w:val="22"/>
          <w:lang w:val="sl-SI"/>
        </w:rPr>
      </w:pPr>
      <w:r w:rsidRPr="00346012">
        <w:rPr>
          <w:rFonts w:ascii="Book Antiqua" w:hAnsi="Book Antiqua" w:cs="Arial"/>
          <w:b/>
          <w:noProof/>
          <w:sz w:val="22"/>
          <w:szCs w:val="22"/>
          <w:lang w:val="sl-SI"/>
        </w:rPr>
        <w:t xml:space="preserve">- realiziranih </w:t>
      </w:r>
      <w:r w:rsidR="009F3000" w:rsidRPr="00346012">
        <w:rPr>
          <w:rFonts w:ascii="Book Antiqua" w:hAnsi="Book Antiqua" w:cs="Arial"/>
          <w:b/>
          <w:noProof/>
          <w:sz w:val="22"/>
          <w:szCs w:val="22"/>
          <w:lang w:val="sl-SI"/>
        </w:rPr>
        <w:t>312</w:t>
      </w:r>
      <w:r w:rsidRPr="00346012">
        <w:rPr>
          <w:rFonts w:ascii="Book Antiqua" w:hAnsi="Book Antiqua" w:cs="Arial"/>
          <w:b/>
          <w:noProof/>
          <w:sz w:val="22"/>
          <w:szCs w:val="22"/>
          <w:lang w:val="sl-SI"/>
        </w:rPr>
        <w:t xml:space="preserve"> ukrepov (7</w:t>
      </w:r>
      <w:r w:rsidR="009F3000" w:rsidRPr="00346012">
        <w:rPr>
          <w:rFonts w:ascii="Book Antiqua" w:hAnsi="Book Antiqua" w:cs="Arial"/>
          <w:b/>
          <w:noProof/>
          <w:sz w:val="22"/>
          <w:szCs w:val="22"/>
          <w:lang w:val="sl-SI"/>
        </w:rPr>
        <w:t>6,5</w:t>
      </w:r>
      <w:r w:rsidRPr="00346012">
        <w:rPr>
          <w:rFonts w:ascii="Book Antiqua" w:hAnsi="Book Antiqua" w:cs="Arial"/>
          <w:b/>
          <w:noProof/>
          <w:sz w:val="22"/>
          <w:szCs w:val="22"/>
          <w:lang w:val="sl-SI"/>
        </w:rPr>
        <w:t xml:space="preserve"> %);</w:t>
      </w:r>
    </w:p>
    <w:p w14:paraId="18514377" w14:textId="6F12EB1A" w:rsidR="00A762F3" w:rsidRPr="00346012" w:rsidRDefault="00A762F3" w:rsidP="00A762F3">
      <w:pPr>
        <w:spacing w:before="0" w:after="0"/>
        <w:jc w:val="both"/>
        <w:rPr>
          <w:rFonts w:ascii="Book Antiqua" w:hAnsi="Book Antiqua" w:cs="Arial"/>
          <w:b/>
          <w:noProof/>
          <w:sz w:val="22"/>
          <w:szCs w:val="22"/>
          <w:lang w:val="sl-SI"/>
        </w:rPr>
      </w:pPr>
      <w:r w:rsidRPr="00346012">
        <w:rPr>
          <w:rFonts w:ascii="Book Antiqua" w:hAnsi="Book Antiqua" w:cs="Arial"/>
          <w:b/>
          <w:noProof/>
          <w:sz w:val="22"/>
          <w:szCs w:val="22"/>
          <w:lang w:val="sl-SI"/>
        </w:rPr>
        <w:t xml:space="preserve">- delno realiziranih </w:t>
      </w:r>
      <w:r w:rsidR="009F3000" w:rsidRPr="00346012">
        <w:rPr>
          <w:rFonts w:ascii="Book Antiqua" w:hAnsi="Book Antiqua" w:cs="Arial"/>
          <w:b/>
          <w:noProof/>
          <w:sz w:val="22"/>
          <w:szCs w:val="22"/>
          <w:lang w:val="sl-SI"/>
        </w:rPr>
        <w:t>8</w:t>
      </w:r>
      <w:r w:rsidR="007D2C78">
        <w:rPr>
          <w:rFonts w:ascii="Book Antiqua" w:hAnsi="Book Antiqua" w:cs="Arial"/>
          <w:b/>
          <w:noProof/>
          <w:sz w:val="22"/>
          <w:szCs w:val="22"/>
          <w:lang w:val="sl-SI"/>
        </w:rPr>
        <w:t>4</w:t>
      </w:r>
      <w:r w:rsidRPr="00346012">
        <w:rPr>
          <w:rFonts w:ascii="Book Antiqua" w:hAnsi="Book Antiqua" w:cs="Arial"/>
          <w:b/>
          <w:noProof/>
          <w:sz w:val="22"/>
          <w:szCs w:val="22"/>
          <w:lang w:val="sl-SI"/>
        </w:rPr>
        <w:t xml:space="preserve"> ukrepov (2</w:t>
      </w:r>
      <w:r w:rsidR="009F3000" w:rsidRPr="00346012">
        <w:rPr>
          <w:rFonts w:ascii="Book Antiqua" w:hAnsi="Book Antiqua" w:cs="Arial"/>
          <w:b/>
          <w:noProof/>
          <w:sz w:val="22"/>
          <w:szCs w:val="22"/>
          <w:lang w:val="sl-SI"/>
        </w:rPr>
        <w:t>0,</w:t>
      </w:r>
      <w:r w:rsidR="007D2C78">
        <w:rPr>
          <w:rFonts w:ascii="Book Antiqua" w:hAnsi="Book Antiqua" w:cs="Arial"/>
          <w:b/>
          <w:noProof/>
          <w:sz w:val="22"/>
          <w:szCs w:val="22"/>
          <w:lang w:val="sl-SI"/>
        </w:rPr>
        <w:t>6</w:t>
      </w:r>
      <w:r w:rsidR="00DF5347" w:rsidRPr="00346012">
        <w:rPr>
          <w:rFonts w:ascii="Book Antiqua" w:hAnsi="Book Antiqua" w:cs="Arial"/>
          <w:b/>
          <w:noProof/>
          <w:sz w:val="22"/>
          <w:szCs w:val="22"/>
          <w:lang w:val="sl-SI"/>
        </w:rPr>
        <w:t xml:space="preserve"> </w:t>
      </w:r>
      <w:r w:rsidRPr="00346012">
        <w:rPr>
          <w:rFonts w:ascii="Book Antiqua" w:hAnsi="Book Antiqua" w:cs="Arial"/>
          <w:b/>
          <w:noProof/>
          <w:sz w:val="22"/>
          <w:szCs w:val="22"/>
          <w:lang w:val="sl-SI"/>
        </w:rPr>
        <w:t>%);</w:t>
      </w:r>
    </w:p>
    <w:p w14:paraId="0095FDFB" w14:textId="163D23C4" w:rsidR="00A762F3" w:rsidRPr="00346012" w:rsidRDefault="00A762F3" w:rsidP="00A762F3">
      <w:pPr>
        <w:spacing w:before="0" w:after="0"/>
        <w:jc w:val="both"/>
        <w:rPr>
          <w:rFonts w:ascii="Book Antiqua" w:hAnsi="Book Antiqua" w:cs="Arial"/>
          <w:b/>
          <w:noProof/>
          <w:sz w:val="22"/>
          <w:szCs w:val="22"/>
          <w:lang w:val="sl-SI"/>
        </w:rPr>
      </w:pPr>
      <w:r w:rsidRPr="00346012">
        <w:rPr>
          <w:rFonts w:ascii="Book Antiqua" w:hAnsi="Book Antiqua" w:cs="Arial"/>
          <w:b/>
          <w:noProof/>
          <w:sz w:val="22"/>
          <w:szCs w:val="22"/>
          <w:lang w:val="sl-SI"/>
        </w:rPr>
        <w:t xml:space="preserve">- nerealiziranih </w:t>
      </w:r>
      <w:r w:rsidR="009F3000" w:rsidRPr="00346012">
        <w:rPr>
          <w:rFonts w:ascii="Book Antiqua" w:hAnsi="Book Antiqua" w:cs="Arial"/>
          <w:b/>
          <w:noProof/>
          <w:sz w:val="22"/>
          <w:szCs w:val="22"/>
          <w:lang w:val="sl-SI"/>
        </w:rPr>
        <w:t>1</w:t>
      </w:r>
      <w:r w:rsidR="007D2C78">
        <w:rPr>
          <w:rFonts w:ascii="Book Antiqua" w:hAnsi="Book Antiqua" w:cs="Arial"/>
          <w:b/>
          <w:noProof/>
          <w:sz w:val="22"/>
          <w:szCs w:val="22"/>
          <w:lang w:val="sl-SI"/>
        </w:rPr>
        <w:t>2</w:t>
      </w:r>
      <w:r w:rsidRPr="00346012">
        <w:rPr>
          <w:rFonts w:ascii="Book Antiqua" w:hAnsi="Book Antiqua" w:cs="Arial"/>
          <w:b/>
          <w:noProof/>
          <w:sz w:val="22"/>
          <w:szCs w:val="22"/>
          <w:lang w:val="sl-SI"/>
        </w:rPr>
        <w:t xml:space="preserve"> ukrepov  (</w:t>
      </w:r>
      <w:r w:rsidR="007D2C78">
        <w:rPr>
          <w:rFonts w:ascii="Book Antiqua" w:hAnsi="Book Antiqua" w:cs="Arial"/>
          <w:b/>
          <w:noProof/>
          <w:sz w:val="22"/>
          <w:szCs w:val="22"/>
          <w:lang w:val="sl-SI"/>
        </w:rPr>
        <w:t>2,9</w:t>
      </w:r>
      <w:r w:rsidRPr="00346012">
        <w:rPr>
          <w:rFonts w:ascii="Book Antiqua" w:hAnsi="Book Antiqua" w:cs="Arial"/>
          <w:b/>
          <w:noProof/>
          <w:sz w:val="22"/>
          <w:szCs w:val="22"/>
          <w:lang w:val="sl-SI"/>
        </w:rPr>
        <w:t xml:space="preserve"> %).</w:t>
      </w:r>
    </w:p>
    <w:p w14:paraId="0627EB84" w14:textId="2597A634" w:rsidR="00A762F3" w:rsidRPr="00346012" w:rsidRDefault="00A762F3" w:rsidP="00A762F3">
      <w:pPr>
        <w:spacing w:before="100" w:beforeAutospacing="1" w:after="100" w:afterAutospacing="1"/>
        <w:jc w:val="both"/>
        <w:rPr>
          <w:rFonts w:ascii="Book Antiqua" w:hAnsi="Book Antiqua" w:cs="Arial"/>
          <w:b/>
          <w:noProof/>
          <w:sz w:val="22"/>
          <w:szCs w:val="22"/>
          <w:lang w:val="sl-SI"/>
        </w:rPr>
      </w:pPr>
    </w:p>
    <w:p w14:paraId="538E28EE" w14:textId="77777777" w:rsidR="00A762F3" w:rsidRPr="00346012" w:rsidRDefault="00A762F3">
      <w:pPr>
        <w:rPr>
          <w:lang w:val="sl-SI"/>
        </w:rPr>
      </w:pPr>
    </w:p>
    <w:p w14:paraId="741E4AB7" w14:textId="03CF6C99" w:rsidR="00AD7892" w:rsidRPr="00346012" w:rsidRDefault="00AD7892" w:rsidP="00CA1927">
      <w:pPr>
        <w:rPr>
          <w:noProof/>
          <w:highlight w:val="yellow"/>
          <w:lang w:val="sl-SI"/>
        </w:rPr>
      </w:pPr>
      <w:bookmarkStart w:id="23" w:name="_Toc290225029"/>
      <w:bookmarkEnd w:id="22"/>
    </w:p>
    <w:p w14:paraId="4785D2B8" w14:textId="73F1ABF7" w:rsidR="00A13A0D" w:rsidRPr="00346012" w:rsidRDefault="00A13A0D" w:rsidP="00CA1927">
      <w:pPr>
        <w:rPr>
          <w:noProof/>
          <w:highlight w:val="yellow"/>
          <w:lang w:val="sl-SI"/>
        </w:rPr>
      </w:pPr>
    </w:p>
    <w:p w14:paraId="195F1BBE" w14:textId="77777777" w:rsidR="00A13A0D" w:rsidRPr="00346012" w:rsidRDefault="00A13A0D" w:rsidP="00CA1927">
      <w:pPr>
        <w:rPr>
          <w:noProof/>
          <w:highlight w:val="yellow"/>
          <w:lang w:val="sl-SI"/>
        </w:rPr>
      </w:pPr>
    </w:p>
    <w:p w14:paraId="02F6A98A" w14:textId="22CB3DC1" w:rsidR="00C652FF" w:rsidRPr="00346012" w:rsidRDefault="00C652FF" w:rsidP="00C652FF">
      <w:pPr>
        <w:pStyle w:val="Naslov1"/>
        <w:rPr>
          <w:rFonts w:ascii="Book Antiqua" w:hAnsi="Book Antiqua"/>
          <w:b/>
          <w:bCs/>
          <w:noProof/>
          <w:color w:val="00264C"/>
          <w:lang w:val="sl-SI"/>
        </w:rPr>
      </w:pPr>
      <w:bookmarkStart w:id="24" w:name="_Toc96625342"/>
      <w:r w:rsidRPr="00346012">
        <w:rPr>
          <w:rFonts w:ascii="Book Antiqua" w:hAnsi="Book Antiqua"/>
          <w:b/>
          <w:bCs/>
          <w:noProof/>
          <w:color w:val="00264C"/>
          <w:lang w:val="sl-SI"/>
        </w:rPr>
        <w:lastRenderedPageBreak/>
        <w:t>2. SPREMLJANJE NAPREDKA</w:t>
      </w:r>
      <w:bookmarkEnd w:id="24"/>
      <w:r w:rsidRPr="00346012">
        <w:rPr>
          <w:rFonts w:ascii="Book Antiqua" w:hAnsi="Book Antiqua"/>
          <w:b/>
          <w:bCs/>
          <w:noProof/>
          <w:color w:val="00264C"/>
          <w:lang w:val="sl-SI"/>
        </w:rPr>
        <w:t xml:space="preserve"> </w:t>
      </w:r>
    </w:p>
    <w:p w14:paraId="42A94EC8" w14:textId="13903C2F" w:rsidR="00442631" w:rsidRPr="00346012" w:rsidRDefault="00C652FF" w:rsidP="00C652FF">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Zainteresirana javnost lahko spremlja </w:t>
      </w:r>
      <w:r w:rsidR="00442631" w:rsidRPr="00346012">
        <w:rPr>
          <w:rFonts w:ascii="Book Antiqua" w:eastAsia="Calibri" w:hAnsi="Book Antiqua" w:cs="Arial"/>
          <w:noProof/>
          <w:sz w:val="22"/>
          <w:szCs w:val="22"/>
          <w:lang w:val="sl-SI"/>
        </w:rPr>
        <w:t>napred</w:t>
      </w:r>
      <w:r w:rsidR="003E081E" w:rsidRPr="00346012">
        <w:rPr>
          <w:rFonts w:ascii="Book Antiqua" w:eastAsia="Calibri" w:hAnsi="Book Antiqua" w:cs="Arial"/>
          <w:noProof/>
          <w:sz w:val="22"/>
          <w:szCs w:val="22"/>
          <w:lang w:val="sl-SI"/>
        </w:rPr>
        <w:t>ek</w:t>
      </w:r>
      <w:r w:rsidR="00442631" w:rsidRPr="00346012">
        <w:rPr>
          <w:rFonts w:ascii="Book Antiqua" w:eastAsia="Calibri" w:hAnsi="Book Antiqua" w:cs="Arial"/>
          <w:noProof/>
          <w:sz w:val="22"/>
          <w:szCs w:val="22"/>
          <w:lang w:val="sl-SI"/>
        </w:rPr>
        <w:t xml:space="preserve"> realizacije</w:t>
      </w:r>
      <w:r w:rsidRPr="00346012">
        <w:rPr>
          <w:rFonts w:ascii="Book Antiqua" w:eastAsia="Calibri" w:hAnsi="Book Antiqua" w:cs="Arial"/>
          <w:noProof/>
          <w:sz w:val="22"/>
          <w:szCs w:val="22"/>
          <w:lang w:val="sl-SI"/>
        </w:rPr>
        <w:t xml:space="preserve"> posameznih ukrepov na spletni strani </w:t>
      </w:r>
      <w:r w:rsidR="000B54AB">
        <w:fldChar w:fldCharType="begin"/>
      </w:r>
      <w:r w:rsidR="000B54AB" w:rsidRPr="000B54AB">
        <w:rPr>
          <w:lang w:val="sl-SI"/>
        </w:rPr>
        <w:instrText xml:space="preserve"> HYPERLINK "https://enotnazbirkaukrepov.gov.si/realizacija-ukrepov" </w:instrText>
      </w:r>
      <w:r w:rsidR="000B54AB">
        <w:fldChar w:fldCharType="separate"/>
      </w:r>
      <w:r w:rsidRPr="00346012">
        <w:rPr>
          <w:rStyle w:val="Hiperpovezava"/>
          <w:rFonts w:ascii="Book Antiqua" w:eastAsia="Calibri" w:hAnsi="Book Antiqua" w:cs="Arial"/>
          <w:noProof/>
          <w:color w:val="0070C0"/>
          <w:sz w:val="22"/>
          <w:szCs w:val="22"/>
          <w:lang w:val="sl-SI"/>
        </w:rPr>
        <w:t>Enotna zbirka ukrepov</w:t>
      </w:r>
      <w:r w:rsidR="000B54AB">
        <w:rPr>
          <w:rStyle w:val="Hiperpovezava"/>
          <w:rFonts w:ascii="Book Antiqua" w:eastAsia="Calibri" w:hAnsi="Book Antiqua" w:cs="Arial"/>
          <w:noProof/>
          <w:color w:val="0070C0"/>
          <w:sz w:val="22"/>
          <w:szCs w:val="22"/>
          <w:lang w:val="sl-SI"/>
        </w:rPr>
        <w:fldChar w:fldCharType="end"/>
      </w:r>
      <w:r w:rsidR="00717125"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Vsak ukrep ima opredeljene naloge, odgovorni organ za realizacijo posamezne naloge, </w:t>
      </w:r>
      <w:r w:rsidR="00442631" w:rsidRPr="00346012">
        <w:rPr>
          <w:rFonts w:ascii="Book Antiqua" w:eastAsia="Calibri" w:hAnsi="Book Antiqua" w:cs="Arial"/>
          <w:noProof/>
          <w:sz w:val="22"/>
          <w:szCs w:val="22"/>
          <w:lang w:val="sl-SI"/>
        </w:rPr>
        <w:t>rok za realizacijo, vir</w:t>
      </w:r>
      <w:r w:rsidRPr="00346012">
        <w:rPr>
          <w:rFonts w:ascii="Book Antiqua" w:eastAsia="Calibri" w:hAnsi="Book Antiqua" w:cs="Arial"/>
          <w:noProof/>
          <w:sz w:val="22"/>
          <w:szCs w:val="22"/>
          <w:lang w:val="sl-SI"/>
        </w:rPr>
        <w:t xml:space="preserve">, </w:t>
      </w:r>
      <w:r w:rsidR="00442631" w:rsidRPr="00346012">
        <w:rPr>
          <w:rFonts w:ascii="Book Antiqua" w:eastAsia="Calibri" w:hAnsi="Book Antiqua" w:cs="Arial"/>
          <w:noProof/>
          <w:sz w:val="22"/>
          <w:szCs w:val="22"/>
          <w:lang w:val="sl-SI"/>
        </w:rPr>
        <w:t>sodelujoče organe</w:t>
      </w:r>
      <w:r w:rsidRPr="00346012">
        <w:rPr>
          <w:rFonts w:ascii="Book Antiqua" w:eastAsia="Calibri" w:hAnsi="Book Antiqua" w:cs="Arial"/>
          <w:noProof/>
          <w:sz w:val="22"/>
          <w:szCs w:val="22"/>
          <w:lang w:val="sl-SI"/>
        </w:rPr>
        <w:t xml:space="preserve"> ter stanje posameznih poročanj.</w:t>
      </w:r>
    </w:p>
    <w:p w14:paraId="59153BFF" w14:textId="37CB6B4B" w:rsidR="005B2B43" w:rsidRPr="00346012" w:rsidRDefault="00442631" w:rsidP="00C652FF">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Za podroben prikaz </w:t>
      </w:r>
      <w:r w:rsidR="00691EFE" w:rsidRPr="00346012">
        <w:rPr>
          <w:rFonts w:ascii="Book Antiqua" w:eastAsia="Calibri" w:hAnsi="Book Antiqua" w:cs="Arial"/>
          <w:noProof/>
          <w:sz w:val="22"/>
          <w:szCs w:val="22"/>
          <w:lang w:val="sl-SI"/>
        </w:rPr>
        <w:t xml:space="preserve">stanja </w:t>
      </w:r>
      <w:r w:rsidR="000A7069" w:rsidRPr="00346012">
        <w:rPr>
          <w:rFonts w:ascii="Book Antiqua" w:eastAsia="Calibri" w:hAnsi="Book Antiqua" w:cs="Arial"/>
          <w:noProof/>
          <w:sz w:val="22"/>
          <w:szCs w:val="22"/>
          <w:lang w:val="sl-SI"/>
        </w:rPr>
        <w:t>napredka r</w:t>
      </w:r>
      <w:r w:rsidRPr="00346012">
        <w:rPr>
          <w:rFonts w:ascii="Book Antiqua" w:eastAsia="Calibri" w:hAnsi="Book Antiqua" w:cs="Arial"/>
          <w:noProof/>
          <w:sz w:val="22"/>
          <w:szCs w:val="22"/>
          <w:lang w:val="sl-SI"/>
        </w:rPr>
        <w:t>ealizacije ukrepov</w:t>
      </w:r>
      <w:r w:rsidR="00C652FF"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je na </w:t>
      </w:r>
      <w:r w:rsidR="00C652FF" w:rsidRPr="00346012">
        <w:rPr>
          <w:rFonts w:ascii="Book Antiqua" w:eastAsia="Calibri" w:hAnsi="Book Antiqua" w:cs="Arial"/>
          <w:noProof/>
          <w:sz w:val="22"/>
          <w:szCs w:val="22"/>
          <w:lang w:val="sl-SI"/>
        </w:rPr>
        <w:t xml:space="preserve">spletni strani Enotna zbirka ukrepov </w:t>
      </w:r>
      <w:r w:rsidRPr="00346012">
        <w:rPr>
          <w:rFonts w:ascii="Book Antiqua" w:eastAsia="Calibri" w:hAnsi="Book Antiqua" w:cs="Arial"/>
          <w:noProof/>
          <w:sz w:val="22"/>
          <w:szCs w:val="22"/>
          <w:lang w:val="sl-SI"/>
        </w:rPr>
        <w:t>omogočeno napredno iskanje po različnih parametrih in prikaz točno določenega stanja realizacije ukrepov po področjih, po virih, po resorjih, po stanju realizacije. Glede na izbrane iskalne parametre</w:t>
      </w:r>
      <w:r w:rsidR="00071588" w:rsidRPr="00346012">
        <w:rPr>
          <w:rFonts w:ascii="Book Antiqua" w:eastAsia="Calibri" w:hAnsi="Book Antiqua" w:cs="Arial"/>
          <w:noProof/>
          <w:sz w:val="22"/>
          <w:szCs w:val="22"/>
          <w:lang w:val="sl-SI"/>
        </w:rPr>
        <w:t xml:space="preserve"> je omogočen</w:t>
      </w:r>
      <w:r w:rsidRPr="00346012">
        <w:rPr>
          <w:rFonts w:ascii="Book Antiqua" w:eastAsia="Calibri" w:hAnsi="Book Antiqua" w:cs="Arial"/>
          <w:noProof/>
          <w:sz w:val="22"/>
          <w:szCs w:val="22"/>
          <w:lang w:val="sl-SI"/>
        </w:rPr>
        <w:t xml:space="preserve"> </w:t>
      </w:r>
      <w:r w:rsidR="00071588" w:rsidRPr="00346012">
        <w:rPr>
          <w:rFonts w:ascii="Book Antiqua" w:eastAsia="Calibri" w:hAnsi="Book Antiqua" w:cs="Arial"/>
          <w:noProof/>
          <w:sz w:val="22"/>
          <w:szCs w:val="22"/>
          <w:lang w:val="sl-SI"/>
        </w:rPr>
        <w:t>izvoz ukrepov</w:t>
      </w:r>
      <w:r w:rsidRPr="00346012">
        <w:rPr>
          <w:rFonts w:ascii="Book Antiqua" w:eastAsia="Calibri" w:hAnsi="Book Antiqua" w:cs="Arial"/>
          <w:noProof/>
          <w:sz w:val="22"/>
          <w:szCs w:val="22"/>
          <w:lang w:val="sl-SI"/>
        </w:rPr>
        <w:t xml:space="preserve"> </w:t>
      </w:r>
      <w:r w:rsidR="00691EFE" w:rsidRPr="00346012">
        <w:rPr>
          <w:rFonts w:ascii="Book Antiqua" w:eastAsia="Calibri" w:hAnsi="Book Antiqua" w:cs="Arial"/>
          <w:noProof/>
          <w:sz w:val="22"/>
          <w:szCs w:val="22"/>
          <w:lang w:val="sl-SI"/>
        </w:rPr>
        <w:t xml:space="preserve">v excel dokument </w:t>
      </w:r>
      <w:r w:rsidRPr="00346012">
        <w:rPr>
          <w:rFonts w:ascii="Book Antiqua" w:eastAsia="Calibri" w:hAnsi="Book Antiqua" w:cs="Arial"/>
          <w:noProof/>
          <w:sz w:val="22"/>
          <w:szCs w:val="22"/>
          <w:lang w:val="sl-SI"/>
        </w:rPr>
        <w:t>za nadaljnje analize oziroma obdelavo.</w:t>
      </w:r>
      <w:r w:rsidR="00071588"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Dodana vrednost prikaza je zavihek statistika, ki omogoča enostavno pregledovanje ukrepov</w:t>
      </w:r>
      <w:r w:rsidR="00C652FF"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z dodanimi grafičnimi prikazi. </w:t>
      </w:r>
    </w:p>
    <w:p w14:paraId="51BB61CF" w14:textId="135800D8" w:rsidR="00710BE0" w:rsidRDefault="00710BE0" w:rsidP="00710BE0">
      <w:pPr>
        <w:spacing w:line="259" w:lineRule="auto"/>
        <w:jc w:val="both"/>
        <w:rPr>
          <w:rFonts w:ascii="Book Antiqua" w:eastAsia="Calibri" w:hAnsi="Book Antiqua" w:cs="Arial"/>
          <w:noProof/>
          <w:sz w:val="22"/>
          <w:szCs w:val="22"/>
          <w:lang w:val="sl-SI"/>
        </w:rPr>
      </w:pPr>
      <w:r w:rsidRPr="00346012">
        <w:rPr>
          <w:noProof/>
          <w:highlight w:val="yellow"/>
          <w:lang w:val="sl-SI"/>
        </w:rPr>
        <w:drawing>
          <wp:anchor distT="0" distB="0" distL="114300" distR="114300" simplePos="0" relativeHeight="251952128" behindDoc="1" locked="0" layoutInCell="1" allowOverlap="1" wp14:anchorId="3E0D6E03" wp14:editId="540B98A0">
            <wp:simplePos x="0" y="0"/>
            <wp:positionH relativeFrom="column">
              <wp:posOffset>333375</wp:posOffset>
            </wp:positionH>
            <wp:positionV relativeFrom="paragraph">
              <wp:posOffset>80010</wp:posOffset>
            </wp:positionV>
            <wp:extent cx="5679550" cy="3197786"/>
            <wp:effectExtent l="0" t="0" r="0" b="3175"/>
            <wp:wrapNone/>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alphaModFix amt="65000"/>
                      <a:extLst>
                        <a:ext uri="{28A0092B-C50C-407E-A947-70E740481C1C}">
                          <a14:useLocalDpi xmlns:a14="http://schemas.microsoft.com/office/drawing/2010/main" val="0"/>
                        </a:ext>
                      </a:extLst>
                    </a:blip>
                    <a:srcRect b="8408"/>
                    <a:stretch/>
                  </pic:blipFill>
                  <pic:spPr bwMode="auto">
                    <a:xfrm>
                      <a:off x="0" y="0"/>
                      <a:ext cx="5679550" cy="3197786"/>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9F8BF2" w14:textId="70A6D494" w:rsidR="00C652FF" w:rsidRPr="00710BE0" w:rsidRDefault="005B2B43" w:rsidP="00710BE0">
      <w:pPr>
        <w:spacing w:line="259" w:lineRule="auto"/>
        <w:jc w:val="center"/>
        <w:rPr>
          <w:rFonts w:ascii="Book Antiqua" w:eastAsia="Calibri" w:hAnsi="Book Antiqua" w:cs="Arial"/>
          <w:noProof/>
          <w:sz w:val="22"/>
          <w:szCs w:val="22"/>
          <w:highlight w:val="yellow"/>
          <w:lang w:val="sl-SI"/>
        </w:rPr>
      </w:pPr>
      <w:r w:rsidRPr="00346012">
        <w:rPr>
          <w:rFonts w:ascii="Book Antiqua" w:eastAsia="Calibri" w:hAnsi="Book Antiqua" w:cs="Arial"/>
          <w:b/>
          <w:color w:val="404040" w:themeColor="text1" w:themeTint="BF"/>
          <w:sz w:val="18"/>
          <w:szCs w:val="18"/>
          <w:lang w:val="sl-SI"/>
        </w:rPr>
        <w:t>Graf št. 2: Spremljanje napredka realizacije ukrepov (2016-20</w:t>
      </w:r>
      <w:r w:rsidR="00A85185" w:rsidRPr="00346012">
        <w:rPr>
          <w:rFonts w:ascii="Book Antiqua" w:eastAsia="Calibri" w:hAnsi="Book Antiqua" w:cs="Arial"/>
          <w:b/>
          <w:color w:val="404040" w:themeColor="text1" w:themeTint="BF"/>
          <w:sz w:val="18"/>
          <w:szCs w:val="18"/>
          <w:lang w:val="sl-SI"/>
        </w:rPr>
        <w:t>2</w:t>
      </w:r>
      <w:r w:rsidR="00C03698" w:rsidRPr="00346012">
        <w:rPr>
          <w:rFonts w:ascii="Book Antiqua" w:eastAsia="Calibri" w:hAnsi="Book Antiqua" w:cs="Arial"/>
          <w:b/>
          <w:color w:val="404040" w:themeColor="text1" w:themeTint="BF"/>
          <w:sz w:val="18"/>
          <w:szCs w:val="18"/>
          <w:lang w:val="sl-SI"/>
        </w:rPr>
        <w:t>1</w:t>
      </w:r>
      <w:r w:rsidRPr="00346012">
        <w:rPr>
          <w:rFonts w:ascii="Book Antiqua" w:eastAsia="Calibri" w:hAnsi="Book Antiqua" w:cs="Arial"/>
          <w:b/>
          <w:color w:val="404040" w:themeColor="text1" w:themeTint="BF"/>
          <w:sz w:val="18"/>
          <w:szCs w:val="18"/>
          <w:lang w:val="sl-SI"/>
        </w:rPr>
        <w:t>)</w:t>
      </w:r>
    </w:p>
    <w:p w14:paraId="6CDDC6F3" w14:textId="55BB460A" w:rsidR="00691EFE" w:rsidRPr="00346012" w:rsidRDefault="000B4216" w:rsidP="00AB4C90">
      <w:pPr>
        <w:spacing w:line="259" w:lineRule="auto"/>
        <w:jc w:val="center"/>
        <w:rPr>
          <w:rFonts w:ascii="Book Antiqua" w:eastAsia="Calibri" w:hAnsi="Book Antiqua" w:cs="Arial"/>
          <w:b/>
          <w:color w:val="404040" w:themeColor="text1" w:themeTint="BF"/>
          <w:sz w:val="18"/>
          <w:szCs w:val="18"/>
          <w:lang w:val="sl-SI"/>
        </w:rPr>
      </w:pPr>
      <w:r>
        <w:rPr>
          <w:noProof/>
        </w:rPr>
        <w:drawing>
          <wp:anchor distT="0" distB="0" distL="114300" distR="114300" simplePos="0" relativeHeight="251974656" behindDoc="0" locked="0" layoutInCell="1" allowOverlap="1" wp14:anchorId="07898BF9" wp14:editId="0C58101C">
            <wp:simplePos x="0" y="0"/>
            <wp:positionH relativeFrom="column">
              <wp:posOffset>676275</wp:posOffset>
            </wp:positionH>
            <wp:positionV relativeFrom="paragraph">
              <wp:posOffset>99695</wp:posOffset>
            </wp:positionV>
            <wp:extent cx="5114925" cy="2343150"/>
            <wp:effectExtent l="0" t="0" r="0" b="0"/>
            <wp:wrapNone/>
            <wp:docPr id="1" name="Grafikon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p>
    <w:p w14:paraId="0767D9F2" w14:textId="19185681" w:rsidR="00015853" w:rsidRPr="00346012" w:rsidRDefault="00015853" w:rsidP="00AB4C90">
      <w:pPr>
        <w:spacing w:line="259" w:lineRule="auto"/>
        <w:jc w:val="center"/>
        <w:rPr>
          <w:rFonts w:ascii="Book Antiqua" w:eastAsia="Calibri" w:hAnsi="Book Antiqua" w:cs="Arial"/>
          <w:b/>
          <w:color w:val="404040" w:themeColor="text1" w:themeTint="BF"/>
          <w:sz w:val="18"/>
          <w:szCs w:val="18"/>
          <w:highlight w:val="yellow"/>
          <w:lang w:val="sl-SI"/>
        </w:rPr>
      </w:pPr>
    </w:p>
    <w:p w14:paraId="23147817" w14:textId="2A929DB7" w:rsidR="00015853" w:rsidRPr="00346012" w:rsidRDefault="00015853" w:rsidP="00AB4C90">
      <w:pPr>
        <w:spacing w:line="259" w:lineRule="auto"/>
        <w:jc w:val="center"/>
        <w:rPr>
          <w:rFonts w:ascii="Book Antiqua" w:eastAsia="Calibri" w:hAnsi="Book Antiqua" w:cs="Arial"/>
          <w:b/>
          <w:color w:val="404040" w:themeColor="text1" w:themeTint="BF"/>
          <w:sz w:val="18"/>
          <w:szCs w:val="18"/>
          <w:highlight w:val="yellow"/>
          <w:lang w:val="sl-SI"/>
        </w:rPr>
      </w:pPr>
    </w:p>
    <w:p w14:paraId="082C23C8" w14:textId="128F8404" w:rsidR="00015853" w:rsidRPr="00346012" w:rsidRDefault="00015853" w:rsidP="00AB4C90">
      <w:pPr>
        <w:spacing w:line="259" w:lineRule="auto"/>
        <w:jc w:val="center"/>
        <w:rPr>
          <w:rFonts w:ascii="Book Antiqua" w:eastAsia="Calibri" w:hAnsi="Book Antiqua" w:cs="Arial"/>
          <w:noProof/>
          <w:color w:val="404040" w:themeColor="text1" w:themeTint="BF"/>
          <w:sz w:val="24"/>
          <w:szCs w:val="24"/>
          <w:highlight w:val="yellow"/>
          <w:lang w:val="sl-SI"/>
        </w:rPr>
      </w:pPr>
    </w:p>
    <w:p w14:paraId="66DD9B1E" w14:textId="5F5A8506" w:rsidR="00015853" w:rsidRPr="00346012" w:rsidRDefault="00015853" w:rsidP="00AB4C90">
      <w:pPr>
        <w:spacing w:line="259" w:lineRule="auto"/>
        <w:jc w:val="center"/>
        <w:rPr>
          <w:rFonts w:ascii="Book Antiqua" w:eastAsia="Calibri" w:hAnsi="Book Antiqua" w:cs="Arial"/>
          <w:noProof/>
          <w:color w:val="404040" w:themeColor="text1" w:themeTint="BF"/>
          <w:sz w:val="24"/>
          <w:szCs w:val="24"/>
          <w:highlight w:val="yellow"/>
          <w:lang w:val="sl-SI"/>
        </w:rPr>
      </w:pPr>
    </w:p>
    <w:p w14:paraId="6238EB16" w14:textId="3DCB9837" w:rsidR="00015853" w:rsidRPr="00346012" w:rsidRDefault="00015853" w:rsidP="00AB4C90">
      <w:pPr>
        <w:spacing w:line="259" w:lineRule="auto"/>
        <w:jc w:val="center"/>
        <w:rPr>
          <w:rFonts w:ascii="Book Antiqua" w:eastAsia="Calibri" w:hAnsi="Book Antiqua" w:cs="Arial"/>
          <w:noProof/>
          <w:color w:val="404040" w:themeColor="text1" w:themeTint="BF"/>
          <w:sz w:val="24"/>
          <w:szCs w:val="24"/>
          <w:highlight w:val="yellow"/>
          <w:lang w:val="sl-SI"/>
        </w:rPr>
      </w:pPr>
    </w:p>
    <w:p w14:paraId="52F6402A" w14:textId="7708C558" w:rsidR="00015853" w:rsidRPr="00346012" w:rsidRDefault="00015853" w:rsidP="00AB4C90">
      <w:pPr>
        <w:spacing w:line="259" w:lineRule="auto"/>
        <w:jc w:val="center"/>
        <w:rPr>
          <w:rFonts w:ascii="Book Antiqua" w:eastAsia="Calibri" w:hAnsi="Book Antiqua" w:cs="Arial"/>
          <w:noProof/>
          <w:color w:val="404040" w:themeColor="text1" w:themeTint="BF"/>
          <w:sz w:val="24"/>
          <w:szCs w:val="24"/>
          <w:highlight w:val="yellow"/>
          <w:lang w:val="sl-SI"/>
        </w:rPr>
      </w:pPr>
    </w:p>
    <w:p w14:paraId="7B4EA867" w14:textId="139F7513" w:rsidR="00015853" w:rsidRPr="00346012" w:rsidRDefault="00015853" w:rsidP="00AB4C90">
      <w:pPr>
        <w:spacing w:line="259" w:lineRule="auto"/>
        <w:jc w:val="center"/>
        <w:rPr>
          <w:rFonts w:ascii="Book Antiqua" w:eastAsia="Calibri" w:hAnsi="Book Antiqua" w:cs="Arial"/>
          <w:noProof/>
          <w:color w:val="404040" w:themeColor="text1" w:themeTint="BF"/>
          <w:sz w:val="24"/>
          <w:szCs w:val="24"/>
          <w:highlight w:val="yellow"/>
          <w:lang w:val="sl-SI"/>
        </w:rPr>
      </w:pPr>
    </w:p>
    <w:p w14:paraId="675B24E7" w14:textId="2EA3AB4E" w:rsidR="00015853" w:rsidRPr="00346012" w:rsidRDefault="00015853" w:rsidP="00AB4C90">
      <w:pPr>
        <w:spacing w:line="259" w:lineRule="auto"/>
        <w:jc w:val="center"/>
        <w:rPr>
          <w:rFonts w:ascii="Book Antiqua" w:eastAsia="Calibri" w:hAnsi="Book Antiqua" w:cs="Arial"/>
          <w:noProof/>
          <w:color w:val="404040" w:themeColor="text1" w:themeTint="BF"/>
          <w:sz w:val="24"/>
          <w:szCs w:val="24"/>
          <w:highlight w:val="yellow"/>
          <w:lang w:val="sl-SI"/>
        </w:rPr>
      </w:pPr>
    </w:p>
    <w:p w14:paraId="57EF8CB3" w14:textId="1BF5A62A" w:rsidR="00015853" w:rsidRPr="00346012" w:rsidRDefault="00015853" w:rsidP="00AB4C90">
      <w:pPr>
        <w:spacing w:line="259" w:lineRule="auto"/>
        <w:jc w:val="center"/>
        <w:rPr>
          <w:rFonts w:ascii="Book Antiqua" w:eastAsia="Calibri" w:hAnsi="Book Antiqua" w:cs="Arial"/>
          <w:noProof/>
          <w:color w:val="404040" w:themeColor="text1" w:themeTint="BF"/>
          <w:sz w:val="24"/>
          <w:szCs w:val="24"/>
          <w:highlight w:val="yellow"/>
          <w:lang w:val="sl-SI"/>
        </w:rPr>
      </w:pPr>
    </w:p>
    <w:p w14:paraId="4D70DAFA" w14:textId="1B48D798" w:rsidR="000A5302" w:rsidRDefault="00442631" w:rsidP="00071588">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Spremljanje </w:t>
      </w:r>
      <w:r w:rsidR="004A5332" w:rsidRPr="00346012">
        <w:rPr>
          <w:rFonts w:ascii="Book Antiqua" w:eastAsia="Calibri" w:hAnsi="Book Antiqua" w:cs="Arial"/>
          <w:noProof/>
          <w:sz w:val="22"/>
          <w:szCs w:val="22"/>
          <w:lang w:val="sl-SI"/>
        </w:rPr>
        <w:t xml:space="preserve">stanja realizacije ukrepov po letih </w:t>
      </w:r>
      <w:r w:rsidR="00C652FF" w:rsidRPr="00346012">
        <w:rPr>
          <w:rFonts w:ascii="Book Antiqua" w:eastAsia="Calibri" w:hAnsi="Book Antiqua" w:cs="Arial"/>
          <w:noProof/>
          <w:sz w:val="22"/>
          <w:szCs w:val="22"/>
          <w:lang w:val="sl-SI"/>
        </w:rPr>
        <w:t xml:space="preserve">kaže zadovoljiv napredek, saj se </w:t>
      </w:r>
      <w:r w:rsidR="004A5332" w:rsidRPr="00346012">
        <w:rPr>
          <w:rFonts w:ascii="Book Antiqua" w:eastAsia="Calibri" w:hAnsi="Book Antiqua" w:cs="Arial"/>
          <w:noProof/>
          <w:sz w:val="22"/>
          <w:szCs w:val="22"/>
          <w:lang w:val="sl-SI"/>
        </w:rPr>
        <w:t xml:space="preserve">je v zadnjem poročevalckem obdobju število realiziranih ukrepov povečalo za </w:t>
      </w:r>
      <w:r w:rsidR="00691EFE" w:rsidRPr="00346012">
        <w:rPr>
          <w:rFonts w:ascii="Book Antiqua" w:eastAsia="Calibri" w:hAnsi="Book Antiqua" w:cs="Arial"/>
          <w:noProof/>
          <w:sz w:val="22"/>
          <w:szCs w:val="22"/>
          <w:lang w:val="sl-SI"/>
        </w:rPr>
        <w:t>1</w:t>
      </w:r>
      <w:r w:rsidR="000A7069" w:rsidRPr="00346012">
        <w:rPr>
          <w:rFonts w:ascii="Book Antiqua" w:eastAsia="Calibri" w:hAnsi="Book Antiqua" w:cs="Arial"/>
          <w:noProof/>
          <w:sz w:val="22"/>
          <w:szCs w:val="22"/>
          <w:lang w:val="sl-SI"/>
        </w:rPr>
        <w:t>8</w:t>
      </w:r>
      <w:r w:rsidR="004A5332" w:rsidRPr="00346012">
        <w:rPr>
          <w:rFonts w:ascii="Book Antiqua" w:eastAsia="Calibri" w:hAnsi="Book Antiqua" w:cs="Arial"/>
          <w:noProof/>
          <w:sz w:val="22"/>
          <w:szCs w:val="22"/>
          <w:lang w:val="sl-SI"/>
        </w:rPr>
        <w:t xml:space="preserve">. </w:t>
      </w:r>
      <w:r w:rsidR="009D126B">
        <w:rPr>
          <w:rFonts w:ascii="Book Antiqua" w:eastAsia="Calibri" w:hAnsi="Book Antiqua" w:cs="Arial"/>
          <w:noProof/>
          <w:sz w:val="22"/>
          <w:szCs w:val="22"/>
          <w:lang w:val="sl-SI"/>
        </w:rPr>
        <w:t>V</w:t>
      </w:r>
      <w:r w:rsidR="004A5332" w:rsidRPr="00346012">
        <w:rPr>
          <w:rFonts w:ascii="Book Antiqua" w:eastAsia="Calibri" w:hAnsi="Book Antiqua" w:cs="Arial"/>
          <w:noProof/>
          <w:sz w:val="22"/>
          <w:szCs w:val="22"/>
          <w:lang w:val="sl-SI"/>
        </w:rPr>
        <w:t xml:space="preserve"> </w:t>
      </w:r>
      <w:r w:rsidR="009D126B">
        <w:rPr>
          <w:rFonts w:ascii="Book Antiqua" w:eastAsia="Calibri" w:hAnsi="Book Antiqua" w:cs="Arial"/>
          <w:noProof/>
          <w:sz w:val="22"/>
          <w:szCs w:val="22"/>
          <w:lang w:val="sl-SI"/>
        </w:rPr>
        <w:t xml:space="preserve">istem obdobju </w:t>
      </w:r>
      <w:r w:rsidR="004A5332" w:rsidRPr="00346012">
        <w:rPr>
          <w:rFonts w:ascii="Book Antiqua" w:eastAsia="Calibri" w:hAnsi="Book Antiqua" w:cs="Arial"/>
          <w:noProof/>
          <w:sz w:val="22"/>
          <w:szCs w:val="22"/>
          <w:lang w:val="sl-SI"/>
        </w:rPr>
        <w:t>je zazna</w:t>
      </w:r>
      <w:r w:rsidR="002318EC" w:rsidRPr="00346012">
        <w:rPr>
          <w:rFonts w:ascii="Book Antiqua" w:eastAsia="Calibri" w:hAnsi="Book Antiqua" w:cs="Arial"/>
          <w:noProof/>
          <w:sz w:val="22"/>
          <w:szCs w:val="22"/>
          <w:lang w:val="sl-SI"/>
        </w:rPr>
        <w:t xml:space="preserve">n </w:t>
      </w:r>
      <w:r w:rsidR="004A5332" w:rsidRPr="00346012">
        <w:rPr>
          <w:rFonts w:ascii="Book Antiqua" w:eastAsia="Calibri" w:hAnsi="Book Antiqua" w:cs="Arial"/>
          <w:noProof/>
          <w:sz w:val="22"/>
          <w:szCs w:val="22"/>
          <w:lang w:val="sl-SI"/>
        </w:rPr>
        <w:t xml:space="preserve">napredek </w:t>
      </w:r>
      <w:r w:rsidR="002318EC" w:rsidRPr="00346012">
        <w:rPr>
          <w:rFonts w:ascii="Book Antiqua" w:eastAsia="Calibri" w:hAnsi="Book Antiqua" w:cs="Arial"/>
          <w:noProof/>
          <w:sz w:val="22"/>
          <w:szCs w:val="22"/>
          <w:lang w:val="sl-SI"/>
        </w:rPr>
        <w:t>tudi pri</w:t>
      </w:r>
      <w:r w:rsidR="004A5332" w:rsidRPr="00346012">
        <w:rPr>
          <w:rFonts w:ascii="Book Antiqua" w:eastAsia="Calibri" w:hAnsi="Book Antiqua" w:cs="Arial"/>
          <w:noProof/>
          <w:sz w:val="22"/>
          <w:szCs w:val="22"/>
          <w:lang w:val="sl-SI"/>
        </w:rPr>
        <w:t xml:space="preserve"> delno realiziranih ukrepih, saj s</w:t>
      </w:r>
      <w:r w:rsidR="009D126B">
        <w:rPr>
          <w:rFonts w:ascii="Book Antiqua" w:eastAsia="Calibri" w:hAnsi="Book Antiqua" w:cs="Arial"/>
          <w:noProof/>
          <w:sz w:val="22"/>
          <w:szCs w:val="22"/>
          <w:lang w:val="sl-SI"/>
        </w:rPr>
        <w:t>o s</w:t>
      </w:r>
      <w:r w:rsidR="004A5332" w:rsidRPr="00346012">
        <w:rPr>
          <w:rFonts w:ascii="Book Antiqua" w:eastAsia="Calibri" w:hAnsi="Book Antiqua" w:cs="Arial"/>
          <w:noProof/>
          <w:sz w:val="22"/>
          <w:szCs w:val="22"/>
          <w:lang w:val="sl-SI"/>
        </w:rPr>
        <w:t xml:space="preserve">e aktivnosti v smeri realizacije na novo pričele izvajati </w:t>
      </w:r>
      <w:r w:rsidR="009D126B">
        <w:rPr>
          <w:rFonts w:ascii="Book Antiqua" w:eastAsia="Calibri" w:hAnsi="Book Antiqua" w:cs="Arial"/>
          <w:noProof/>
          <w:sz w:val="22"/>
          <w:szCs w:val="22"/>
          <w:lang w:val="sl-SI"/>
        </w:rPr>
        <w:t>pri</w:t>
      </w:r>
      <w:r w:rsidR="004A5332" w:rsidRPr="00346012">
        <w:rPr>
          <w:rFonts w:ascii="Book Antiqua" w:eastAsia="Calibri" w:hAnsi="Book Antiqua" w:cs="Arial"/>
          <w:noProof/>
          <w:sz w:val="22"/>
          <w:szCs w:val="22"/>
          <w:lang w:val="sl-SI"/>
        </w:rPr>
        <w:t xml:space="preserve"> </w:t>
      </w:r>
      <w:r w:rsidR="000B4216">
        <w:rPr>
          <w:rFonts w:ascii="Book Antiqua" w:eastAsia="Calibri" w:hAnsi="Book Antiqua" w:cs="Arial"/>
          <w:noProof/>
          <w:sz w:val="22"/>
          <w:szCs w:val="22"/>
          <w:lang w:val="sl-SI"/>
        </w:rPr>
        <w:t>7</w:t>
      </w:r>
      <w:r w:rsidRPr="00346012">
        <w:rPr>
          <w:rFonts w:ascii="Book Antiqua" w:eastAsia="Calibri" w:hAnsi="Book Antiqua" w:cs="Arial"/>
          <w:noProof/>
          <w:sz w:val="22"/>
          <w:szCs w:val="22"/>
          <w:lang w:val="sl-SI"/>
        </w:rPr>
        <w:t xml:space="preserve"> ukrepih. </w:t>
      </w:r>
      <w:r w:rsidR="002318EC" w:rsidRPr="00346012">
        <w:rPr>
          <w:rFonts w:ascii="Book Antiqua" w:eastAsia="Calibri" w:hAnsi="Book Antiqua" w:cs="Arial"/>
          <w:noProof/>
          <w:sz w:val="22"/>
          <w:szCs w:val="22"/>
          <w:lang w:val="sl-SI"/>
        </w:rPr>
        <w:t>Posledično se je z</w:t>
      </w:r>
      <w:r w:rsidR="00691EFE" w:rsidRPr="00346012">
        <w:rPr>
          <w:rFonts w:ascii="Book Antiqua" w:eastAsia="Calibri" w:hAnsi="Book Antiqua" w:cs="Arial"/>
          <w:noProof/>
          <w:sz w:val="22"/>
          <w:szCs w:val="22"/>
          <w:lang w:val="sl-SI"/>
        </w:rPr>
        <w:t>manjšalo število nerealiziranih ukrepov, in sicer se aktivnosti niso pričele izvajati le še na 1</w:t>
      </w:r>
      <w:r w:rsidR="000B4216">
        <w:rPr>
          <w:rFonts w:ascii="Book Antiqua" w:eastAsia="Calibri" w:hAnsi="Book Antiqua" w:cs="Arial"/>
          <w:noProof/>
          <w:sz w:val="22"/>
          <w:szCs w:val="22"/>
          <w:lang w:val="sl-SI"/>
        </w:rPr>
        <w:t>2</w:t>
      </w:r>
      <w:r w:rsidR="00691EFE" w:rsidRPr="00346012">
        <w:rPr>
          <w:rFonts w:ascii="Book Antiqua" w:eastAsia="Calibri" w:hAnsi="Book Antiqua" w:cs="Arial"/>
          <w:noProof/>
          <w:sz w:val="22"/>
          <w:szCs w:val="22"/>
          <w:lang w:val="sl-SI"/>
        </w:rPr>
        <w:t xml:space="preserve"> ukrepih</w:t>
      </w:r>
      <w:r w:rsidR="002318EC" w:rsidRPr="00346012">
        <w:rPr>
          <w:rFonts w:ascii="Book Antiqua" w:eastAsia="Calibri" w:hAnsi="Book Antiqua" w:cs="Arial"/>
          <w:noProof/>
          <w:sz w:val="22"/>
          <w:szCs w:val="22"/>
          <w:lang w:val="sl-SI"/>
        </w:rPr>
        <w:t xml:space="preserve">, kar je </w:t>
      </w:r>
      <w:r w:rsidR="000B4216">
        <w:rPr>
          <w:rFonts w:ascii="Book Antiqua" w:eastAsia="Calibri" w:hAnsi="Book Antiqua" w:cs="Arial"/>
          <w:noProof/>
          <w:sz w:val="22"/>
          <w:szCs w:val="22"/>
          <w:lang w:val="sl-SI"/>
        </w:rPr>
        <w:t>7</w:t>
      </w:r>
      <w:r w:rsidR="00691EFE" w:rsidRPr="00346012">
        <w:rPr>
          <w:rFonts w:ascii="Book Antiqua" w:eastAsia="Calibri" w:hAnsi="Book Antiqua" w:cs="Arial"/>
          <w:noProof/>
          <w:sz w:val="22"/>
          <w:szCs w:val="22"/>
          <w:lang w:val="sl-SI"/>
        </w:rPr>
        <w:t xml:space="preserve"> ukrepov manj kot </w:t>
      </w:r>
      <w:r w:rsidR="002318EC" w:rsidRPr="00346012">
        <w:rPr>
          <w:rFonts w:ascii="Book Antiqua" w:eastAsia="Calibri" w:hAnsi="Book Antiqua" w:cs="Arial"/>
          <w:noProof/>
          <w:sz w:val="22"/>
          <w:szCs w:val="22"/>
          <w:lang w:val="sl-SI"/>
        </w:rPr>
        <w:t>leto prej</w:t>
      </w:r>
      <w:r w:rsidR="00691EFE" w:rsidRPr="00346012">
        <w:rPr>
          <w:rFonts w:ascii="Book Antiqua" w:eastAsia="Calibri" w:hAnsi="Book Antiqua" w:cs="Arial"/>
          <w:noProof/>
          <w:sz w:val="22"/>
          <w:szCs w:val="22"/>
          <w:lang w:val="sl-SI"/>
        </w:rPr>
        <w:t xml:space="preserve">. </w:t>
      </w:r>
      <w:r w:rsidR="002318EC" w:rsidRPr="00346012">
        <w:rPr>
          <w:rFonts w:ascii="Book Antiqua" w:eastAsia="Calibri" w:hAnsi="Book Antiqua" w:cs="Arial"/>
          <w:noProof/>
          <w:sz w:val="22"/>
          <w:szCs w:val="22"/>
          <w:lang w:val="sl-SI"/>
        </w:rPr>
        <w:t xml:space="preserve">Navedeni nerealizirani </w:t>
      </w:r>
      <w:r w:rsidR="00A85185" w:rsidRPr="00346012">
        <w:rPr>
          <w:rFonts w:ascii="Book Antiqua" w:eastAsia="Calibri" w:hAnsi="Book Antiqua" w:cs="Arial"/>
          <w:noProof/>
          <w:sz w:val="22"/>
          <w:szCs w:val="22"/>
          <w:lang w:val="sl-SI"/>
        </w:rPr>
        <w:t xml:space="preserve">ukrepi </w:t>
      </w:r>
      <w:r w:rsidR="003E081E" w:rsidRPr="00346012">
        <w:rPr>
          <w:rFonts w:ascii="Book Antiqua" w:eastAsia="Calibri" w:hAnsi="Book Antiqua" w:cs="Arial"/>
          <w:noProof/>
          <w:sz w:val="22"/>
          <w:szCs w:val="22"/>
          <w:lang w:val="sl-SI"/>
        </w:rPr>
        <w:t>imajo rok zaključka predviden let</w:t>
      </w:r>
      <w:r w:rsidR="009D126B">
        <w:rPr>
          <w:rFonts w:ascii="Book Antiqua" w:eastAsia="Calibri" w:hAnsi="Book Antiqua" w:cs="Arial"/>
          <w:noProof/>
          <w:sz w:val="22"/>
          <w:szCs w:val="22"/>
          <w:lang w:val="sl-SI"/>
        </w:rPr>
        <w:t>a</w:t>
      </w:r>
      <w:r w:rsidR="003E081E" w:rsidRPr="00346012">
        <w:rPr>
          <w:rFonts w:ascii="Book Antiqua" w:eastAsia="Calibri" w:hAnsi="Book Antiqua" w:cs="Arial"/>
          <w:noProof/>
          <w:sz w:val="22"/>
          <w:szCs w:val="22"/>
          <w:lang w:val="sl-SI"/>
        </w:rPr>
        <w:t xml:space="preserve"> 202</w:t>
      </w:r>
      <w:r w:rsidR="002318EC" w:rsidRPr="00346012">
        <w:rPr>
          <w:rFonts w:ascii="Book Antiqua" w:eastAsia="Calibri" w:hAnsi="Book Antiqua" w:cs="Arial"/>
          <w:noProof/>
          <w:sz w:val="22"/>
          <w:szCs w:val="22"/>
          <w:lang w:val="sl-SI"/>
        </w:rPr>
        <w:t>2</w:t>
      </w:r>
      <w:r w:rsidR="003E081E" w:rsidRPr="00346012">
        <w:rPr>
          <w:rFonts w:ascii="Book Antiqua" w:eastAsia="Calibri" w:hAnsi="Book Antiqua" w:cs="Arial"/>
          <w:noProof/>
          <w:sz w:val="22"/>
          <w:szCs w:val="22"/>
          <w:lang w:val="sl-SI"/>
        </w:rPr>
        <w:t xml:space="preserve"> ali 202</w:t>
      </w:r>
      <w:r w:rsidR="002318EC" w:rsidRPr="00346012">
        <w:rPr>
          <w:rFonts w:ascii="Book Antiqua" w:eastAsia="Calibri" w:hAnsi="Book Antiqua" w:cs="Arial"/>
          <w:noProof/>
          <w:sz w:val="22"/>
          <w:szCs w:val="22"/>
          <w:lang w:val="sl-SI"/>
        </w:rPr>
        <w:t>3</w:t>
      </w:r>
      <w:r w:rsidR="00A85185" w:rsidRPr="00346012">
        <w:rPr>
          <w:rFonts w:ascii="Book Antiqua" w:eastAsia="Calibri" w:hAnsi="Book Antiqua" w:cs="Arial"/>
          <w:noProof/>
          <w:sz w:val="22"/>
          <w:szCs w:val="22"/>
          <w:lang w:val="sl-SI"/>
        </w:rPr>
        <w:t>.</w:t>
      </w:r>
      <w:r w:rsidR="002318EC" w:rsidRPr="00346012">
        <w:rPr>
          <w:rFonts w:ascii="Book Antiqua" w:eastAsia="Calibri" w:hAnsi="Book Antiqua" w:cs="Arial"/>
          <w:noProof/>
          <w:sz w:val="22"/>
          <w:szCs w:val="22"/>
          <w:lang w:val="sl-SI"/>
        </w:rPr>
        <w:t xml:space="preserve"> Število ukrepov</w:t>
      </w:r>
      <w:r w:rsidR="00D27817">
        <w:rPr>
          <w:rFonts w:ascii="Book Antiqua" w:eastAsia="Calibri" w:hAnsi="Book Antiqua" w:cs="Arial"/>
          <w:noProof/>
          <w:sz w:val="22"/>
          <w:szCs w:val="22"/>
          <w:lang w:val="sl-SI"/>
        </w:rPr>
        <w:t>,</w:t>
      </w:r>
      <w:r w:rsidR="002318EC" w:rsidRPr="00346012">
        <w:rPr>
          <w:rFonts w:ascii="Book Antiqua" w:eastAsia="Calibri" w:hAnsi="Book Antiqua" w:cs="Arial"/>
          <w:noProof/>
          <w:sz w:val="22"/>
          <w:szCs w:val="22"/>
          <w:lang w:val="sl-SI"/>
        </w:rPr>
        <w:t xml:space="preserve"> uvrščenih v Enotno zbirko ukrepov</w:t>
      </w:r>
      <w:r w:rsidR="00D27817">
        <w:rPr>
          <w:rFonts w:ascii="Book Antiqua" w:eastAsia="Calibri" w:hAnsi="Book Antiqua" w:cs="Arial"/>
          <w:noProof/>
          <w:sz w:val="22"/>
          <w:szCs w:val="22"/>
          <w:lang w:val="sl-SI"/>
        </w:rPr>
        <w:t>,</w:t>
      </w:r>
      <w:r w:rsidR="002318EC" w:rsidRPr="00346012">
        <w:rPr>
          <w:rFonts w:ascii="Book Antiqua" w:eastAsia="Calibri" w:hAnsi="Book Antiqua" w:cs="Arial"/>
          <w:noProof/>
          <w:sz w:val="22"/>
          <w:szCs w:val="22"/>
          <w:lang w:val="sl-SI"/>
        </w:rPr>
        <w:t xml:space="preserve"> se je v primerjavi </w:t>
      </w:r>
      <w:r w:rsidR="00D27817">
        <w:rPr>
          <w:rFonts w:ascii="Book Antiqua" w:eastAsia="Calibri" w:hAnsi="Book Antiqua" w:cs="Arial"/>
          <w:noProof/>
          <w:sz w:val="22"/>
          <w:szCs w:val="22"/>
          <w:lang w:val="sl-SI"/>
        </w:rPr>
        <w:t>z zadnjim (lanskim)</w:t>
      </w:r>
      <w:r w:rsidR="00240887">
        <w:rPr>
          <w:rFonts w:ascii="Book Antiqua" w:eastAsia="Calibri" w:hAnsi="Book Antiqua" w:cs="Arial"/>
          <w:noProof/>
          <w:sz w:val="22"/>
          <w:szCs w:val="22"/>
          <w:lang w:val="sl-SI"/>
        </w:rPr>
        <w:t xml:space="preserve"> </w:t>
      </w:r>
      <w:r w:rsidR="002318EC" w:rsidRPr="00346012">
        <w:rPr>
          <w:rFonts w:ascii="Book Antiqua" w:eastAsia="Calibri" w:hAnsi="Book Antiqua" w:cs="Arial"/>
          <w:noProof/>
          <w:sz w:val="22"/>
          <w:szCs w:val="22"/>
          <w:lang w:val="sl-SI"/>
        </w:rPr>
        <w:t xml:space="preserve">poročilom zmanjšalo za en ukrep,  na 408. </w:t>
      </w:r>
      <w:r w:rsidR="00D27817">
        <w:rPr>
          <w:rFonts w:ascii="Book Antiqua" w:eastAsia="Calibri" w:hAnsi="Book Antiqua" w:cs="Arial"/>
          <w:noProof/>
          <w:sz w:val="22"/>
          <w:szCs w:val="22"/>
          <w:lang w:val="sl-SI"/>
        </w:rPr>
        <w:t>U</w:t>
      </w:r>
      <w:r w:rsidR="002318EC" w:rsidRPr="00346012">
        <w:rPr>
          <w:rFonts w:ascii="Book Antiqua" w:eastAsia="Calibri" w:hAnsi="Book Antiqua" w:cs="Arial"/>
          <w:noProof/>
          <w:sz w:val="22"/>
          <w:szCs w:val="22"/>
          <w:lang w:val="sl-SI"/>
        </w:rPr>
        <w:t>krep Priprava ukrepov glede razvojnega pomena digitalizacije</w:t>
      </w:r>
      <w:r w:rsidR="00D27817">
        <w:rPr>
          <w:rFonts w:ascii="Book Antiqua" w:eastAsia="Calibri" w:hAnsi="Book Antiqua" w:cs="Arial"/>
          <w:noProof/>
          <w:sz w:val="22"/>
          <w:szCs w:val="22"/>
          <w:lang w:val="sl-SI"/>
        </w:rPr>
        <w:t xml:space="preserve"> (</w:t>
      </w:r>
      <w:r w:rsidR="002318EC" w:rsidRPr="00346012">
        <w:rPr>
          <w:rFonts w:ascii="Book Antiqua" w:eastAsia="Calibri" w:hAnsi="Book Antiqua" w:cs="Arial"/>
          <w:noProof/>
          <w:sz w:val="22"/>
          <w:szCs w:val="22"/>
          <w:lang w:val="sl-SI"/>
        </w:rPr>
        <w:t>konkretno nalog</w:t>
      </w:r>
      <w:r w:rsidR="00D27817">
        <w:rPr>
          <w:rFonts w:ascii="Book Antiqua" w:eastAsia="Calibri" w:hAnsi="Book Antiqua" w:cs="Arial"/>
          <w:noProof/>
          <w:sz w:val="22"/>
          <w:szCs w:val="22"/>
          <w:lang w:val="sl-SI"/>
        </w:rPr>
        <w:t>a</w:t>
      </w:r>
      <w:r w:rsidR="002318EC" w:rsidRPr="00346012">
        <w:rPr>
          <w:rFonts w:ascii="Book Antiqua" w:eastAsia="Calibri" w:hAnsi="Book Antiqua" w:cs="Arial"/>
          <w:noProof/>
          <w:sz w:val="22"/>
          <w:szCs w:val="22"/>
          <w:lang w:val="sl-SI"/>
        </w:rPr>
        <w:t xml:space="preserve"> Promocijske aktivnosti in aktivnosti spodbujanja povpraševanja po IKT rešitvah in storitvah elektronskih komunikacij</w:t>
      </w:r>
      <w:r w:rsidR="00D27817">
        <w:rPr>
          <w:rFonts w:ascii="Book Antiqua" w:eastAsia="Calibri" w:hAnsi="Book Antiqua" w:cs="Arial"/>
          <w:noProof/>
          <w:sz w:val="22"/>
          <w:szCs w:val="22"/>
          <w:lang w:val="sl-SI"/>
        </w:rPr>
        <w:t>) je bil v skladu z odločitvijo vodstva ministrstva umaknjen</w:t>
      </w:r>
      <w:r w:rsidR="002318EC" w:rsidRPr="00346012">
        <w:rPr>
          <w:rFonts w:ascii="Book Antiqua" w:eastAsia="Calibri" w:hAnsi="Book Antiqua" w:cs="Arial"/>
          <w:noProof/>
          <w:sz w:val="22"/>
          <w:szCs w:val="22"/>
          <w:lang w:val="sl-SI"/>
        </w:rPr>
        <w:t xml:space="preserve">. </w:t>
      </w:r>
    </w:p>
    <w:p w14:paraId="575CA4A2" w14:textId="77777777" w:rsidR="00240887" w:rsidRPr="00346012" w:rsidRDefault="00240887" w:rsidP="00071588">
      <w:pPr>
        <w:spacing w:line="259" w:lineRule="auto"/>
        <w:jc w:val="both"/>
        <w:rPr>
          <w:rFonts w:ascii="Book Antiqua" w:eastAsia="Calibri" w:hAnsi="Book Antiqua" w:cs="Arial"/>
          <w:noProof/>
          <w:sz w:val="22"/>
          <w:szCs w:val="22"/>
          <w:lang w:val="sl-SI"/>
        </w:rPr>
      </w:pPr>
    </w:p>
    <w:p w14:paraId="68FC1D4E" w14:textId="0D2E01FA" w:rsidR="00166FC6" w:rsidRPr="00346012" w:rsidRDefault="00071588" w:rsidP="00DD3558">
      <w:pPr>
        <w:pStyle w:val="Naslov1"/>
        <w:rPr>
          <w:rFonts w:ascii="Book Antiqua" w:hAnsi="Book Antiqua"/>
          <w:b/>
          <w:bCs/>
          <w:noProof/>
          <w:color w:val="00264C"/>
          <w:szCs w:val="32"/>
          <w:lang w:val="sl-SI"/>
        </w:rPr>
      </w:pPr>
      <w:bookmarkStart w:id="25" w:name="_Toc96625343"/>
      <w:r w:rsidRPr="00346012">
        <w:rPr>
          <w:rFonts w:ascii="Book Antiqua" w:hAnsi="Book Antiqua"/>
          <w:b/>
          <w:bCs/>
          <w:noProof/>
          <w:color w:val="00264C"/>
          <w:szCs w:val="32"/>
          <w:lang w:val="sl-SI"/>
        </w:rPr>
        <w:lastRenderedPageBreak/>
        <w:t>3</w:t>
      </w:r>
      <w:r w:rsidR="00DD3558" w:rsidRPr="00346012">
        <w:rPr>
          <w:rFonts w:ascii="Book Antiqua" w:hAnsi="Book Antiqua"/>
          <w:b/>
          <w:bCs/>
          <w:noProof/>
          <w:color w:val="00264C"/>
          <w:szCs w:val="32"/>
          <w:lang w:val="sl-SI"/>
        </w:rPr>
        <w:t>. PREGLED REALIZIRANIH UKREPOV</w:t>
      </w:r>
      <w:bookmarkEnd w:id="25"/>
      <w:r w:rsidR="00166FC6" w:rsidRPr="00346012">
        <w:rPr>
          <w:rFonts w:ascii="Book Antiqua" w:hAnsi="Book Antiqua"/>
          <w:b/>
          <w:bCs/>
          <w:noProof/>
          <w:color w:val="00264C"/>
          <w:szCs w:val="32"/>
          <w:lang w:val="sl-SI"/>
        </w:rPr>
        <w:t xml:space="preserve">                                 </w:t>
      </w:r>
    </w:p>
    <w:p w14:paraId="2AFD2CE1" w14:textId="77777777" w:rsidR="00166FC6" w:rsidRPr="00346012" w:rsidRDefault="00166FC6" w:rsidP="00AD0E4D">
      <w:pPr>
        <w:spacing w:line="240" w:lineRule="auto"/>
        <w:rPr>
          <w:rFonts w:ascii="Book Antiqua" w:hAnsi="Book Antiqua"/>
          <w:noProof/>
          <w:highlight w:val="yellow"/>
          <w:lang w:val="sl-SI"/>
        </w:rPr>
      </w:pPr>
    </w:p>
    <w:p w14:paraId="0119C7C8" w14:textId="4D4C35F6" w:rsidR="00A64325" w:rsidRPr="00346012" w:rsidRDefault="00166FC6" w:rsidP="00A64325">
      <w:pPr>
        <w:spacing w:line="240" w:lineRule="auto"/>
        <w:jc w:val="both"/>
        <w:rPr>
          <w:rFonts w:ascii="Book Antiqua" w:hAnsi="Book Antiqua"/>
          <w:noProof/>
          <w:sz w:val="22"/>
          <w:szCs w:val="22"/>
          <w:lang w:val="sl-SI"/>
        </w:rPr>
      </w:pPr>
      <w:r w:rsidRPr="00346012">
        <w:rPr>
          <w:rFonts w:ascii="Book Antiqua" w:hAnsi="Book Antiqua"/>
          <w:noProof/>
          <w:sz w:val="22"/>
          <w:szCs w:val="22"/>
          <w:lang w:val="sl-SI"/>
        </w:rPr>
        <w:t xml:space="preserve">V </w:t>
      </w:r>
      <w:r w:rsidR="00071588" w:rsidRPr="00346012">
        <w:rPr>
          <w:rFonts w:ascii="Book Antiqua" w:hAnsi="Book Antiqua"/>
          <w:noProof/>
          <w:sz w:val="22"/>
          <w:szCs w:val="22"/>
          <w:lang w:val="sl-SI"/>
        </w:rPr>
        <w:t>letu 20</w:t>
      </w:r>
      <w:r w:rsidR="00A85185" w:rsidRPr="00346012">
        <w:rPr>
          <w:rFonts w:ascii="Book Antiqua" w:hAnsi="Book Antiqua"/>
          <w:noProof/>
          <w:sz w:val="22"/>
          <w:szCs w:val="22"/>
          <w:lang w:val="sl-SI"/>
        </w:rPr>
        <w:t>2</w:t>
      </w:r>
      <w:r w:rsidR="000A7069" w:rsidRPr="00346012">
        <w:rPr>
          <w:rFonts w:ascii="Book Antiqua" w:hAnsi="Book Antiqua"/>
          <w:noProof/>
          <w:sz w:val="22"/>
          <w:szCs w:val="22"/>
          <w:lang w:val="sl-SI"/>
        </w:rPr>
        <w:t>1</w:t>
      </w:r>
      <w:r w:rsidR="006336D6" w:rsidRPr="00346012">
        <w:rPr>
          <w:rFonts w:ascii="Book Antiqua" w:hAnsi="Book Antiqua"/>
          <w:noProof/>
          <w:sz w:val="22"/>
          <w:szCs w:val="22"/>
          <w:lang w:val="sl-SI"/>
        </w:rPr>
        <w:t xml:space="preserve"> </w:t>
      </w:r>
      <w:r w:rsidR="001405BD">
        <w:rPr>
          <w:rFonts w:ascii="Book Antiqua" w:eastAsia="Calibri" w:hAnsi="Book Antiqua" w:cs="Arial"/>
          <w:noProof/>
          <w:sz w:val="22"/>
          <w:szCs w:val="22"/>
          <w:lang w:val="sl-SI"/>
        </w:rPr>
        <w:t xml:space="preserve">se je </w:t>
      </w:r>
      <w:r w:rsidR="001405BD" w:rsidRPr="00346012">
        <w:rPr>
          <w:rFonts w:ascii="Book Antiqua" w:eastAsia="Calibri" w:hAnsi="Book Antiqua" w:cs="Arial"/>
          <w:noProof/>
          <w:sz w:val="22"/>
          <w:szCs w:val="22"/>
          <w:lang w:val="sl-SI"/>
        </w:rPr>
        <w:t>število realiziranih ukrepov povečalo za 18</w:t>
      </w:r>
      <w:r w:rsidRPr="00346012">
        <w:rPr>
          <w:rFonts w:ascii="Book Antiqua" w:hAnsi="Book Antiqua"/>
          <w:noProof/>
          <w:sz w:val="22"/>
          <w:szCs w:val="22"/>
          <w:lang w:val="sl-SI"/>
        </w:rPr>
        <w:t xml:space="preserve">. </w:t>
      </w:r>
      <w:r w:rsidR="00A90E1D" w:rsidRPr="00346012">
        <w:rPr>
          <w:rFonts w:ascii="Book Antiqua" w:hAnsi="Book Antiqua"/>
          <w:noProof/>
          <w:sz w:val="22"/>
          <w:szCs w:val="22"/>
          <w:lang w:val="sl-SI"/>
        </w:rPr>
        <w:t xml:space="preserve">V tabeli </w:t>
      </w:r>
      <w:r w:rsidR="00071588" w:rsidRPr="00346012">
        <w:rPr>
          <w:rFonts w:ascii="Book Antiqua" w:hAnsi="Book Antiqua"/>
          <w:noProof/>
          <w:sz w:val="22"/>
          <w:szCs w:val="22"/>
          <w:lang w:val="sl-SI"/>
        </w:rPr>
        <w:t xml:space="preserve">1 je </w:t>
      </w:r>
      <w:r w:rsidR="00A90E1D" w:rsidRPr="00346012">
        <w:rPr>
          <w:rFonts w:ascii="Book Antiqua" w:hAnsi="Book Antiqua"/>
          <w:noProof/>
          <w:sz w:val="22"/>
          <w:szCs w:val="22"/>
          <w:lang w:val="sl-SI"/>
        </w:rPr>
        <w:t>seznam realiziranih ukrepov po pristojni</w:t>
      </w:r>
      <w:r w:rsidR="00D27817">
        <w:rPr>
          <w:rFonts w:ascii="Book Antiqua" w:hAnsi="Book Antiqua"/>
          <w:noProof/>
          <w:sz w:val="22"/>
          <w:szCs w:val="22"/>
          <w:lang w:val="sl-SI"/>
        </w:rPr>
        <w:t>h</w:t>
      </w:r>
      <w:r w:rsidR="00A90E1D" w:rsidRPr="00346012">
        <w:rPr>
          <w:rFonts w:ascii="Book Antiqua" w:hAnsi="Book Antiqua"/>
          <w:noProof/>
          <w:sz w:val="22"/>
          <w:szCs w:val="22"/>
          <w:lang w:val="sl-SI"/>
        </w:rPr>
        <w:t xml:space="preserve"> ministrstvih.</w:t>
      </w:r>
      <w:r w:rsidR="00071588" w:rsidRPr="00346012">
        <w:rPr>
          <w:rFonts w:ascii="Book Antiqua" w:hAnsi="Book Antiqua"/>
          <w:noProof/>
          <w:sz w:val="22"/>
          <w:szCs w:val="22"/>
          <w:lang w:val="sl-SI"/>
        </w:rPr>
        <w:t xml:space="preserve"> </w:t>
      </w:r>
    </w:p>
    <w:p w14:paraId="05BC71F6" w14:textId="77777777" w:rsidR="00A64325" w:rsidRPr="00346012" w:rsidRDefault="00A64325" w:rsidP="00A64325">
      <w:pPr>
        <w:spacing w:line="240" w:lineRule="auto"/>
        <w:jc w:val="both"/>
        <w:rPr>
          <w:rFonts w:ascii="Book Antiqua" w:hAnsi="Book Antiqua"/>
          <w:noProof/>
          <w:sz w:val="22"/>
          <w:szCs w:val="22"/>
          <w:lang w:val="sl-SI"/>
        </w:rPr>
      </w:pPr>
    </w:p>
    <w:p w14:paraId="6D988A6E" w14:textId="5449C4F6" w:rsidR="00E3352F" w:rsidRPr="00346012" w:rsidRDefault="00071588" w:rsidP="00C62760">
      <w:pPr>
        <w:tabs>
          <w:tab w:val="left" w:pos="1701"/>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T</w:t>
      </w:r>
      <w:r w:rsidR="00E3352F" w:rsidRPr="00346012">
        <w:rPr>
          <w:rFonts w:ascii="Book Antiqua" w:hAnsi="Book Antiqua" w:cs="Arial"/>
          <w:b/>
          <w:noProof/>
          <w:color w:val="404040" w:themeColor="text1" w:themeTint="BF"/>
          <w:sz w:val="18"/>
          <w:szCs w:val="18"/>
          <w:lang w:val="sl-SI"/>
        </w:rPr>
        <w:t xml:space="preserve">abela št. 1: Pregled realiziranih ukrepov </w:t>
      </w:r>
      <w:r w:rsidR="00F7083D" w:rsidRPr="00346012">
        <w:rPr>
          <w:rFonts w:ascii="Book Antiqua" w:hAnsi="Book Antiqua" w:cs="Arial"/>
          <w:b/>
          <w:noProof/>
          <w:color w:val="404040" w:themeColor="text1" w:themeTint="BF"/>
          <w:sz w:val="18"/>
          <w:szCs w:val="18"/>
          <w:lang w:val="sl-SI"/>
        </w:rPr>
        <w:t>v letu 20</w:t>
      </w:r>
      <w:r w:rsidR="00A85185" w:rsidRPr="00346012">
        <w:rPr>
          <w:rFonts w:ascii="Book Antiqua" w:hAnsi="Book Antiqua" w:cs="Arial"/>
          <w:b/>
          <w:noProof/>
          <w:color w:val="404040" w:themeColor="text1" w:themeTint="BF"/>
          <w:sz w:val="18"/>
          <w:szCs w:val="18"/>
          <w:lang w:val="sl-SI"/>
        </w:rPr>
        <w:t>2</w:t>
      </w:r>
      <w:r w:rsidR="000A7069" w:rsidRPr="00346012">
        <w:rPr>
          <w:rFonts w:ascii="Book Antiqua" w:hAnsi="Book Antiqua" w:cs="Arial"/>
          <w:b/>
          <w:noProof/>
          <w:color w:val="404040" w:themeColor="text1" w:themeTint="BF"/>
          <w:sz w:val="18"/>
          <w:szCs w:val="18"/>
          <w:lang w:val="sl-SI"/>
        </w:rPr>
        <w:t>1</w:t>
      </w:r>
    </w:p>
    <w:tbl>
      <w:tblPr>
        <w:tblStyle w:val="Tabelamrea2poudarek32"/>
        <w:tblW w:w="0" w:type="auto"/>
        <w:tblLook w:val="04A0" w:firstRow="1" w:lastRow="0" w:firstColumn="1" w:lastColumn="0" w:noHBand="0" w:noVBand="1"/>
      </w:tblPr>
      <w:tblGrid>
        <w:gridCol w:w="1276"/>
        <w:gridCol w:w="8794"/>
      </w:tblGrid>
      <w:tr w:rsidR="00E46C8F" w:rsidRPr="00346012" w14:paraId="2148A101" w14:textId="77777777" w:rsidTr="00AE4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D9BB4B4" w14:textId="77777777" w:rsidR="00B37B14" w:rsidRPr="00346012" w:rsidRDefault="00AE47D8" w:rsidP="003E0B77">
            <w:pPr>
              <w:jc w:val="both"/>
              <w:rPr>
                <w:rFonts w:ascii="Book Antiqua" w:hAnsi="Book Antiqua"/>
                <w:noProof/>
                <w:sz w:val="16"/>
                <w:szCs w:val="16"/>
                <w:lang w:val="sl-SI"/>
                <w14:glow w14:rad="0">
                  <w14:schemeClr w14:val="tx1"/>
                </w14:glow>
              </w:rPr>
            </w:pPr>
            <w:r w:rsidRPr="00346012">
              <w:rPr>
                <w:rFonts w:ascii="Book Antiqua" w:hAnsi="Book Antiqua"/>
                <w:noProof/>
                <w:sz w:val="16"/>
                <w:szCs w:val="16"/>
                <w:lang w:val="sl-SI"/>
                <w14:glow w14:rad="0">
                  <w14:schemeClr w14:val="tx1"/>
                </w14:glow>
              </w:rPr>
              <w:t>Pristojno minist</w:t>
            </w:r>
            <w:r w:rsidR="00B37B14" w:rsidRPr="00346012">
              <w:rPr>
                <w:rFonts w:ascii="Book Antiqua" w:hAnsi="Book Antiqua"/>
                <w:noProof/>
                <w:sz w:val="16"/>
                <w:szCs w:val="16"/>
                <w:lang w:val="sl-SI"/>
                <w14:glow w14:rad="0">
                  <w14:schemeClr w14:val="tx1"/>
                </w14:glow>
              </w:rPr>
              <w:t>r</w:t>
            </w:r>
            <w:r w:rsidRPr="00346012">
              <w:rPr>
                <w:rFonts w:ascii="Book Antiqua" w:hAnsi="Book Antiqua"/>
                <w:noProof/>
                <w:sz w:val="16"/>
                <w:szCs w:val="16"/>
                <w:lang w:val="sl-SI"/>
                <w14:glow w14:rad="0">
                  <w14:schemeClr w14:val="tx1"/>
                </w14:glow>
              </w:rPr>
              <w:t>s</w:t>
            </w:r>
            <w:r w:rsidR="00B37B14" w:rsidRPr="00346012">
              <w:rPr>
                <w:rFonts w:ascii="Book Antiqua" w:hAnsi="Book Antiqua"/>
                <w:noProof/>
                <w:sz w:val="16"/>
                <w:szCs w:val="16"/>
                <w:lang w:val="sl-SI"/>
                <w14:glow w14:rad="0">
                  <w14:schemeClr w14:val="tx1"/>
                </w14:glow>
              </w:rPr>
              <w:t>tvo</w:t>
            </w:r>
          </w:p>
        </w:tc>
        <w:tc>
          <w:tcPr>
            <w:tcW w:w="8794" w:type="dxa"/>
          </w:tcPr>
          <w:p w14:paraId="39703907" w14:textId="1613B0CF" w:rsidR="00B37B14" w:rsidRPr="00346012" w:rsidRDefault="00B37B14" w:rsidP="003E0B77">
            <w:pPr>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sz w:val="16"/>
                <w:szCs w:val="16"/>
                <w:lang w:val="sl-SI"/>
                <w14:glow w14:rad="0">
                  <w14:schemeClr w14:val="tx1"/>
                </w14:glow>
              </w:rPr>
            </w:pPr>
            <w:r w:rsidRPr="00346012">
              <w:rPr>
                <w:rFonts w:ascii="Book Antiqua" w:hAnsi="Book Antiqua"/>
                <w:noProof/>
                <w:sz w:val="16"/>
                <w:szCs w:val="16"/>
                <w:lang w:val="sl-SI"/>
                <w14:glow w14:rad="0">
                  <w14:schemeClr w14:val="tx1"/>
                </w14:glow>
              </w:rPr>
              <w:t>Naziv realiziranega ukrepa</w:t>
            </w:r>
          </w:p>
        </w:tc>
      </w:tr>
      <w:tr w:rsidR="00E46C8F" w:rsidRPr="000B54AB" w14:paraId="67141A0D"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B241F7E" w14:textId="63DDDB1F" w:rsidR="00B37B14" w:rsidRPr="00346012" w:rsidRDefault="000A7069" w:rsidP="0090275A">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MK</w:t>
            </w:r>
          </w:p>
        </w:tc>
        <w:tc>
          <w:tcPr>
            <w:tcW w:w="8794" w:type="dxa"/>
          </w:tcPr>
          <w:p w14:paraId="73D9014F" w14:textId="4DA192FA" w:rsidR="00B37B14" w:rsidRPr="00346012" w:rsidRDefault="008F5037"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Slovenski javni elektronski arhiv (e-ARH.si)</w:t>
            </w:r>
          </w:p>
        </w:tc>
      </w:tr>
      <w:tr w:rsidR="00E46C8F" w:rsidRPr="00346012" w14:paraId="283874F1"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0938435C" w14:textId="3878C789" w:rsidR="00B37B14" w:rsidRPr="00346012" w:rsidRDefault="000A7069" w:rsidP="003E0B77">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MGRT</w:t>
            </w:r>
          </w:p>
        </w:tc>
        <w:tc>
          <w:tcPr>
            <w:tcW w:w="8794" w:type="dxa"/>
          </w:tcPr>
          <w:p w14:paraId="4E7CE3B5" w14:textId="4A905F9B" w:rsidR="00B37B14" w:rsidRPr="00346012" w:rsidRDefault="008F5037"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Spodbujanje internacionalizacije gospodarskih družb</w:t>
            </w:r>
          </w:p>
        </w:tc>
      </w:tr>
      <w:tr w:rsidR="00E46C8F" w:rsidRPr="00346012" w14:paraId="63D05A54"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8EB0164" w14:textId="225E5292" w:rsidR="00B37B14" w:rsidRPr="00346012" w:rsidRDefault="000A7069" w:rsidP="003E0B77">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MGRT</w:t>
            </w:r>
          </w:p>
        </w:tc>
        <w:tc>
          <w:tcPr>
            <w:tcW w:w="8794" w:type="dxa"/>
          </w:tcPr>
          <w:p w14:paraId="0AA129E1" w14:textId="1FB08E88" w:rsidR="00B37B14" w:rsidRPr="00346012" w:rsidRDefault="008F5037"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Sprejem programa za spodbujanje investicij</w:t>
            </w:r>
          </w:p>
        </w:tc>
      </w:tr>
      <w:tr w:rsidR="00E46C8F" w:rsidRPr="000B54AB" w14:paraId="767D100B"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4B262E31" w14:textId="0057D412" w:rsidR="00B37B14" w:rsidRPr="00346012" w:rsidRDefault="000A7069" w:rsidP="0090275A">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SVZ</w:t>
            </w:r>
          </w:p>
        </w:tc>
        <w:tc>
          <w:tcPr>
            <w:tcW w:w="8794" w:type="dxa"/>
          </w:tcPr>
          <w:p w14:paraId="12C6FA4D" w14:textId="5358CD59" w:rsidR="00B37B14" w:rsidRPr="00346012" w:rsidRDefault="008F5037"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Ureditev parafiranja in končne redakcije</w:t>
            </w:r>
          </w:p>
        </w:tc>
      </w:tr>
      <w:tr w:rsidR="00E46C8F" w:rsidRPr="000B54AB" w14:paraId="14E1A236"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6DD7F6A" w14:textId="57E9DDB6" w:rsidR="00B37B14" w:rsidRPr="00346012" w:rsidRDefault="008311DE" w:rsidP="003E0B77">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w:t>
            </w:r>
            <w:r w:rsidR="000A7069" w:rsidRPr="00346012">
              <w:rPr>
                <w:rFonts w:ascii="Book Antiqua" w:hAnsi="Book Antiqua"/>
                <w:noProof/>
                <w:lang w:val="sl-SI"/>
                <w14:glow w14:rad="0">
                  <w14:schemeClr w14:val="tx1"/>
                </w14:glow>
              </w:rPr>
              <w:t>zI</w:t>
            </w:r>
          </w:p>
        </w:tc>
        <w:tc>
          <w:tcPr>
            <w:tcW w:w="8794" w:type="dxa"/>
          </w:tcPr>
          <w:p w14:paraId="6A6DE471" w14:textId="10CAB649" w:rsidR="00B37B14" w:rsidRPr="00346012" w:rsidRDefault="008F5037"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Prenova dejavnosti taksi prevozov v smeri odprave dvojne regulacije</w:t>
            </w:r>
          </w:p>
        </w:tc>
      </w:tr>
      <w:tr w:rsidR="00E46C8F" w:rsidRPr="000B54AB" w14:paraId="6B3DAA73"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2F18BF52" w14:textId="58F36A71" w:rsidR="00B37B14" w:rsidRPr="00346012" w:rsidRDefault="008311DE" w:rsidP="003E0B77">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w:t>
            </w:r>
            <w:r w:rsidR="000A7069" w:rsidRPr="00346012">
              <w:rPr>
                <w:rFonts w:ascii="Book Antiqua" w:hAnsi="Book Antiqua"/>
                <w:noProof/>
                <w:lang w:val="sl-SI"/>
                <w14:glow w14:rad="0">
                  <w14:schemeClr w14:val="tx1"/>
                </w14:glow>
              </w:rPr>
              <w:t>zI</w:t>
            </w:r>
          </w:p>
        </w:tc>
        <w:tc>
          <w:tcPr>
            <w:tcW w:w="8794" w:type="dxa"/>
          </w:tcPr>
          <w:p w14:paraId="63706E20" w14:textId="4BBFD806" w:rsidR="00B37B14" w:rsidRPr="00346012" w:rsidRDefault="008F5037"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Javni razpis za podelitev koncesij za izvajanje GJS javnega potniškega prometa</w:t>
            </w:r>
          </w:p>
        </w:tc>
      </w:tr>
      <w:tr w:rsidR="00E46C8F" w:rsidRPr="000B54AB" w14:paraId="5A8FA538"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7C0DC0A" w14:textId="11B2EB67" w:rsidR="00B37B14" w:rsidRPr="00346012" w:rsidRDefault="008311DE" w:rsidP="003E0B77">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w:t>
            </w:r>
            <w:r w:rsidR="000A7069" w:rsidRPr="00346012">
              <w:rPr>
                <w:rFonts w:ascii="Book Antiqua" w:hAnsi="Book Antiqua"/>
                <w:noProof/>
                <w:lang w:val="sl-SI"/>
                <w14:glow w14:rad="0">
                  <w14:schemeClr w14:val="tx1"/>
                </w14:glow>
              </w:rPr>
              <w:t>zI</w:t>
            </w:r>
          </w:p>
        </w:tc>
        <w:tc>
          <w:tcPr>
            <w:tcW w:w="8794" w:type="dxa"/>
          </w:tcPr>
          <w:p w14:paraId="7CC63296" w14:textId="19CF3F4A" w:rsidR="00B37B14" w:rsidRPr="00346012" w:rsidRDefault="008F5037"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Ureditev avtotaksi prevozov in prevozov s pomočjo novih tehnologij povezovalnega gospodarstva</w:t>
            </w:r>
          </w:p>
        </w:tc>
      </w:tr>
      <w:tr w:rsidR="00071588" w:rsidRPr="000B54AB" w14:paraId="72FAB6BC"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5F65C1F8" w14:textId="09BEDF0B" w:rsidR="00071588" w:rsidRPr="00346012" w:rsidRDefault="008311DE" w:rsidP="003E0B77">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w:t>
            </w:r>
            <w:r w:rsidR="000A7069" w:rsidRPr="00346012">
              <w:rPr>
                <w:rFonts w:ascii="Book Antiqua" w:hAnsi="Book Antiqua"/>
                <w:noProof/>
                <w:lang w:val="sl-SI"/>
                <w14:glow w14:rad="0">
                  <w14:schemeClr w14:val="tx1"/>
                </w14:glow>
              </w:rPr>
              <w:t>GRT</w:t>
            </w:r>
          </w:p>
        </w:tc>
        <w:tc>
          <w:tcPr>
            <w:tcW w:w="8794" w:type="dxa"/>
          </w:tcPr>
          <w:p w14:paraId="5DCF40ED" w14:textId="3EBBBCF2" w:rsidR="00071588" w:rsidRPr="00346012" w:rsidRDefault="008F5037"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Prenova sistemske ureditve področja rokodelstva</w:t>
            </w:r>
          </w:p>
        </w:tc>
      </w:tr>
      <w:tr w:rsidR="00A13A0D" w:rsidRPr="000B54AB" w14:paraId="2E537BE0"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9C42A9A" w14:textId="3E0FA727" w:rsidR="00A13A0D" w:rsidRPr="00346012" w:rsidRDefault="00A13A0D" w:rsidP="00A13A0D">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MJU</w:t>
            </w:r>
          </w:p>
        </w:tc>
        <w:tc>
          <w:tcPr>
            <w:tcW w:w="8794" w:type="dxa"/>
          </w:tcPr>
          <w:p w14:paraId="15A321C7" w14:textId="434C5932" w:rsidR="00A13A0D" w:rsidRPr="00346012" w:rsidRDefault="008F5037" w:rsidP="00A13A0D">
            <w:pPr>
              <w:jc w:val="both"/>
              <w:cnfStyle w:val="000000100000" w:firstRow="0" w:lastRow="0" w:firstColumn="0" w:lastColumn="0" w:oddVBand="0" w:evenVBand="0" w:oddHBand="1" w:evenHBand="0" w:firstRowFirstColumn="0" w:firstRowLastColumn="0" w:lastRowFirstColumn="0" w:lastRowLastColumn="0"/>
              <w:rPr>
                <w:lang w:val="sl-SI"/>
              </w:rPr>
            </w:pPr>
            <w:r w:rsidRPr="00346012">
              <w:rPr>
                <w:rFonts w:ascii="Book Antiqua" w:hAnsi="Book Antiqua"/>
                <w:noProof/>
                <w:lang w:val="sl-SI"/>
                <w14:glow w14:rad="0">
                  <w14:schemeClr w14:val="tx1"/>
                </w14:glow>
              </w:rPr>
              <w:t>Izvedba evalvacij učinkov realiziranih ukrepov</w:t>
            </w:r>
          </w:p>
        </w:tc>
      </w:tr>
      <w:tr w:rsidR="00A13A0D" w:rsidRPr="000B54AB" w14:paraId="5DFF8847"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53C23194" w14:textId="61C5DCE7" w:rsidR="00A13A0D" w:rsidRPr="00346012" w:rsidRDefault="00A13A0D" w:rsidP="00A13A0D">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MGRT</w:t>
            </w:r>
          </w:p>
        </w:tc>
        <w:tc>
          <w:tcPr>
            <w:tcW w:w="8794" w:type="dxa"/>
          </w:tcPr>
          <w:p w14:paraId="5BF4EB9B" w14:textId="63069F5D" w:rsidR="00A13A0D" w:rsidRPr="00346012" w:rsidRDefault="008F5037" w:rsidP="00A13A0D">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Poenostavitev postopka zaprtja s.p.</w:t>
            </w:r>
          </w:p>
        </w:tc>
      </w:tr>
      <w:tr w:rsidR="00A13A0D" w:rsidRPr="000B54AB" w14:paraId="10828487"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F1BE602" w14:textId="27D29C1A" w:rsidR="00A13A0D" w:rsidRPr="00346012" w:rsidRDefault="00A13A0D" w:rsidP="00A13A0D">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MOP</w:t>
            </w:r>
          </w:p>
        </w:tc>
        <w:tc>
          <w:tcPr>
            <w:tcW w:w="8794" w:type="dxa"/>
          </w:tcPr>
          <w:p w14:paraId="5C53A8E0" w14:textId="101CA893" w:rsidR="00A13A0D" w:rsidRPr="00346012" w:rsidRDefault="008F5037" w:rsidP="00A13A0D">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Zagotovitev ustreznih pogojev za gradnjo neprofitnih najemnih stanovanj</w:t>
            </w:r>
          </w:p>
        </w:tc>
      </w:tr>
      <w:tr w:rsidR="00A13A0D" w:rsidRPr="000B54AB" w14:paraId="16EDD284"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7A22D8C6" w14:textId="35DF1D15" w:rsidR="00A13A0D" w:rsidRPr="00346012" w:rsidRDefault="00A13A0D" w:rsidP="00A13A0D">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MOP</w:t>
            </w:r>
          </w:p>
        </w:tc>
        <w:tc>
          <w:tcPr>
            <w:tcW w:w="8794" w:type="dxa"/>
          </w:tcPr>
          <w:p w14:paraId="25E32ACD" w14:textId="367BD78F" w:rsidR="00A13A0D" w:rsidRPr="00346012" w:rsidRDefault="008F5037" w:rsidP="00A13A0D">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Sprejem novega zakona za najem poslovnih prostorov</w:t>
            </w:r>
          </w:p>
        </w:tc>
      </w:tr>
      <w:tr w:rsidR="00A13A0D" w:rsidRPr="000B54AB" w14:paraId="05795C4D"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CB1D5D7" w14:textId="6377A4B3" w:rsidR="00A13A0D" w:rsidRPr="00346012" w:rsidRDefault="00A13A0D" w:rsidP="00A13A0D">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MO</w:t>
            </w:r>
          </w:p>
        </w:tc>
        <w:tc>
          <w:tcPr>
            <w:tcW w:w="8794" w:type="dxa"/>
          </w:tcPr>
          <w:p w14:paraId="0D656250" w14:textId="48095FB7" w:rsidR="00A13A0D" w:rsidRPr="00346012" w:rsidRDefault="008F5037" w:rsidP="00A13A0D">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Ukinit</w:t>
            </w:r>
            <w:r>
              <w:rPr>
                <w:rFonts w:ascii="Book Antiqua" w:hAnsi="Book Antiqua"/>
                <w:noProof/>
                <w:lang w:val="sl-SI"/>
                <w14:glow w14:rad="0">
                  <w14:schemeClr w14:val="tx1"/>
                </w14:glow>
              </w:rPr>
              <w:t>ev</w:t>
            </w:r>
            <w:r w:rsidRPr="00346012">
              <w:rPr>
                <w:rFonts w:ascii="Book Antiqua" w:hAnsi="Book Antiqua"/>
                <w:noProof/>
                <w:lang w:val="sl-SI"/>
                <w14:glow w14:rad="0">
                  <w14:schemeClr w14:val="tx1"/>
                </w14:glow>
              </w:rPr>
              <w:t xml:space="preserve"> obveznost</w:t>
            </w:r>
            <w:r>
              <w:rPr>
                <w:rFonts w:ascii="Book Antiqua" w:hAnsi="Book Antiqua"/>
                <w:noProof/>
                <w:lang w:val="sl-SI"/>
                <w14:glow w14:rad="0">
                  <w14:schemeClr w14:val="tx1"/>
                </w14:glow>
              </w:rPr>
              <w:t>i</w:t>
            </w:r>
            <w:r w:rsidRPr="00346012">
              <w:rPr>
                <w:rFonts w:ascii="Book Antiqua" w:hAnsi="Book Antiqua"/>
                <w:noProof/>
                <w:lang w:val="sl-SI"/>
                <w14:glow w14:rad="0">
                  <w14:schemeClr w14:val="tx1"/>
                </w14:glow>
              </w:rPr>
              <w:t xml:space="preserve"> izdelave požarnih redov za samozaposlene osebe, ki opravljajo dejavnost v objektih, ki imajo zelo nizko do srednjo požarno ogroženost</w:t>
            </w:r>
          </w:p>
        </w:tc>
      </w:tr>
      <w:tr w:rsidR="00A13A0D" w:rsidRPr="00346012" w14:paraId="767A6554"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333541A1" w14:textId="0E7B3B0E" w:rsidR="00A13A0D" w:rsidRPr="00346012" w:rsidRDefault="00A13A0D" w:rsidP="00A13A0D">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MJU</w:t>
            </w:r>
          </w:p>
        </w:tc>
        <w:tc>
          <w:tcPr>
            <w:tcW w:w="8794" w:type="dxa"/>
          </w:tcPr>
          <w:p w14:paraId="1D23838C" w14:textId="2AA9D65C" w:rsidR="00A13A0D" w:rsidRPr="00346012" w:rsidRDefault="008F5037" w:rsidP="00A13A0D">
            <w:pPr>
              <w:jc w:val="both"/>
              <w:cnfStyle w:val="000000000000" w:firstRow="0" w:lastRow="0" w:firstColumn="0" w:lastColumn="0" w:oddVBand="0" w:evenVBand="0" w:oddHBand="0" w:evenHBand="0" w:firstRowFirstColumn="0" w:firstRowLastColumn="0" w:lastRowFirstColumn="0" w:lastRowLastColumn="0"/>
              <w:rPr>
                <w:lang w:val="sl-SI"/>
              </w:rPr>
            </w:pPr>
            <w:r w:rsidRPr="00346012">
              <w:rPr>
                <w:rFonts w:ascii="Book Antiqua" w:hAnsi="Book Antiqua"/>
                <w:noProof/>
                <w:lang w:val="sl-SI"/>
                <w14:glow w14:rad="0">
                  <w14:schemeClr w14:val="tx1"/>
                </w14:glow>
              </w:rPr>
              <w:t>Sprejem ključne digitalne zakonodaje</w:t>
            </w:r>
          </w:p>
        </w:tc>
      </w:tr>
      <w:tr w:rsidR="00A13A0D" w:rsidRPr="000B54AB" w14:paraId="13CB36E1"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AEA6CBB" w14:textId="7E5D4907" w:rsidR="00A13A0D" w:rsidRPr="00346012" w:rsidRDefault="00A13A0D" w:rsidP="00A13A0D">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MJU</w:t>
            </w:r>
          </w:p>
        </w:tc>
        <w:tc>
          <w:tcPr>
            <w:tcW w:w="8794" w:type="dxa"/>
          </w:tcPr>
          <w:p w14:paraId="6E5A285C" w14:textId="509149F5" w:rsidR="00A13A0D" w:rsidRPr="00346012" w:rsidRDefault="008F5037" w:rsidP="00A13A0D">
            <w:pPr>
              <w:jc w:val="both"/>
              <w:cnfStyle w:val="000000100000" w:firstRow="0" w:lastRow="0" w:firstColumn="0" w:lastColumn="0" w:oddVBand="0" w:evenVBand="0" w:oddHBand="1" w:evenHBand="0" w:firstRowFirstColumn="0" w:firstRowLastColumn="0" w:lastRowFirstColumn="0" w:lastRowLastColumn="0"/>
              <w:rPr>
                <w:lang w:val="sl-SI"/>
              </w:rPr>
            </w:pPr>
            <w:r w:rsidRPr="00346012">
              <w:rPr>
                <w:rFonts w:ascii="Book Antiqua" w:hAnsi="Book Antiqua"/>
                <w:noProof/>
                <w:lang w:val="sl-SI"/>
                <w14:glow w14:rad="0">
                  <w14:schemeClr w14:val="tx1"/>
                </w14:glow>
              </w:rPr>
              <w:t>Usposabljanje javnih uslužbencev za sodelovanje javnosti pri pripravi predpisov</w:t>
            </w:r>
          </w:p>
        </w:tc>
      </w:tr>
      <w:tr w:rsidR="00A13A0D" w:rsidRPr="000B54AB" w14:paraId="292BC05A"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1BD6A328" w14:textId="19F2C596" w:rsidR="00A13A0D" w:rsidRPr="00346012" w:rsidRDefault="00A13A0D" w:rsidP="00A13A0D">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lastRenderedPageBreak/>
              <w:t>MJU</w:t>
            </w:r>
          </w:p>
        </w:tc>
        <w:tc>
          <w:tcPr>
            <w:tcW w:w="8794" w:type="dxa"/>
          </w:tcPr>
          <w:p w14:paraId="143DFD51" w14:textId="05E2CAD4" w:rsidR="00A13A0D" w:rsidRPr="00346012" w:rsidRDefault="00A13A0D" w:rsidP="00A13A0D">
            <w:pPr>
              <w:jc w:val="both"/>
              <w:cnfStyle w:val="000000000000" w:firstRow="0" w:lastRow="0" w:firstColumn="0" w:lastColumn="0" w:oddVBand="0" w:evenVBand="0" w:oddHBand="0" w:evenHBand="0" w:firstRowFirstColumn="0" w:firstRowLastColumn="0" w:lastRowFirstColumn="0" w:lastRowLastColumn="0"/>
              <w:rPr>
                <w:noProof/>
                <w:lang w:val="sl-SI"/>
                <w14:glow w14:rad="0">
                  <w14:schemeClr w14:val="tx1"/>
                </w14:glow>
              </w:rPr>
            </w:pPr>
            <w:r w:rsidRPr="00346012">
              <w:rPr>
                <w:rFonts w:ascii="Book Antiqua" w:hAnsi="Book Antiqua"/>
                <w:noProof/>
                <w:lang w:val="sl-SI"/>
                <w14:glow w14:rad="0">
                  <w14:schemeClr w14:val="tx1"/>
                </w14:glow>
              </w:rPr>
              <w:t>Modernizacija elektronske podpore pripravi predpisom in merjenj</w:t>
            </w:r>
            <w:r w:rsidR="005F091A">
              <w:rPr>
                <w:rFonts w:ascii="Book Antiqua" w:hAnsi="Book Antiqua"/>
                <w:noProof/>
                <w:lang w:val="sl-SI"/>
                <w14:glow w14:rad="0">
                  <w14:schemeClr w14:val="tx1"/>
                </w14:glow>
              </w:rPr>
              <w:t>e</w:t>
            </w:r>
            <w:r w:rsidRPr="00346012">
              <w:rPr>
                <w:rFonts w:ascii="Book Antiqua" w:hAnsi="Book Antiqua"/>
                <w:noProof/>
                <w:lang w:val="sl-SI"/>
                <w14:glow w14:rad="0">
                  <w14:schemeClr w14:val="tx1"/>
                </w14:glow>
              </w:rPr>
              <w:t xml:space="preserve"> njihov</w:t>
            </w:r>
            <w:r w:rsidR="005F091A">
              <w:rPr>
                <w:rFonts w:ascii="Book Antiqua" w:hAnsi="Book Antiqua"/>
                <w:noProof/>
                <w:lang w:val="sl-SI"/>
                <w14:glow w14:rad="0">
                  <w14:schemeClr w14:val="tx1"/>
                </w14:glow>
              </w:rPr>
              <w:t>ih</w:t>
            </w:r>
            <w:r w:rsidRPr="00346012">
              <w:rPr>
                <w:rFonts w:ascii="Book Antiqua" w:hAnsi="Book Antiqua"/>
                <w:noProof/>
                <w:lang w:val="sl-SI"/>
                <w14:glow w14:rad="0">
                  <w14:schemeClr w14:val="tx1"/>
                </w14:glow>
              </w:rPr>
              <w:t xml:space="preserve"> učinkov na gospodarstvo (MSP test)</w:t>
            </w:r>
          </w:p>
        </w:tc>
      </w:tr>
      <w:tr w:rsidR="00A13A0D" w:rsidRPr="00346012" w14:paraId="65235454"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E7F11D1" w14:textId="756D14DC" w:rsidR="00A13A0D" w:rsidRPr="00346012" w:rsidRDefault="00A13A0D" w:rsidP="00A13A0D">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MzI</w:t>
            </w:r>
          </w:p>
        </w:tc>
        <w:tc>
          <w:tcPr>
            <w:tcW w:w="8794" w:type="dxa"/>
          </w:tcPr>
          <w:p w14:paraId="3BDB3F97" w14:textId="70CF213B" w:rsidR="00A13A0D" w:rsidRPr="00346012" w:rsidRDefault="008F5037" w:rsidP="00A13A0D">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Oblikovanje in sprejem nacionalnega energetskega programa</w:t>
            </w:r>
          </w:p>
        </w:tc>
      </w:tr>
      <w:tr w:rsidR="00A13A0D" w:rsidRPr="000B54AB" w14:paraId="69F88EDE"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2EDEDEB7" w14:textId="7083AC59" w:rsidR="00A13A0D" w:rsidRPr="00346012" w:rsidRDefault="00A13A0D" w:rsidP="00A13A0D">
            <w:pPr>
              <w:jc w:val="both"/>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MIZŠ</w:t>
            </w:r>
          </w:p>
        </w:tc>
        <w:tc>
          <w:tcPr>
            <w:tcW w:w="8794" w:type="dxa"/>
          </w:tcPr>
          <w:p w14:paraId="3712DEC2" w14:textId="553ABD7B" w:rsidR="00A13A0D" w:rsidRPr="00346012" w:rsidRDefault="008F5037" w:rsidP="00A13A0D">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346012">
              <w:rPr>
                <w:rFonts w:ascii="Book Antiqua" w:hAnsi="Book Antiqua"/>
                <w:noProof/>
                <w:lang w:val="sl-SI"/>
                <w14:glow w14:rad="0">
                  <w14:schemeClr w14:val="tx1"/>
                </w14:glow>
              </w:rPr>
              <w:t>Vzgoja, izobraževanje in usposabljanje o podnebnih spremembah in trajnostnem razvoju</w:t>
            </w:r>
          </w:p>
        </w:tc>
      </w:tr>
    </w:tbl>
    <w:p w14:paraId="1331AD0C" w14:textId="77777777" w:rsidR="00E62F87" w:rsidRPr="00346012" w:rsidRDefault="00E62F87" w:rsidP="000A7069">
      <w:pPr>
        <w:spacing w:line="240" w:lineRule="auto"/>
        <w:jc w:val="both"/>
        <w:rPr>
          <w:rFonts w:ascii="Book Antiqua" w:hAnsi="Book Antiqua"/>
          <w:noProof/>
          <w:lang w:val="sl-SI"/>
          <w14:glow w14:rad="0">
            <w14:schemeClr w14:val="tx1"/>
          </w14:glow>
        </w:rPr>
      </w:pPr>
    </w:p>
    <w:p w14:paraId="73C84E0B" w14:textId="52EC801B" w:rsidR="00E62F87" w:rsidRPr="00346012" w:rsidRDefault="00E62F87" w:rsidP="00EC5B96">
      <w:pPr>
        <w:jc w:val="both"/>
        <w:rPr>
          <w:rFonts w:ascii="Book Antiqua" w:hAnsi="Book Antiqua"/>
          <w:noProof/>
          <w:sz w:val="22"/>
          <w:szCs w:val="22"/>
          <w:lang w:val="sl-SI"/>
        </w:rPr>
      </w:pPr>
      <w:bookmarkStart w:id="26" w:name="_Hlk2082619"/>
      <w:r w:rsidRPr="00346012">
        <w:rPr>
          <w:rFonts w:ascii="Book Antiqua" w:hAnsi="Book Antiqua"/>
          <w:noProof/>
          <w:sz w:val="22"/>
          <w:szCs w:val="22"/>
          <w:lang w:val="sl-SI"/>
        </w:rPr>
        <w:t>V nadalj</w:t>
      </w:r>
      <w:r w:rsidR="00EC01A3" w:rsidRPr="00346012">
        <w:rPr>
          <w:rFonts w:ascii="Book Antiqua" w:hAnsi="Book Antiqua"/>
          <w:noProof/>
          <w:sz w:val="22"/>
          <w:szCs w:val="22"/>
          <w:lang w:val="sl-SI"/>
        </w:rPr>
        <w:t xml:space="preserve">evanju so </w:t>
      </w:r>
      <w:r w:rsidR="00B810CF">
        <w:rPr>
          <w:rFonts w:ascii="Book Antiqua" w:hAnsi="Book Antiqua"/>
          <w:noProof/>
          <w:sz w:val="22"/>
          <w:szCs w:val="22"/>
          <w:lang w:val="sl-SI"/>
        </w:rPr>
        <w:t xml:space="preserve">podrobneje </w:t>
      </w:r>
      <w:r w:rsidR="00EC01A3" w:rsidRPr="00346012">
        <w:rPr>
          <w:rFonts w:ascii="Book Antiqua" w:hAnsi="Book Antiqua"/>
          <w:noProof/>
          <w:sz w:val="22"/>
          <w:szCs w:val="22"/>
          <w:lang w:val="sl-SI"/>
        </w:rPr>
        <w:t xml:space="preserve">opisani rezultati </w:t>
      </w:r>
      <w:r w:rsidR="00AE47D8" w:rsidRPr="00346012">
        <w:rPr>
          <w:rFonts w:ascii="Book Antiqua" w:hAnsi="Book Antiqua"/>
          <w:noProof/>
          <w:sz w:val="22"/>
          <w:szCs w:val="22"/>
          <w:lang w:val="sl-SI"/>
        </w:rPr>
        <w:t>nekaterih</w:t>
      </w:r>
      <w:r w:rsidRPr="00346012">
        <w:rPr>
          <w:rFonts w:ascii="Book Antiqua" w:hAnsi="Book Antiqua"/>
          <w:noProof/>
          <w:sz w:val="22"/>
          <w:szCs w:val="22"/>
          <w:lang w:val="sl-SI"/>
        </w:rPr>
        <w:t xml:space="preserve"> realiziranih ukrepov v zadnjem poročevalskem obdobju:</w:t>
      </w:r>
    </w:p>
    <w:p w14:paraId="6666EE09" w14:textId="601280C6" w:rsidR="00CD7029" w:rsidRPr="00346012" w:rsidRDefault="00CD7029" w:rsidP="00CD7029">
      <w:pPr>
        <w:spacing w:before="0" w:after="0"/>
        <w:ind w:left="720"/>
        <w:jc w:val="both"/>
        <w:rPr>
          <w:rFonts w:ascii="Times New Roman" w:eastAsia="Times New Roman" w:hAnsi="Times New Roman" w:cs="Times New Roman"/>
          <w:noProof/>
          <w:sz w:val="24"/>
          <w:szCs w:val="24"/>
          <w:highlight w:val="yellow"/>
          <w:lang w:val="sl-SI" w:eastAsia="sl-SI"/>
        </w:rPr>
      </w:pPr>
    </w:p>
    <w:bookmarkEnd w:id="26"/>
    <w:p w14:paraId="78374003" w14:textId="01078CBC" w:rsidR="000073D2" w:rsidRPr="00346012" w:rsidRDefault="00E81B0D" w:rsidP="00E81B0D">
      <w:pPr>
        <w:pStyle w:val="Odstavekseznama"/>
        <w:numPr>
          <w:ilvl w:val="0"/>
          <w:numId w:val="5"/>
        </w:numPr>
        <w:spacing w:before="0" w:after="0"/>
        <w:ind w:left="567" w:hanging="425"/>
        <w:jc w:val="both"/>
        <w:rPr>
          <w:rFonts w:ascii="Book Antiqua" w:eastAsia="Times New Roman" w:hAnsi="Book Antiqua" w:cs="Times New Roman"/>
          <w:b/>
          <w:bCs/>
          <w:sz w:val="24"/>
          <w:szCs w:val="24"/>
          <w:u w:val="single"/>
          <w:lang w:val="sl-SI"/>
        </w:rPr>
      </w:pPr>
      <w:r w:rsidRPr="00346012">
        <w:rPr>
          <w:rFonts w:ascii="Book Antiqua" w:eastAsia="Times New Roman" w:hAnsi="Book Antiqua" w:cs="Times New Roman"/>
          <w:b/>
          <w:bCs/>
          <w:sz w:val="24"/>
          <w:szCs w:val="24"/>
          <w:u w:val="single"/>
          <w:lang w:val="sl-SI"/>
        </w:rPr>
        <w:t>Slovenski javni elektronski arhiv (e-ARH.si)</w:t>
      </w:r>
    </w:p>
    <w:p w14:paraId="2F48C5E9" w14:textId="77777777" w:rsidR="00E81B0D" w:rsidRPr="00346012" w:rsidRDefault="00E81B0D" w:rsidP="005816F7">
      <w:pPr>
        <w:spacing w:before="0" w:after="0"/>
        <w:ind w:left="720"/>
        <w:jc w:val="both"/>
        <w:rPr>
          <w:rFonts w:ascii="Book Antiqua" w:hAnsi="Book Antiqua"/>
          <w:noProof/>
          <w:sz w:val="22"/>
          <w:szCs w:val="22"/>
          <w:highlight w:val="yellow"/>
          <w:lang w:val="sl-SI"/>
        </w:rPr>
      </w:pPr>
    </w:p>
    <w:p w14:paraId="467ACB0F" w14:textId="24F0968C" w:rsidR="00E81B0D" w:rsidRPr="00346012" w:rsidRDefault="00240887" w:rsidP="00831BB9">
      <w:pPr>
        <w:spacing w:line="259" w:lineRule="auto"/>
        <w:jc w:val="both"/>
        <w:rPr>
          <w:rFonts w:ascii="Book Antiqua" w:eastAsia="Calibri" w:hAnsi="Book Antiqua" w:cs="Arial"/>
          <w:noProof/>
          <w:sz w:val="22"/>
          <w:szCs w:val="22"/>
          <w:lang w:val="sl-SI"/>
        </w:rPr>
      </w:pPr>
      <w:r>
        <w:rPr>
          <w:rFonts w:ascii="Book Antiqua" w:eastAsia="Calibri" w:hAnsi="Book Antiqua" w:cs="Arial"/>
          <w:noProof/>
          <w:sz w:val="22"/>
          <w:szCs w:val="22"/>
          <w:lang w:val="sl-SI"/>
        </w:rPr>
        <w:t>Arhiv Republike Slovenije</w:t>
      </w:r>
      <w:r w:rsidR="001C7BBF" w:rsidRPr="00346012">
        <w:rPr>
          <w:rFonts w:ascii="Book Antiqua" w:eastAsia="Calibri" w:hAnsi="Book Antiqua" w:cs="Arial"/>
          <w:noProof/>
          <w:sz w:val="22"/>
          <w:szCs w:val="22"/>
          <w:lang w:val="sl-SI"/>
        </w:rPr>
        <w:t xml:space="preserve"> je v letu 2021 uspešno zaključil </w:t>
      </w:r>
      <w:r w:rsidR="00E81B0D" w:rsidRPr="00346012">
        <w:rPr>
          <w:rFonts w:ascii="Book Antiqua" w:eastAsia="Calibri" w:hAnsi="Book Antiqua" w:cs="Arial"/>
          <w:noProof/>
          <w:sz w:val="22"/>
          <w:szCs w:val="22"/>
          <w:lang w:val="sl-SI"/>
        </w:rPr>
        <w:t>projekt</w:t>
      </w:r>
      <w:r w:rsidR="001C7BBF" w:rsidRPr="00346012">
        <w:rPr>
          <w:rFonts w:ascii="Book Antiqua" w:eastAsia="Calibri" w:hAnsi="Book Antiqua" w:cs="Arial"/>
          <w:noProof/>
          <w:sz w:val="22"/>
          <w:szCs w:val="22"/>
          <w:lang w:val="sl-SI"/>
        </w:rPr>
        <w:t xml:space="preserve"> </w:t>
      </w:r>
      <w:r w:rsidR="00E81B0D" w:rsidRPr="00346012">
        <w:rPr>
          <w:rFonts w:ascii="Book Antiqua" w:eastAsia="Calibri" w:hAnsi="Book Antiqua" w:cs="Arial"/>
          <w:noProof/>
          <w:sz w:val="22"/>
          <w:szCs w:val="22"/>
          <w:lang w:val="sl-SI"/>
        </w:rPr>
        <w:t>vzpostavitve slovenskega javnega elektronskega arhiva ali kratko e-ARH.si, ki predstavlja kompleksno okolje</w:t>
      </w:r>
      <w:r w:rsidR="00D27817">
        <w:rPr>
          <w:rFonts w:ascii="Book Antiqua" w:eastAsia="Calibri" w:hAnsi="Book Antiqua" w:cs="Arial"/>
          <w:noProof/>
          <w:sz w:val="22"/>
          <w:szCs w:val="22"/>
          <w:lang w:val="sl-SI"/>
        </w:rPr>
        <w:t>,</w:t>
      </w:r>
      <w:r w:rsidR="00E81B0D" w:rsidRPr="00346012">
        <w:rPr>
          <w:rFonts w:ascii="Book Antiqua" w:eastAsia="Calibri" w:hAnsi="Book Antiqua" w:cs="Arial"/>
          <w:noProof/>
          <w:sz w:val="22"/>
          <w:szCs w:val="22"/>
          <w:lang w:val="sl-SI"/>
        </w:rPr>
        <w:t xml:space="preserve"> namenjeno e-arhiviranju. Vključuje postopke prevzemanja arhivskega gradiva (digitaliziranega in v izvorno digitalni obliki) v pristojne javne arhive, njegovo nadaljnjo strokovno obdelavo, dolgoročno ohranjanje v skladu z veljavno zakonodajo ter nadaljnjo uporabo. V okviru projekta e-ARH.si </w:t>
      </w:r>
      <w:r w:rsidR="001C7BBF" w:rsidRPr="00346012">
        <w:rPr>
          <w:rFonts w:ascii="Book Antiqua" w:eastAsia="Calibri" w:hAnsi="Book Antiqua" w:cs="Arial"/>
          <w:noProof/>
          <w:sz w:val="22"/>
          <w:szCs w:val="22"/>
          <w:lang w:val="sl-SI"/>
        </w:rPr>
        <w:t>je</w:t>
      </w:r>
      <w:r w:rsidR="00E81B0D" w:rsidRPr="00346012">
        <w:rPr>
          <w:rFonts w:ascii="Book Antiqua" w:eastAsia="Calibri" w:hAnsi="Book Antiqua" w:cs="Arial"/>
          <w:noProof/>
          <w:sz w:val="22"/>
          <w:szCs w:val="22"/>
          <w:lang w:val="sl-SI"/>
        </w:rPr>
        <w:t xml:space="preserve"> za vse javne arhive vzpostavljena tudi virtualna arhivska čitalnica -VAČ, kjer </w:t>
      </w:r>
      <w:r w:rsidR="001C7BBF" w:rsidRPr="00346012">
        <w:rPr>
          <w:rFonts w:ascii="Book Antiqua" w:eastAsia="Calibri" w:hAnsi="Book Antiqua" w:cs="Arial"/>
          <w:noProof/>
          <w:sz w:val="22"/>
          <w:szCs w:val="22"/>
          <w:lang w:val="sl-SI"/>
        </w:rPr>
        <w:t>je</w:t>
      </w:r>
      <w:r w:rsidR="00E81B0D" w:rsidRPr="00346012">
        <w:rPr>
          <w:rFonts w:ascii="Book Antiqua" w:eastAsia="Calibri" w:hAnsi="Book Antiqua" w:cs="Arial"/>
          <w:noProof/>
          <w:sz w:val="22"/>
          <w:szCs w:val="22"/>
          <w:lang w:val="sl-SI"/>
        </w:rPr>
        <w:t xml:space="preserve"> omogočena elektronska oddaja vlog in obrazcev ter oddaljen dostop do arhivskega gradiva </w:t>
      </w:r>
      <w:r w:rsidR="00D27817">
        <w:rPr>
          <w:rFonts w:ascii="Book Antiqua" w:eastAsia="Calibri" w:hAnsi="Book Antiqua" w:cs="Arial"/>
          <w:noProof/>
          <w:sz w:val="22"/>
          <w:szCs w:val="22"/>
          <w:lang w:val="sl-SI"/>
        </w:rPr>
        <w:t>in</w:t>
      </w:r>
      <w:r w:rsidR="00E81B0D" w:rsidRPr="00346012">
        <w:rPr>
          <w:rFonts w:ascii="Book Antiqua" w:eastAsia="Calibri" w:hAnsi="Book Antiqua" w:cs="Arial"/>
          <w:noProof/>
          <w:sz w:val="22"/>
          <w:szCs w:val="22"/>
          <w:lang w:val="sl-SI"/>
        </w:rPr>
        <w:t xml:space="preserve"> njegova uporaba.</w:t>
      </w:r>
    </w:p>
    <w:p w14:paraId="6943FAD7" w14:textId="0D4AC1CB" w:rsidR="00E81B0D" w:rsidRPr="00346012" w:rsidRDefault="00D40500"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V okviru razvoja e-ARH.si je bila v</w:t>
      </w:r>
      <w:r w:rsidR="00E81B0D" w:rsidRPr="00346012">
        <w:rPr>
          <w:rFonts w:ascii="Book Antiqua" w:eastAsia="Calibri" w:hAnsi="Book Antiqua" w:cs="Arial"/>
          <w:noProof/>
          <w:sz w:val="22"/>
          <w:szCs w:val="22"/>
          <w:lang w:val="sl-SI"/>
        </w:rPr>
        <w:t>zpostav</w:t>
      </w:r>
      <w:r w:rsidR="001C7BBF" w:rsidRPr="00346012">
        <w:rPr>
          <w:rFonts w:ascii="Book Antiqua" w:eastAsia="Calibri" w:hAnsi="Book Antiqua" w:cs="Arial"/>
          <w:noProof/>
          <w:sz w:val="22"/>
          <w:szCs w:val="22"/>
          <w:lang w:val="sl-SI"/>
        </w:rPr>
        <w:t>ljena i</w:t>
      </w:r>
      <w:r w:rsidR="00E81B0D" w:rsidRPr="00346012">
        <w:rPr>
          <w:rFonts w:ascii="Book Antiqua" w:eastAsia="Calibri" w:hAnsi="Book Antiqua" w:cs="Arial"/>
          <w:noProof/>
          <w:sz w:val="22"/>
          <w:szCs w:val="22"/>
          <w:lang w:val="sl-SI"/>
        </w:rPr>
        <w:t>nformacijsk</w:t>
      </w:r>
      <w:r w:rsidR="001C7BBF" w:rsidRPr="00346012">
        <w:rPr>
          <w:rFonts w:ascii="Book Antiqua" w:eastAsia="Calibri" w:hAnsi="Book Antiqua" w:cs="Arial"/>
          <w:noProof/>
          <w:sz w:val="22"/>
          <w:szCs w:val="22"/>
          <w:lang w:val="sl-SI"/>
        </w:rPr>
        <w:t>a</w:t>
      </w:r>
      <w:r w:rsidR="00E81B0D" w:rsidRPr="00346012">
        <w:rPr>
          <w:rFonts w:ascii="Book Antiqua" w:eastAsia="Calibri" w:hAnsi="Book Antiqua" w:cs="Arial"/>
          <w:noProof/>
          <w:sz w:val="22"/>
          <w:szCs w:val="22"/>
          <w:lang w:val="sl-SI"/>
        </w:rPr>
        <w:t xml:space="preserve"> komunikacijsk</w:t>
      </w:r>
      <w:r w:rsidR="001C7BBF" w:rsidRPr="00346012">
        <w:rPr>
          <w:rFonts w:ascii="Book Antiqua" w:eastAsia="Calibri" w:hAnsi="Book Antiqua" w:cs="Arial"/>
          <w:noProof/>
          <w:sz w:val="22"/>
          <w:szCs w:val="22"/>
          <w:lang w:val="sl-SI"/>
        </w:rPr>
        <w:t>a</w:t>
      </w:r>
      <w:r w:rsidR="00E81B0D" w:rsidRPr="00346012">
        <w:rPr>
          <w:rFonts w:ascii="Book Antiqua" w:eastAsia="Calibri" w:hAnsi="Book Antiqua" w:cs="Arial"/>
          <w:noProof/>
          <w:sz w:val="22"/>
          <w:szCs w:val="22"/>
          <w:lang w:val="sl-SI"/>
        </w:rPr>
        <w:t xml:space="preserve"> mrež</w:t>
      </w:r>
      <w:r w:rsidR="001C7BBF" w:rsidRPr="00346012">
        <w:rPr>
          <w:rFonts w:ascii="Book Antiqua" w:eastAsia="Calibri" w:hAnsi="Book Antiqua" w:cs="Arial"/>
          <w:noProof/>
          <w:sz w:val="22"/>
          <w:szCs w:val="22"/>
          <w:lang w:val="sl-SI"/>
        </w:rPr>
        <w:t>a</w:t>
      </w:r>
      <w:r w:rsidR="00E81B0D" w:rsidRPr="00346012">
        <w:rPr>
          <w:rFonts w:ascii="Book Antiqua" w:eastAsia="Calibri" w:hAnsi="Book Antiqua" w:cs="Arial"/>
          <w:noProof/>
          <w:sz w:val="22"/>
          <w:szCs w:val="22"/>
          <w:lang w:val="sl-SI"/>
        </w:rPr>
        <w:t xml:space="preserve"> vseh slovenskih javnih arhivov (šest regionalnih arhivov vključno z njihovimi izpostavami in Arhiv RS)</w:t>
      </w:r>
      <w:r w:rsidR="00D27817">
        <w:rPr>
          <w:rFonts w:ascii="Book Antiqua" w:eastAsia="Calibri" w:hAnsi="Book Antiqua" w:cs="Arial"/>
          <w:noProof/>
          <w:sz w:val="22"/>
          <w:szCs w:val="22"/>
          <w:lang w:val="sl-SI"/>
        </w:rPr>
        <w:t xml:space="preserve">, ki </w:t>
      </w:r>
      <w:r w:rsidRPr="00346012">
        <w:rPr>
          <w:rFonts w:ascii="Book Antiqua" w:eastAsia="Calibri" w:hAnsi="Book Antiqua" w:cs="Arial"/>
          <w:noProof/>
          <w:sz w:val="22"/>
          <w:szCs w:val="22"/>
          <w:lang w:val="sl-SI"/>
        </w:rPr>
        <w:t>se je povezal</w:t>
      </w:r>
      <w:r w:rsidR="00D27817">
        <w:rPr>
          <w:rFonts w:ascii="Book Antiqua" w:eastAsia="Calibri" w:hAnsi="Book Antiqua" w:cs="Arial"/>
          <w:noProof/>
          <w:sz w:val="22"/>
          <w:szCs w:val="22"/>
          <w:lang w:val="sl-SI"/>
        </w:rPr>
        <w:t>a</w:t>
      </w:r>
      <w:r w:rsidR="00E81B0D" w:rsidRPr="00346012">
        <w:rPr>
          <w:rFonts w:ascii="Book Antiqua" w:eastAsia="Calibri" w:hAnsi="Book Antiqua" w:cs="Arial"/>
          <w:noProof/>
          <w:sz w:val="22"/>
          <w:szCs w:val="22"/>
          <w:lang w:val="sl-SI"/>
        </w:rPr>
        <w:t xml:space="preserve"> z infrastrukturo na Ministrstvu za javno upravo</w:t>
      </w:r>
      <w:r w:rsidR="001C7BBF" w:rsidRPr="00346012">
        <w:rPr>
          <w:rFonts w:ascii="Book Antiqua" w:eastAsia="Calibri" w:hAnsi="Book Antiqua" w:cs="Arial"/>
          <w:noProof/>
          <w:sz w:val="22"/>
          <w:szCs w:val="22"/>
          <w:lang w:val="sl-SI"/>
        </w:rPr>
        <w:t>.</w:t>
      </w:r>
      <w:r w:rsidR="00E81B0D" w:rsidRPr="00346012">
        <w:rPr>
          <w:rFonts w:ascii="Book Antiqua" w:eastAsia="Calibri" w:hAnsi="Book Antiqua" w:cs="Arial"/>
          <w:noProof/>
          <w:sz w:val="22"/>
          <w:szCs w:val="22"/>
          <w:lang w:val="sl-SI"/>
        </w:rPr>
        <w:t xml:space="preserve"> </w:t>
      </w:r>
      <w:r w:rsidR="00D27817">
        <w:rPr>
          <w:rFonts w:ascii="Book Antiqua" w:eastAsia="Calibri" w:hAnsi="Book Antiqua" w:cs="Arial"/>
          <w:noProof/>
          <w:sz w:val="22"/>
          <w:szCs w:val="22"/>
          <w:lang w:val="sl-SI"/>
        </w:rPr>
        <w:t>V</w:t>
      </w:r>
      <w:r w:rsidR="00D27817" w:rsidRPr="00346012">
        <w:rPr>
          <w:rFonts w:ascii="Book Antiqua" w:eastAsia="Calibri" w:hAnsi="Book Antiqua" w:cs="Arial"/>
          <w:noProof/>
          <w:sz w:val="22"/>
          <w:szCs w:val="22"/>
          <w:lang w:val="sl-SI"/>
        </w:rPr>
        <w:t xml:space="preserve"> skupno bazo </w:t>
      </w:r>
      <w:r w:rsidR="00D27817">
        <w:rPr>
          <w:rFonts w:ascii="Book Antiqua" w:eastAsia="Calibri" w:hAnsi="Book Antiqua" w:cs="Arial"/>
          <w:noProof/>
          <w:sz w:val="22"/>
          <w:szCs w:val="22"/>
          <w:lang w:val="sl-SI"/>
        </w:rPr>
        <w:t>sta se z</w:t>
      </w:r>
      <w:r w:rsidR="001C7BBF" w:rsidRPr="00346012">
        <w:rPr>
          <w:rFonts w:ascii="Book Antiqua" w:eastAsia="Calibri" w:hAnsi="Book Antiqua" w:cs="Arial"/>
          <w:noProof/>
          <w:sz w:val="22"/>
          <w:szCs w:val="22"/>
          <w:lang w:val="sl-SI"/>
        </w:rPr>
        <w:t xml:space="preserve">družili </w:t>
      </w:r>
      <w:r w:rsidR="00E81B0D" w:rsidRPr="00346012">
        <w:rPr>
          <w:rFonts w:ascii="Book Antiqua" w:eastAsia="Calibri" w:hAnsi="Book Antiqua" w:cs="Arial"/>
          <w:noProof/>
          <w:sz w:val="22"/>
          <w:szCs w:val="22"/>
          <w:lang w:val="sl-SI"/>
        </w:rPr>
        <w:t xml:space="preserve">obe podatkovni bazi fondov in zbirk arhivskega gradiva (podatkovna zbirka regionalnih arhivov in Arhiva RS) ter </w:t>
      </w:r>
      <w:r w:rsidR="00D27817">
        <w:rPr>
          <w:rFonts w:ascii="Book Antiqua" w:eastAsia="Calibri" w:hAnsi="Book Antiqua" w:cs="Arial"/>
          <w:noProof/>
          <w:sz w:val="22"/>
          <w:szCs w:val="22"/>
          <w:lang w:val="sl-SI"/>
        </w:rPr>
        <w:t>se</w:t>
      </w:r>
      <w:r w:rsidR="00E81B0D" w:rsidRPr="00346012">
        <w:rPr>
          <w:rFonts w:ascii="Book Antiqua" w:eastAsia="Calibri" w:hAnsi="Book Antiqua" w:cs="Arial"/>
          <w:noProof/>
          <w:sz w:val="22"/>
          <w:szCs w:val="22"/>
          <w:lang w:val="sl-SI"/>
        </w:rPr>
        <w:t xml:space="preserve"> povezali z Virtualno arhivsko čitalnico</w:t>
      </w:r>
      <w:r w:rsidR="001C7BBF" w:rsidRPr="00346012">
        <w:rPr>
          <w:rFonts w:ascii="Book Antiqua" w:eastAsia="Calibri" w:hAnsi="Book Antiqua" w:cs="Arial"/>
          <w:noProof/>
          <w:sz w:val="22"/>
          <w:szCs w:val="22"/>
          <w:lang w:val="sl-SI"/>
        </w:rPr>
        <w:t>. Sočasno je bila v</w:t>
      </w:r>
      <w:r w:rsidR="00E81B0D" w:rsidRPr="00346012">
        <w:rPr>
          <w:rFonts w:ascii="Book Antiqua" w:eastAsia="Calibri" w:hAnsi="Book Antiqua" w:cs="Arial"/>
          <w:noProof/>
          <w:sz w:val="22"/>
          <w:szCs w:val="22"/>
          <w:lang w:val="sl-SI"/>
        </w:rPr>
        <w:t>zpostav</w:t>
      </w:r>
      <w:r w:rsidR="001C7BBF" w:rsidRPr="00346012">
        <w:rPr>
          <w:rFonts w:ascii="Book Antiqua" w:eastAsia="Calibri" w:hAnsi="Book Antiqua" w:cs="Arial"/>
          <w:noProof/>
          <w:sz w:val="22"/>
          <w:szCs w:val="22"/>
          <w:lang w:val="sl-SI"/>
        </w:rPr>
        <w:t>ljena</w:t>
      </w:r>
      <w:r w:rsidR="00E81B0D" w:rsidRPr="00346012">
        <w:rPr>
          <w:rFonts w:ascii="Book Antiqua" w:eastAsia="Calibri" w:hAnsi="Book Antiqua" w:cs="Arial"/>
          <w:noProof/>
          <w:sz w:val="22"/>
          <w:szCs w:val="22"/>
          <w:lang w:val="sl-SI"/>
        </w:rPr>
        <w:t xml:space="preserve"> posebn</w:t>
      </w:r>
      <w:r w:rsidR="001C7BBF" w:rsidRPr="00346012">
        <w:rPr>
          <w:rFonts w:ascii="Book Antiqua" w:eastAsia="Calibri" w:hAnsi="Book Antiqua" w:cs="Arial"/>
          <w:noProof/>
          <w:sz w:val="22"/>
          <w:szCs w:val="22"/>
          <w:lang w:val="sl-SI"/>
        </w:rPr>
        <w:t>a</w:t>
      </w:r>
      <w:r w:rsidR="00E81B0D" w:rsidRPr="00346012">
        <w:rPr>
          <w:rFonts w:ascii="Book Antiqua" w:eastAsia="Calibri" w:hAnsi="Book Antiqua" w:cs="Arial"/>
          <w:noProof/>
          <w:sz w:val="22"/>
          <w:szCs w:val="22"/>
          <w:lang w:val="sl-SI"/>
        </w:rPr>
        <w:t xml:space="preserve"> infrastruktur</w:t>
      </w:r>
      <w:r w:rsidR="001C7BBF" w:rsidRPr="00346012">
        <w:rPr>
          <w:rFonts w:ascii="Book Antiqua" w:eastAsia="Calibri" w:hAnsi="Book Antiqua" w:cs="Arial"/>
          <w:noProof/>
          <w:sz w:val="22"/>
          <w:szCs w:val="22"/>
          <w:lang w:val="sl-SI"/>
        </w:rPr>
        <w:t>a</w:t>
      </w:r>
      <w:r w:rsidR="00E81B0D" w:rsidRPr="00346012">
        <w:rPr>
          <w:rFonts w:ascii="Book Antiqua" w:eastAsia="Calibri" w:hAnsi="Book Antiqua" w:cs="Arial"/>
          <w:noProof/>
          <w:sz w:val="22"/>
          <w:szCs w:val="22"/>
          <w:lang w:val="sl-SI"/>
        </w:rPr>
        <w:t xml:space="preserve"> za prevzem in hrambo prostorskih podatkov</w:t>
      </w:r>
      <w:r w:rsidR="001C7BBF" w:rsidRPr="00346012">
        <w:rPr>
          <w:rFonts w:ascii="Book Antiqua" w:eastAsia="Calibri" w:hAnsi="Book Antiqua" w:cs="Arial"/>
          <w:noProof/>
          <w:sz w:val="22"/>
          <w:szCs w:val="22"/>
          <w:lang w:val="sl-SI"/>
        </w:rPr>
        <w:t>. V</w:t>
      </w:r>
      <w:r w:rsidR="00E81B0D" w:rsidRPr="00346012">
        <w:rPr>
          <w:rFonts w:ascii="Book Antiqua" w:eastAsia="Calibri" w:hAnsi="Book Antiqua" w:cs="Arial"/>
          <w:noProof/>
          <w:sz w:val="22"/>
          <w:szCs w:val="22"/>
          <w:lang w:val="sl-SI"/>
        </w:rPr>
        <w:t xml:space="preserve"> vse regionalne arhive </w:t>
      </w:r>
      <w:r w:rsidR="001C7BBF" w:rsidRPr="00346012">
        <w:rPr>
          <w:rFonts w:ascii="Book Antiqua" w:eastAsia="Calibri" w:hAnsi="Book Antiqua" w:cs="Arial"/>
          <w:noProof/>
          <w:sz w:val="22"/>
          <w:szCs w:val="22"/>
          <w:lang w:val="sl-SI"/>
        </w:rPr>
        <w:t>se je</w:t>
      </w:r>
      <w:r w:rsidR="00E81B0D" w:rsidRPr="00346012">
        <w:rPr>
          <w:rFonts w:ascii="Book Antiqua" w:eastAsia="Calibri" w:hAnsi="Book Antiqua" w:cs="Arial"/>
          <w:noProof/>
          <w:sz w:val="22"/>
          <w:szCs w:val="22"/>
          <w:lang w:val="sl-SI"/>
        </w:rPr>
        <w:t xml:space="preserve"> implementiral informacijski sistem za upravljanje z dokumenti Krpan</w:t>
      </w:r>
      <w:r w:rsidR="001C7BBF" w:rsidRPr="00346012">
        <w:rPr>
          <w:rFonts w:ascii="Book Antiqua" w:eastAsia="Calibri" w:hAnsi="Book Antiqua" w:cs="Arial"/>
          <w:noProof/>
          <w:sz w:val="22"/>
          <w:szCs w:val="22"/>
          <w:lang w:val="sl-SI"/>
        </w:rPr>
        <w:t>. V</w:t>
      </w:r>
      <w:r w:rsidR="00E81B0D" w:rsidRPr="00346012">
        <w:rPr>
          <w:rFonts w:ascii="Book Antiqua" w:eastAsia="Calibri" w:hAnsi="Book Antiqua" w:cs="Arial"/>
          <w:noProof/>
          <w:sz w:val="22"/>
          <w:szCs w:val="22"/>
          <w:lang w:val="sl-SI"/>
        </w:rPr>
        <w:t>zpostav</w:t>
      </w:r>
      <w:r w:rsidR="001C7BBF" w:rsidRPr="00346012">
        <w:rPr>
          <w:rFonts w:ascii="Book Antiqua" w:eastAsia="Calibri" w:hAnsi="Book Antiqua" w:cs="Arial"/>
          <w:noProof/>
          <w:sz w:val="22"/>
          <w:szCs w:val="22"/>
          <w:lang w:val="sl-SI"/>
        </w:rPr>
        <w:t>ljen je</w:t>
      </w:r>
      <w:r w:rsidR="00E81B0D" w:rsidRPr="00346012">
        <w:rPr>
          <w:rFonts w:ascii="Book Antiqua" w:eastAsia="Calibri" w:hAnsi="Book Antiqua" w:cs="Arial"/>
          <w:noProof/>
          <w:sz w:val="22"/>
          <w:szCs w:val="22"/>
          <w:lang w:val="sl-SI"/>
        </w:rPr>
        <w:t xml:space="preserve"> </w:t>
      </w:r>
      <w:r w:rsidR="001C7BBF" w:rsidRPr="00346012">
        <w:rPr>
          <w:rFonts w:ascii="Book Antiqua" w:eastAsia="Calibri" w:hAnsi="Book Antiqua" w:cs="Arial"/>
          <w:noProof/>
          <w:sz w:val="22"/>
          <w:szCs w:val="22"/>
          <w:lang w:val="sl-SI"/>
        </w:rPr>
        <w:t>tudi</w:t>
      </w:r>
      <w:r w:rsidR="00E81B0D" w:rsidRPr="00346012">
        <w:rPr>
          <w:rFonts w:ascii="Book Antiqua" w:eastAsia="Calibri" w:hAnsi="Book Antiqua" w:cs="Arial"/>
          <w:noProof/>
          <w:sz w:val="22"/>
          <w:szCs w:val="22"/>
          <w:lang w:val="sl-SI"/>
        </w:rPr>
        <w:t xml:space="preserve"> digitalni filmski arhiv. </w:t>
      </w:r>
    </w:p>
    <w:p w14:paraId="0A185121" w14:textId="6D9CF746" w:rsidR="001C7BBF" w:rsidRPr="00346012" w:rsidRDefault="001C7BBF"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V</w:t>
      </w:r>
      <w:r w:rsidR="00E81B0D" w:rsidRPr="00346012">
        <w:rPr>
          <w:rFonts w:ascii="Book Antiqua" w:eastAsia="Calibri" w:hAnsi="Book Antiqua" w:cs="Arial"/>
          <w:noProof/>
          <w:sz w:val="22"/>
          <w:szCs w:val="22"/>
          <w:lang w:val="sl-SI"/>
        </w:rPr>
        <w:t xml:space="preserve"> okviru projekta e-ARH.si</w:t>
      </w:r>
      <w:r w:rsidRPr="00346012">
        <w:rPr>
          <w:rFonts w:ascii="Book Antiqua" w:eastAsia="Calibri" w:hAnsi="Book Antiqua" w:cs="Arial"/>
          <w:noProof/>
          <w:sz w:val="22"/>
          <w:szCs w:val="22"/>
          <w:lang w:val="sl-SI"/>
        </w:rPr>
        <w:t xml:space="preserve"> so bile </w:t>
      </w:r>
      <w:r w:rsidR="00D40500" w:rsidRPr="00346012">
        <w:rPr>
          <w:rFonts w:ascii="Book Antiqua" w:eastAsia="Calibri" w:hAnsi="Book Antiqua" w:cs="Arial"/>
          <w:noProof/>
          <w:sz w:val="22"/>
          <w:szCs w:val="22"/>
          <w:lang w:val="sl-SI"/>
        </w:rPr>
        <w:t>v drugi polovici leta 2021</w:t>
      </w:r>
      <w:r w:rsidRPr="00346012">
        <w:rPr>
          <w:rFonts w:ascii="Book Antiqua" w:eastAsia="Calibri" w:hAnsi="Book Antiqua" w:cs="Arial"/>
          <w:noProof/>
          <w:sz w:val="22"/>
          <w:szCs w:val="22"/>
          <w:lang w:val="sl-SI"/>
        </w:rPr>
        <w:t xml:space="preserve"> </w:t>
      </w:r>
      <w:r w:rsidR="00E81B0D" w:rsidRPr="00346012">
        <w:rPr>
          <w:rFonts w:ascii="Book Antiqua" w:eastAsia="Calibri" w:hAnsi="Book Antiqua" w:cs="Arial"/>
          <w:noProof/>
          <w:sz w:val="22"/>
          <w:szCs w:val="22"/>
          <w:lang w:val="sl-SI"/>
        </w:rPr>
        <w:t xml:space="preserve">realizirane naslednje naloge: </w:t>
      </w:r>
    </w:p>
    <w:p w14:paraId="5CD388F5" w14:textId="78A8B4C1" w:rsidR="001C7BBF" w:rsidRPr="00346012" w:rsidRDefault="00E81B0D"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 izvedene tri delavnice (preko zoom) z ustvarjalci za izdelavo ocene tveganja in načrta upravljanja s tveganji s pomočjo nabavljene namenske programske opreme; pripravljen je bil namestitveni paket licence in sprejet načrt razdelitve </w:t>
      </w:r>
      <w:r w:rsidR="001405BD">
        <w:rPr>
          <w:rFonts w:ascii="Book Antiqua" w:eastAsia="Calibri" w:hAnsi="Book Antiqua" w:cs="Arial"/>
          <w:noProof/>
          <w:sz w:val="22"/>
          <w:szCs w:val="22"/>
          <w:lang w:val="sl-SI"/>
        </w:rPr>
        <w:t xml:space="preserve">licenc </w:t>
      </w:r>
      <w:r w:rsidRPr="00346012">
        <w:rPr>
          <w:rFonts w:ascii="Book Antiqua" w:eastAsia="Calibri" w:hAnsi="Book Antiqua" w:cs="Arial"/>
          <w:noProof/>
          <w:sz w:val="22"/>
          <w:szCs w:val="22"/>
          <w:lang w:val="sl-SI"/>
        </w:rPr>
        <w:t xml:space="preserve">ustvarjalcem arhivskega gradiva (50 udeležencev); </w:t>
      </w:r>
    </w:p>
    <w:p w14:paraId="5CDE4A35" w14:textId="766EEBAB" w:rsidR="001C7BBF" w:rsidRPr="00346012" w:rsidRDefault="00E81B0D"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 izvedenih pet dvodnevnih delavnic (preko zoom) in ena enodnevna delavnica na temo priprave notranjih pravil za zajem in hrambo e-gradiva (119 udeležencev); </w:t>
      </w:r>
    </w:p>
    <w:p w14:paraId="2C97D2DF" w14:textId="77777777" w:rsidR="001C7BBF" w:rsidRPr="00346012" w:rsidRDefault="00E81B0D"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 nadaljevalo se je delo na izboljšavi prvega prevoda Pravilnika o enotnih tehnoloških zahtevah za zajem in hrambo gradiva v digitalni obliki v angleški jezik; </w:t>
      </w:r>
    </w:p>
    <w:p w14:paraId="1BC02781" w14:textId="5EC54161" w:rsidR="001C7BBF" w:rsidRPr="00346012" w:rsidRDefault="00E81B0D"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 izdelano je bilo končno poročilo o priporočenih pretvornikih in validatorjih za pretvorbo e-gradiva v formate, primerne za dolgoročno hrambo, rešitev je objavljena na portalu Ministrstva za javno upravo NIO - </w:t>
      </w:r>
      <w:r w:rsidR="000B54AB">
        <w:lastRenderedPageBreak/>
        <w:fldChar w:fldCharType="begin"/>
      </w:r>
      <w:r w:rsidR="000B54AB" w:rsidRPr="000B54AB">
        <w:rPr>
          <w:lang w:val="sl-SI"/>
        </w:rPr>
        <w:instrText xml:space="preserve"> HYPERLINK "https://nio.gov.si/nio/asset/programsko+orodje+za+avtomatizirano+razpoznavanje+in+zakritje+z+zakonom+varovanih+podatkov" </w:instrText>
      </w:r>
      <w:r w:rsidR="000B54AB">
        <w:fldChar w:fldCharType="separate"/>
      </w:r>
      <w:r w:rsidR="001C7BBF" w:rsidRPr="00346012">
        <w:rPr>
          <w:rFonts w:ascii="Book Antiqua" w:eastAsia="Calibri" w:hAnsi="Book Antiqua" w:cs="Arial"/>
          <w:noProof/>
          <w:sz w:val="22"/>
          <w:szCs w:val="22"/>
          <w:lang w:val="sl-SI"/>
        </w:rPr>
        <w:t>https://nio.gov.si/nio/asset/programsko+orodje+za+avtomatizirano+razpoznavanje+in+zakritje+z+zakonom+varovanih+podatkov</w:t>
      </w:r>
      <w:r w:rsidR="000B54AB">
        <w:rPr>
          <w:rFonts w:ascii="Book Antiqua" w:eastAsia="Calibri" w:hAnsi="Book Antiqua" w:cs="Arial"/>
          <w:noProof/>
          <w:sz w:val="22"/>
          <w:szCs w:val="22"/>
          <w:lang w:val="sl-SI"/>
        </w:rPr>
        <w:fldChar w:fldCharType="end"/>
      </w:r>
      <w:r w:rsidRPr="00346012">
        <w:rPr>
          <w:rFonts w:ascii="Book Antiqua" w:eastAsia="Calibri" w:hAnsi="Book Antiqua" w:cs="Arial"/>
          <w:noProof/>
          <w:sz w:val="22"/>
          <w:szCs w:val="22"/>
          <w:lang w:val="sl-SI"/>
        </w:rPr>
        <w:t xml:space="preserve">; </w:t>
      </w:r>
    </w:p>
    <w:p w14:paraId="5B6AD80F" w14:textId="6D1A05BD" w:rsidR="001C7BBF" w:rsidRPr="00346012" w:rsidRDefault="00E81B0D"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izdela</w:t>
      </w:r>
      <w:r w:rsidR="00D40500" w:rsidRPr="00346012">
        <w:rPr>
          <w:rFonts w:ascii="Book Antiqua" w:eastAsia="Calibri" w:hAnsi="Book Antiqua" w:cs="Arial"/>
          <w:noProof/>
          <w:sz w:val="22"/>
          <w:szCs w:val="22"/>
          <w:lang w:val="sl-SI"/>
        </w:rPr>
        <w:t>n</w:t>
      </w:r>
      <w:r w:rsidR="007970B4">
        <w:rPr>
          <w:rFonts w:ascii="Book Antiqua" w:eastAsia="Calibri" w:hAnsi="Book Antiqua" w:cs="Arial"/>
          <w:noProof/>
          <w:sz w:val="22"/>
          <w:szCs w:val="22"/>
          <w:lang w:val="sl-SI"/>
        </w:rPr>
        <w:t>a sta bila</w:t>
      </w:r>
      <w:r w:rsidR="00D40500"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promocijski film projekta (v slovenščini, angleščini in prilagojeno za ranljive skupine)</w:t>
      </w:r>
      <w:r w:rsidR="007970B4">
        <w:rPr>
          <w:rFonts w:ascii="Book Antiqua" w:eastAsia="Calibri" w:hAnsi="Book Antiqua" w:cs="Arial"/>
          <w:noProof/>
          <w:sz w:val="22"/>
          <w:szCs w:val="22"/>
          <w:lang w:val="sl-SI"/>
        </w:rPr>
        <w:t xml:space="preserve"> in</w:t>
      </w:r>
      <w:r w:rsidRPr="00346012">
        <w:rPr>
          <w:rFonts w:ascii="Book Antiqua" w:eastAsia="Calibri" w:hAnsi="Book Antiqua" w:cs="Arial"/>
          <w:noProof/>
          <w:sz w:val="22"/>
          <w:szCs w:val="22"/>
          <w:lang w:val="sl-SI"/>
        </w:rPr>
        <w:t xml:space="preserve"> TV spot, ki se je oglašal na RTV tri mesece (</w:t>
      </w:r>
      <w:r w:rsidR="007970B4">
        <w:rPr>
          <w:rFonts w:ascii="Book Antiqua" w:eastAsia="Calibri" w:hAnsi="Book Antiqua" w:cs="Arial"/>
          <w:noProof/>
          <w:sz w:val="22"/>
          <w:szCs w:val="22"/>
          <w:lang w:val="sl-SI"/>
        </w:rPr>
        <w:t xml:space="preserve">od </w:t>
      </w:r>
      <w:r w:rsidRPr="00346012">
        <w:rPr>
          <w:rFonts w:ascii="Book Antiqua" w:eastAsia="Calibri" w:hAnsi="Book Antiqua" w:cs="Arial"/>
          <w:noProof/>
          <w:sz w:val="22"/>
          <w:szCs w:val="22"/>
          <w:lang w:val="sl-SI"/>
        </w:rPr>
        <w:t xml:space="preserve">avgusta </w:t>
      </w:r>
      <w:r w:rsidR="007970B4">
        <w:rPr>
          <w:rFonts w:ascii="Book Antiqua" w:eastAsia="Calibri" w:hAnsi="Book Antiqua" w:cs="Arial"/>
          <w:noProof/>
          <w:sz w:val="22"/>
          <w:szCs w:val="22"/>
          <w:lang w:val="sl-SI"/>
        </w:rPr>
        <w:t>do</w:t>
      </w:r>
      <w:r w:rsidRPr="00346012">
        <w:rPr>
          <w:rFonts w:ascii="Book Antiqua" w:eastAsia="Calibri" w:hAnsi="Book Antiqua" w:cs="Arial"/>
          <w:noProof/>
          <w:sz w:val="22"/>
          <w:szCs w:val="22"/>
          <w:lang w:val="sl-SI"/>
        </w:rPr>
        <w:t xml:space="preserve"> nov</w:t>
      </w:r>
      <w:r w:rsidR="007970B4">
        <w:rPr>
          <w:rFonts w:ascii="Book Antiqua" w:eastAsia="Calibri" w:hAnsi="Book Antiqua" w:cs="Arial"/>
          <w:noProof/>
          <w:sz w:val="22"/>
          <w:szCs w:val="22"/>
          <w:lang w:val="sl-SI"/>
        </w:rPr>
        <w:t>embra</w:t>
      </w:r>
      <w:r w:rsidRPr="00346012">
        <w:rPr>
          <w:rFonts w:ascii="Book Antiqua" w:eastAsia="Calibri" w:hAnsi="Book Antiqua" w:cs="Arial"/>
          <w:noProof/>
          <w:sz w:val="22"/>
          <w:szCs w:val="22"/>
          <w:lang w:val="sl-SI"/>
        </w:rPr>
        <w:t xml:space="preserve">); </w:t>
      </w:r>
    </w:p>
    <w:p w14:paraId="575E9AE2" w14:textId="5FAC6C5E" w:rsidR="001C7BBF" w:rsidRPr="00346012" w:rsidRDefault="001C7BBF"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 </w:t>
      </w:r>
      <w:r w:rsidR="00E81B0D" w:rsidRPr="00346012">
        <w:rPr>
          <w:rFonts w:ascii="Book Antiqua" w:eastAsia="Calibri" w:hAnsi="Book Antiqua" w:cs="Arial"/>
          <w:noProof/>
          <w:sz w:val="22"/>
          <w:szCs w:val="22"/>
          <w:lang w:val="sl-SI"/>
        </w:rPr>
        <w:t xml:space="preserve">izvedena je bila peta, zaključna dvodnevna konferenca projekta e-ARH.si (480 udeležencev), kjer so bili prikazani rezultati in izdelki projekta. </w:t>
      </w:r>
    </w:p>
    <w:p w14:paraId="0871BC4B" w14:textId="74C63D11" w:rsidR="00E81B0D" w:rsidRPr="00346012" w:rsidRDefault="00E81B0D"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Projekt e-ARH.si: ESS 2016 – 2020/2021 se je 31. 12. 2021 uradno zaključil. </w:t>
      </w:r>
    </w:p>
    <w:p w14:paraId="01948793" w14:textId="77777777" w:rsidR="00C27EB5" w:rsidRPr="00346012" w:rsidRDefault="00C27EB5" w:rsidP="000A1C93">
      <w:pPr>
        <w:pStyle w:val="Odstavekseznama"/>
        <w:spacing w:before="0" w:after="0"/>
        <w:ind w:left="567"/>
        <w:jc w:val="both"/>
        <w:rPr>
          <w:rFonts w:ascii="Book Antiqua" w:eastAsia="Times New Roman" w:hAnsi="Book Antiqua" w:cs="Times New Roman"/>
          <w:b/>
          <w:bCs/>
          <w:sz w:val="24"/>
          <w:szCs w:val="24"/>
          <w:highlight w:val="yellow"/>
          <w:u w:val="single"/>
          <w:lang w:val="sl-SI"/>
        </w:rPr>
      </w:pPr>
    </w:p>
    <w:p w14:paraId="21D153A4" w14:textId="77777777" w:rsidR="00E81B0D" w:rsidRPr="00346012" w:rsidRDefault="00E81B0D" w:rsidP="00E81B0D">
      <w:pPr>
        <w:pStyle w:val="Odstavekseznama"/>
        <w:numPr>
          <w:ilvl w:val="0"/>
          <w:numId w:val="5"/>
        </w:numPr>
        <w:spacing w:before="0" w:after="0"/>
        <w:ind w:left="567" w:hanging="425"/>
        <w:jc w:val="both"/>
        <w:rPr>
          <w:rFonts w:ascii="Book Antiqua" w:eastAsia="Times New Roman" w:hAnsi="Book Antiqua" w:cs="Times New Roman"/>
          <w:b/>
          <w:bCs/>
          <w:sz w:val="24"/>
          <w:szCs w:val="24"/>
          <w:u w:val="single"/>
          <w:lang w:val="sl-SI"/>
        </w:rPr>
      </w:pPr>
      <w:r w:rsidRPr="00346012">
        <w:rPr>
          <w:rFonts w:ascii="Book Antiqua" w:eastAsia="Times New Roman" w:hAnsi="Book Antiqua" w:cs="Times New Roman"/>
          <w:b/>
          <w:bCs/>
          <w:sz w:val="24"/>
          <w:szCs w:val="24"/>
          <w:u w:val="single"/>
          <w:lang w:val="sl-SI"/>
        </w:rPr>
        <w:t>Spodbujanje internacionalizacije gospodarskih družb</w:t>
      </w:r>
    </w:p>
    <w:p w14:paraId="58DF7653" w14:textId="77777777" w:rsidR="000073D2" w:rsidRPr="00346012" w:rsidRDefault="000073D2" w:rsidP="000073D2">
      <w:pPr>
        <w:pStyle w:val="Odstavekseznama"/>
        <w:spacing w:before="0" w:after="0"/>
        <w:ind w:left="567"/>
        <w:jc w:val="both"/>
        <w:rPr>
          <w:rFonts w:ascii="Book Antiqua" w:eastAsia="Times New Roman" w:hAnsi="Book Antiqua" w:cs="Times New Roman"/>
          <w:b/>
          <w:bCs/>
          <w:sz w:val="24"/>
          <w:szCs w:val="24"/>
          <w:highlight w:val="yellow"/>
          <w:u w:val="single"/>
          <w:lang w:val="sl-SI"/>
        </w:rPr>
      </w:pPr>
    </w:p>
    <w:p w14:paraId="51B208C3" w14:textId="77777777" w:rsidR="00D40500" w:rsidRPr="00346012" w:rsidRDefault="00D40500"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Program Vlade RS za spodbujanje investicij in internacionalizacije slovenskega gospodarstva je bil sprejet 9. decembra 2021:</w:t>
      </w:r>
    </w:p>
    <w:p w14:paraId="60C8C4DE" w14:textId="6BB153E4" w:rsidR="00D40500" w:rsidRPr="00346012" w:rsidRDefault="000B54AB" w:rsidP="00831BB9">
      <w:pPr>
        <w:pStyle w:val="Odstavekseznama"/>
        <w:numPr>
          <w:ilvl w:val="0"/>
          <w:numId w:val="14"/>
        </w:numPr>
        <w:spacing w:line="259" w:lineRule="auto"/>
        <w:jc w:val="both"/>
        <w:rPr>
          <w:rFonts w:ascii="Book Antiqua" w:eastAsia="Calibri" w:hAnsi="Book Antiqua" w:cs="Arial"/>
          <w:noProof/>
          <w:sz w:val="22"/>
          <w:szCs w:val="22"/>
          <w:lang w:val="sl-SI"/>
        </w:rPr>
      </w:pPr>
      <w:r>
        <w:fldChar w:fldCharType="begin"/>
      </w:r>
      <w:r w:rsidRPr="000B54AB">
        <w:rPr>
          <w:lang w:val="sl-SI"/>
        </w:rPr>
        <w:instrText xml:space="preserve"> HYPERLINK "https://www.gov.si/novice/2021-12-09-sprejet-program-spodbujanja-investicij-in-internacionalizacije-slovenskega-gospodarstva/" </w:instrText>
      </w:r>
      <w:r>
        <w:fldChar w:fldCharType="separate"/>
      </w:r>
      <w:r w:rsidR="00D40500" w:rsidRPr="00346012">
        <w:rPr>
          <w:rFonts w:ascii="Book Antiqua" w:eastAsia="Calibri" w:hAnsi="Book Antiqua" w:cs="Arial"/>
          <w:noProof/>
          <w:sz w:val="22"/>
          <w:szCs w:val="22"/>
          <w:lang w:val="sl-SI"/>
        </w:rPr>
        <w:t>https://www.gov.si/novice/2021-12-09-sprejet-program-spodbujanja-investicij-in-internacionalizacije-slovenskega-gospodarstva/</w:t>
      </w:r>
      <w:r>
        <w:rPr>
          <w:rFonts w:ascii="Book Antiqua" w:eastAsia="Calibri" w:hAnsi="Book Antiqua" w:cs="Arial"/>
          <w:noProof/>
          <w:sz w:val="22"/>
          <w:szCs w:val="22"/>
          <w:lang w:val="sl-SI"/>
        </w:rPr>
        <w:fldChar w:fldCharType="end"/>
      </w:r>
      <w:r w:rsidR="00D40500" w:rsidRPr="00346012">
        <w:rPr>
          <w:rFonts w:ascii="Book Antiqua" w:eastAsia="Calibri" w:hAnsi="Book Antiqua" w:cs="Arial"/>
          <w:noProof/>
          <w:sz w:val="22"/>
          <w:szCs w:val="22"/>
          <w:lang w:val="sl-SI"/>
        </w:rPr>
        <w:t xml:space="preserve">   </w:t>
      </w:r>
    </w:p>
    <w:p w14:paraId="4DC888DA" w14:textId="2C5480F5" w:rsidR="009E4BD0" w:rsidRPr="00346012" w:rsidRDefault="00E81B0D"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 </w:t>
      </w:r>
      <w:r w:rsidR="007970B4">
        <w:rPr>
          <w:rFonts w:ascii="Book Antiqua" w:eastAsia="Calibri" w:hAnsi="Book Antiqua" w:cs="Arial"/>
          <w:noProof/>
          <w:sz w:val="22"/>
          <w:szCs w:val="22"/>
          <w:lang w:val="sl-SI"/>
        </w:rPr>
        <w:t>P</w:t>
      </w:r>
      <w:r w:rsidRPr="00346012">
        <w:rPr>
          <w:rFonts w:ascii="Book Antiqua" w:eastAsia="Calibri" w:hAnsi="Book Antiqua" w:cs="Arial"/>
          <w:noProof/>
          <w:sz w:val="22"/>
          <w:szCs w:val="22"/>
          <w:lang w:val="sl-SI"/>
        </w:rPr>
        <w:t xml:space="preserve">rogram Vlade Republike Slovenije za spodbujanje internacionalizacije gospodarskih družb za obdobje 2020-2024, ki ga </w:t>
      </w:r>
      <w:r w:rsidR="000F2646">
        <w:rPr>
          <w:rFonts w:ascii="Book Antiqua" w:eastAsia="Calibri" w:hAnsi="Book Antiqua" w:cs="Arial"/>
          <w:noProof/>
          <w:sz w:val="22"/>
          <w:szCs w:val="22"/>
          <w:lang w:val="sl-SI"/>
        </w:rPr>
        <w:t xml:space="preserve">je </w:t>
      </w:r>
      <w:r w:rsidRPr="00346012">
        <w:rPr>
          <w:rFonts w:ascii="Book Antiqua" w:eastAsia="Calibri" w:hAnsi="Book Antiqua" w:cs="Arial"/>
          <w:noProof/>
          <w:sz w:val="22"/>
          <w:szCs w:val="22"/>
          <w:lang w:val="sl-SI"/>
        </w:rPr>
        <w:t>pripravi</w:t>
      </w:r>
      <w:r w:rsidR="000F2646">
        <w:rPr>
          <w:rFonts w:ascii="Book Antiqua" w:eastAsia="Calibri" w:hAnsi="Book Antiqua" w:cs="Arial"/>
          <w:noProof/>
          <w:sz w:val="22"/>
          <w:szCs w:val="22"/>
          <w:lang w:val="sl-SI"/>
        </w:rPr>
        <w:t>lo</w:t>
      </w:r>
      <w:r w:rsidRPr="00346012">
        <w:rPr>
          <w:rFonts w:ascii="Book Antiqua" w:eastAsia="Calibri" w:hAnsi="Book Antiqua" w:cs="Arial"/>
          <w:noProof/>
          <w:sz w:val="22"/>
          <w:szCs w:val="22"/>
          <w:lang w:val="sl-SI"/>
        </w:rPr>
        <w:t xml:space="preserve"> Ministrstvo za gospodarski razvoj in tehnologijo, z upoštevanjem notranjih in zunanjih ekonomsko-političnih okoliščin določ</w:t>
      </w:r>
      <w:r w:rsidR="007970B4">
        <w:rPr>
          <w:rFonts w:ascii="Book Antiqua" w:eastAsia="Calibri" w:hAnsi="Book Antiqua" w:cs="Arial"/>
          <w:noProof/>
          <w:sz w:val="22"/>
          <w:szCs w:val="22"/>
          <w:lang w:val="sl-SI"/>
        </w:rPr>
        <w:t>a</w:t>
      </w:r>
      <w:r w:rsidRPr="00346012">
        <w:rPr>
          <w:rFonts w:ascii="Book Antiqua" w:eastAsia="Calibri" w:hAnsi="Book Antiqua" w:cs="Arial"/>
          <w:noProof/>
          <w:sz w:val="22"/>
          <w:szCs w:val="22"/>
          <w:lang w:val="sl-SI"/>
        </w:rPr>
        <w:t xml:space="preserve"> srednjeročne usmeritve in cilje Republike Slovenije na področju spodbujanja internacionalizacije gospodarskih družb ter nabor posameznih ukrepov, ki so potrebni za večjo internacionalizacijo slovenskega gospodarstva in se bodo izvajali v času trajanja programa. Internacionalizacija predstavlja osrednjo os strateškega razvoja Slovenije, saj je mednarodna usmerjenost slovenskih podjetij zaradi velikosti domačega trga, ki posledično omejuje priložnosti za rast in doseganje ekonomij obsega, ključnega pomena. Z namenom zagotoviti merljivost uresničevanja ciljev programu </w:t>
      </w:r>
      <w:r w:rsidR="007970B4">
        <w:rPr>
          <w:rFonts w:ascii="Book Antiqua" w:eastAsia="Calibri" w:hAnsi="Book Antiqua" w:cs="Arial"/>
          <w:noProof/>
          <w:sz w:val="22"/>
          <w:szCs w:val="22"/>
          <w:lang w:val="sl-SI"/>
        </w:rPr>
        <w:t>vsebuje</w:t>
      </w:r>
      <w:r w:rsidRPr="00346012">
        <w:rPr>
          <w:rFonts w:ascii="Book Antiqua" w:eastAsia="Calibri" w:hAnsi="Book Antiqua" w:cs="Arial"/>
          <w:noProof/>
          <w:sz w:val="22"/>
          <w:szCs w:val="22"/>
          <w:lang w:val="sl-SI"/>
        </w:rPr>
        <w:t xml:space="preserve"> tudi kazalnike za spremljanje učinkovitosti.</w:t>
      </w:r>
    </w:p>
    <w:p w14:paraId="6061695C" w14:textId="77777777" w:rsidR="00021F49" w:rsidRPr="00346012" w:rsidRDefault="00021F49" w:rsidP="00021F49">
      <w:pPr>
        <w:spacing w:before="0" w:after="0"/>
        <w:ind w:left="720"/>
        <w:jc w:val="both"/>
        <w:rPr>
          <w:rFonts w:ascii="Book Antiqua" w:hAnsi="Book Antiqua"/>
          <w:noProof/>
          <w:sz w:val="22"/>
          <w:szCs w:val="22"/>
          <w:highlight w:val="yellow"/>
          <w:lang w:val="sl-SI"/>
        </w:rPr>
      </w:pPr>
    </w:p>
    <w:p w14:paraId="48829167" w14:textId="77777777" w:rsidR="00E81B0D" w:rsidRPr="00346012" w:rsidRDefault="00E81B0D" w:rsidP="00E81B0D">
      <w:pPr>
        <w:pStyle w:val="Odstavekseznama"/>
        <w:numPr>
          <w:ilvl w:val="0"/>
          <w:numId w:val="5"/>
        </w:numPr>
        <w:spacing w:before="0" w:after="0"/>
        <w:ind w:left="567" w:hanging="425"/>
        <w:jc w:val="both"/>
        <w:rPr>
          <w:rFonts w:ascii="Book Antiqua" w:eastAsia="Times New Roman" w:hAnsi="Book Antiqua" w:cs="Times New Roman"/>
          <w:b/>
          <w:bCs/>
          <w:sz w:val="24"/>
          <w:szCs w:val="24"/>
          <w:u w:val="single"/>
          <w:lang w:val="sl-SI"/>
        </w:rPr>
      </w:pPr>
      <w:r w:rsidRPr="00346012">
        <w:rPr>
          <w:rFonts w:ascii="Book Antiqua" w:eastAsia="Times New Roman" w:hAnsi="Book Antiqua" w:cs="Times New Roman"/>
          <w:b/>
          <w:bCs/>
          <w:sz w:val="24"/>
          <w:szCs w:val="24"/>
          <w:u w:val="single"/>
          <w:lang w:val="sl-SI"/>
        </w:rPr>
        <w:t>Prenova dejavnosti taksi prevozov v smeri odprave dvojne regulacije</w:t>
      </w:r>
    </w:p>
    <w:p w14:paraId="7FF24B22" w14:textId="77777777" w:rsidR="000073D2" w:rsidRPr="00346012" w:rsidRDefault="000073D2" w:rsidP="000073D2">
      <w:pPr>
        <w:pStyle w:val="Odstavekseznama"/>
        <w:spacing w:before="0" w:after="0"/>
        <w:ind w:left="567"/>
        <w:jc w:val="both"/>
        <w:rPr>
          <w:rFonts w:ascii="Book Antiqua" w:eastAsia="Times New Roman" w:hAnsi="Book Antiqua" w:cs="Times New Roman"/>
          <w:b/>
          <w:bCs/>
          <w:sz w:val="24"/>
          <w:szCs w:val="24"/>
          <w:highlight w:val="yellow"/>
          <w:u w:val="single"/>
          <w:lang w:val="sl-SI"/>
        </w:rPr>
      </w:pPr>
    </w:p>
    <w:p w14:paraId="2B621868" w14:textId="47F41821" w:rsidR="00E81B0D" w:rsidRPr="00346012" w:rsidRDefault="00E81B0D"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Na področju taksi dejavnosti </w:t>
      </w:r>
      <w:r w:rsidR="00D40500" w:rsidRPr="00346012">
        <w:rPr>
          <w:rFonts w:ascii="Book Antiqua" w:eastAsia="Calibri" w:hAnsi="Book Antiqua" w:cs="Arial"/>
          <w:noProof/>
          <w:sz w:val="22"/>
          <w:szCs w:val="22"/>
          <w:lang w:val="sl-SI"/>
        </w:rPr>
        <w:t xml:space="preserve">so </w:t>
      </w:r>
      <w:r w:rsidR="007970B4">
        <w:rPr>
          <w:rFonts w:ascii="Book Antiqua" w:eastAsia="Calibri" w:hAnsi="Book Antiqua" w:cs="Arial"/>
          <w:noProof/>
          <w:sz w:val="22"/>
          <w:szCs w:val="22"/>
          <w:lang w:val="sl-SI"/>
        </w:rPr>
        <w:t>bile</w:t>
      </w:r>
      <w:r w:rsidR="00D40500"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zazna</w:t>
      </w:r>
      <w:r w:rsidR="007970B4">
        <w:rPr>
          <w:rFonts w:ascii="Book Antiqua" w:eastAsia="Calibri" w:hAnsi="Book Antiqua" w:cs="Arial"/>
          <w:noProof/>
          <w:sz w:val="22"/>
          <w:szCs w:val="22"/>
          <w:lang w:val="sl-SI"/>
        </w:rPr>
        <w:t>n</w:t>
      </w:r>
      <w:r w:rsidR="00D40500" w:rsidRPr="00346012">
        <w:rPr>
          <w:rFonts w:ascii="Book Antiqua" w:eastAsia="Calibri" w:hAnsi="Book Antiqua" w:cs="Arial"/>
          <w:noProof/>
          <w:sz w:val="22"/>
          <w:szCs w:val="22"/>
          <w:lang w:val="sl-SI"/>
        </w:rPr>
        <w:t>e</w:t>
      </w:r>
      <w:r w:rsidRPr="00346012">
        <w:rPr>
          <w:rFonts w:ascii="Book Antiqua" w:eastAsia="Calibri" w:hAnsi="Book Antiqua" w:cs="Arial"/>
          <w:noProof/>
          <w:sz w:val="22"/>
          <w:szCs w:val="22"/>
          <w:lang w:val="sl-SI"/>
        </w:rPr>
        <w:t xml:space="preserve"> pretirane regulacije, ki se nanašajo na pogoje in postopke pridobivanja dovoljenj. Bodoči podjetnik-taksist </w:t>
      </w:r>
      <w:r w:rsidR="001A7F2F" w:rsidRPr="00346012">
        <w:rPr>
          <w:rFonts w:ascii="Book Antiqua" w:eastAsia="Calibri" w:hAnsi="Book Antiqua" w:cs="Arial"/>
          <w:noProof/>
          <w:sz w:val="22"/>
          <w:szCs w:val="22"/>
          <w:lang w:val="sl-SI"/>
        </w:rPr>
        <w:t xml:space="preserve">je </w:t>
      </w:r>
      <w:r w:rsidRPr="00346012">
        <w:rPr>
          <w:rFonts w:ascii="Book Antiqua" w:eastAsia="Calibri" w:hAnsi="Book Antiqua" w:cs="Arial"/>
          <w:noProof/>
          <w:sz w:val="22"/>
          <w:szCs w:val="22"/>
          <w:lang w:val="sl-SI"/>
        </w:rPr>
        <w:t>mora</w:t>
      </w:r>
      <w:r w:rsidR="001A7F2F" w:rsidRPr="00346012">
        <w:rPr>
          <w:rFonts w:ascii="Book Antiqua" w:eastAsia="Calibri" w:hAnsi="Book Antiqua" w:cs="Arial"/>
          <w:noProof/>
          <w:sz w:val="22"/>
          <w:szCs w:val="22"/>
          <w:lang w:val="sl-SI"/>
        </w:rPr>
        <w:t>l</w:t>
      </w:r>
      <w:r w:rsidRPr="00346012">
        <w:rPr>
          <w:rFonts w:ascii="Book Antiqua" w:eastAsia="Calibri" w:hAnsi="Book Antiqua" w:cs="Arial"/>
          <w:noProof/>
          <w:sz w:val="22"/>
          <w:szCs w:val="22"/>
          <w:lang w:val="sl-SI"/>
        </w:rPr>
        <w:t xml:space="preserve"> pridobiti tako licenco za opravljanje dejavnosti na nacionaln</w:t>
      </w:r>
      <w:r w:rsidR="007970B4">
        <w:rPr>
          <w:rFonts w:ascii="Book Antiqua" w:eastAsia="Calibri" w:hAnsi="Book Antiqua" w:cs="Arial"/>
          <w:noProof/>
          <w:sz w:val="22"/>
          <w:szCs w:val="22"/>
          <w:lang w:val="sl-SI"/>
        </w:rPr>
        <w:t>i ravni</w:t>
      </w:r>
      <w:r w:rsidRPr="00346012">
        <w:rPr>
          <w:rFonts w:ascii="Book Antiqua" w:eastAsia="Calibri" w:hAnsi="Book Antiqua" w:cs="Arial"/>
          <w:noProof/>
          <w:sz w:val="22"/>
          <w:szCs w:val="22"/>
          <w:lang w:val="sl-SI"/>
        </w:rPr>
        <w:t xml:space="preserve"> kot tudi posebno dovoljenje za opravljanje taksi dejavnosti na lokaln</w:t>
      </w:r>
      <w:r w:rsidR="007970B4">
        <w:rPr>
          <w:rFonts w:ascii="Book Antiqua" w:eastAsia="Calibri" w:hAnsi="Book Antiqua" w:cs="Arial"/>
          <w:noProof/>
          <w:sz w:val="22"/>
          <w:szCs w:val="22"/>
          <w:lang w:val="sl-SI"/>
        </w:rPr>
        <w:t>i ravni</w:t>
      </w:r>
      <w:r w:rsidRPr="00346012">
        <w:rPr>
          <w:rFonts w:ascii="Book Antiqua" w:eastAsia="Calibri" w:hAnsi="Book Antiqua" w:cs="Arial"/>
          <w:noProof/>
          <w:sz w:val="22"/>
          <w:szCs w:val="22"/>
          <w:lang w:val="sl-SI"/>
        </w:rPr>
        <w:t xml:space="preserve">. </w:t>
      </w:r>
      <w:r w:rsidR="001A7F2F" w:rsidRPr="00346012">
        <w:rPr>
          <w:rFonts w:ascii="Book Antiqua" w:eastAsia="Calibri" w:hAnsi="Book Antiqua" w:cs="Arial"/>
          <w:noProof/>
          <w:sz w:val="22"/>
          <w:szCs w:val="22"/>
          <w:lang w:val="sl-SI"/>
        </w:rPr>
        <w:t>V teh primerih je šlo</w:t>
      </w:r>
      <w:r w:rsidRPr="00346012">
        <w:rPr>
          <w:rFonts w:ascii="Book Antiqua" w:eastAsia="Calibri" w:hAnsi="Book Antiqua" w:cs="Arial"/>
          <w:noProof/>
          <w:sz w:val="22"/>
          <w:szCs w:val="22"/>
          <w:lang w:val="sl-SI"/>
        </w:rPr>
        <w:t xml:space="preserve"> za dvojno regulacijo.</w:t>
      </w:r>
      <w:r w:rsidR="001A7F2F" w:rsidRPr="00346012">
        <w:rPr>
          <w:rFonts w:ascii="Book Antiqua" w:eastAsia="Calibri" w:hAnsi="Book Antiqua" w:cs="Arial"/>
          <w:noProof/>
          <w:sz w:val="22"/>
          <w:szCs w:val="22"/>
          <w:lang w:val="sl-SI"/>
        </w:rPr>
        <w:t xml:space="preserve"> Ob tem</w:t>
      </w:r>
      <w:r w:rsidRPr="00346012">
        <w:rPr>
          <w:rFonts w:ascii="Book Antiqua" w:eastAsia="Calibri" w:hAnsi="Book Antiqua" w:cs="Arial"/>
          <w:noProof/>
          <w:sz w:val="22"/>
          <w:szCs w:val="22"/>
          <w:lang w:val="sl-SI"/>
        </w:rPr>
        <w:t xml:space="preserve"> so </w:t>
      </w:r>
      <w:r w:rsidR="001A7F2F" w:rsidRPr="00346012">
        <w:rPr>
          <w:rFonts w:ascii="Book Antiqua" w:eastAsia="Calibri" w:hAnsi="Book Antiqua" w:cs="Arial"/>
          <w:noProof/>
          <w:sz w:val="22"/>
          <w:szCs w:val="22"/>
          <w:lang w:val="sl-SI"/>
        </w:rPr>
        <w:t xml:space="preserve">bili </w:t>
      </w:r>
      <w:r w:rsidRPr="00346012">
        <w:rPr>
          <w:rFonts w:ascii="Book Antiqua" w:eastAsia="Calibri" w:hAnsi="Book Antiqua" w:cs="Arial"/>
          <w:noProof/>
          <w:sz w:val="22"/>
          <w:szCs w:val="22"/>
          <w:lang w:val="sl-SI"/>
        </w:rPr>
        <w:t xml:space="preserve">predpisani strogi pogoji za opravljanje dejavnosti, </w:t>
      </w:r>
      <w:r w:rsidR="001A7F2F" w:rsidRPr="00346012">
        <w:rPr>
          <w:rFonts w:ascii="Book Antiqua" w:eastAsia="Calibri" w:hAnsi="Book Antiqua" w:cs="Arial"/>
          <w:noProof/>
          <w:sz w:val="22"/>
          <w:szCs w:val="22"/>
          <w:lang w:val="sl-SI"/>
        </w:rPr>
        <w:t>ki so povzročali</w:t>
      </w:r>
      <w:r w:rsidRPr="00346012">
        <w:rPr>
          <w:rFonts w:ascii="Book Antiqua" w:eastAsia="Calibri" w:hAnsi="Book Antiqua" w:cs="Arial"/>
          <w:noProof/>
          <w:sz w:val="22"/>
          <w:szCs w:val="22"/>
          <w:lang w:val="sl-SI"/>
        </w:rPr>
        <w:t xml:space="preserve"> visoke </w:t>
      </w:r>
      <w:r w:rsidR="001A7F2F" w:rsidRPr="00346012">
        <w:rPr>
          <w:rFonts w:ascii="Book Antiqua" w:eastAsia="Calibri" w:hAnsi="Book Antiqua" w:cs="Arial"/>
          <w:noProof/>
          <w:sz w:val="22"/>
          <w:szCs w:val="22"/>
          <w:lang w:val="sl-SI"/>
        </w:rPr>
        <w:t xml:space="preserve">nepotrebne </w:t>
      </w:r>
      <w:r w:rsidRPr="00346012">
        <w:rPr>
          <w:rFonts w:ascii="Book Antiqua" w:eastAsia="Calibri" w:hAnsi="Book Antiqua" w:cs="Arial"/>
          <w:noProof/>
          <w:sz w:val="22"/>
          <w:szCs w:val="22"/>
          <w:lang w:val="sl-SI"/>
        </w:rPr>
        <w:t xml:space="preserve">administrativne stroške. </w:t>
      </w:r>
    </w:p>
    <w:p w14:paraId="6D9AD00A" w14:textId="0B3D2927" w:rsidR="001A7F2F" w:rsidRPr="00346012" w:rsidRDefault="00E81B0D"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V juniju 2021 so bile v Državnem zboru sprejete spremembe Zakona o prevozih v cestnem prometu (ZPCP-2H)</w:t>
      </w:r>
      <w:r w:rsidR="007970B4">
        <w:rPr>
          <w:rFonts w:ascii="Book Antiqua" w:eastAsia="Calibri" w:hAnsi="Book Antiqua" w:cs="Arial"/>
          <w:noProof/>
          <w:sz w:val="22"/>
          <w:szCs w:val="22"/>
          <w:lang w:val="sl-SI"/>
        </w:rPr>
        <w:t>, ki</w:t>
      </w:r>
      <w:r w:rsidRPr="00346012">
        <w:rPr>
          <w:rFonts w:ascii="Book Antiqua" w:eastAsia="Calibri" w:hAnsi="Book Antiqua" w:cs="Arial"/>
          <w:noProof/>
          <w:sz w:val="22"/>
          <w:szCs w:val="22"/>
          <w:lang w:val="sl-SI"/>
        </w:rPr>
        <w:t xml:space="preserve"> </w:t>
      </w:r>
      <w:r w:rsidR="007970B4">
        <w:rPr>
          <w:rFonts w:ascii="Book Antiqua" w:eastAsia="Calibri" w:hAnsi="Book Antiqua" w:cs="Arial"/>
          <w:noProof/>
          <w:sz w:val="22"/>
          <w:szCs w:val="22"/>
          <w:lang w:val="sl-SI"/>
        </w:rPr>
        <w:t xml:space="preserve">so </w:t>
      </w:r>
      <w:r w:rsidRPr="00346012">
        <w:rPr>
          <w:rFonts w:ascii="Book Antiqua" w:eastAsia="Calibri" w:hAnsi="Book Antiqua" w:cs="Arial"/>
          <w:noProof/>
          <w:sz w:val="22"/>
          <w:szCs w:val="22"/>
          <w:lang w:val="sl-SI"/>
        </w:rPr>
        <w:t>poenostav</w:t>
      </w:r>
      <w:r w:rsidR="007970B4">
        <w:rPr>
          <w:rFonts w:ascii="Book Antiqua" w:eastAsia="Calibri" w:hAnsi="Book Antiqua" w:cs="Arial"/>
          <w:noProof/>
          <w:sz w:val="22"/>
          <w:szCs w:val="22"/>
          <w:lang w:val="sl-SI"/>
        </w:rPr>
        <w:t>ile</w:t>
      </w:r>
      <w:r w:rsidRPr="00346012">
        <w:rPr>
          <w:rFonts w:ascii="Book Antiqua" w:eastAsia="Calibri" w:hAnsi="Book Antiqua" w:cs="Arial"/>
          <w:noProof/>
          <w:sz w:val="22"/>
          <w:szCs w:val="22"/>
          <w:lang w:val="sl-SI"/>
        </w:rPr>
        <w:t xml:space="preserve"> pridobitev nacionalne licence. Poleg tega </w:t>
      </w:r>
      <w:r w:rsidR="007970B4">
        <w:rPr>
          <w:rFonts w:ascii="Book Antiqua" w:eastAsia="Calibri" w:hAnsi="Book Antiqua" w:cs="Arial"/>
          <w:noProof/>
          <w:sz w:val="22"/>
          <w:szCs w:val="22"/>
          <w:lang w:val="sl-SI"/>
        </w:rPr>
        <w:t>imajo občine</w:t>
      </w:r>
      <w:r w:rsidRPr="00346012">
        <w:rPr>
          <w:rFonts w:ascii="Book Antiqua" w:eastAsia="Calibri" w:hAnsi="Book Antiqua" w:cs="Arial"/>
          <w:noProof/>
          <w:sz w:val="22"/>
          <w:szCs w:val="22"/>
          <w:lang w:val="sl-SI"/>
        </w:rPr>
        <w:t xml:space="preserve"> več pristojnosti glede določitve standarda kakovosti</w:t>
      </w:r>
      <w:r w:rsidR="007970B4">
        <w:rPr>
          <w:rFonts w:ascii="Book Antiqua" w:eastAsia="Calibri" w:hAnsi="Book Antiqua" w:cs="Arial"/>
          <w:noProof/>
          <w:sz w:val="22"/>
          <w:szCs w:val="22"/>
          <w:lang w:val="sl-SI"/>
        </w:rPr>
        <w:t>, saj lahko</w:t>
      </w:r>
      <w:r w:rsidRPr="00346012">
        <w:rPr>
          <w:rFonts w:ascii="Book Antiqua" w:eastAsia="Calibri" w:hAnsi="Book Antiqua" w:cs="Arial"/>
          <w:noProof/>
          <w:sz w:val="22"/>
          <w:szCs w:val="22"/>
          <w:lang w:val="sl-SI"/>
        </w:rPr>
        <w:t xml:space="preserve"> določi</w:t>
      </w:r>
      <w:r w:rsidR="007970B4">
        <w:rPr>
          <w:rFonts w:ascii="Book Antiqua" w:eastAsia="Calibri" w:hAnsi="Book Antiqua" w:cs="Arial"/>
          <w:noProof/>
          <w:sz w:val="22"/>
          <w:szCs w:val="22"/>
          <w:lang w:val="sl-SI"/>
        </w:rPr>
        <w:t>jo</w:t>
      </w:r>
      <w:r w:rsidRPr="00346012">
        <w:rPr>
          <w:rFonts w:ascii="Book Antiqua" w:eastAsia="Calibri" w:hAnsi="Book Antiqua" w:cs="Arial"/>
          <w:noProof/>
          <w:sz w:val="22"/>
          <w:szCs w:val="22"/>
          <w:lang w:val="sl-SI"/>
        </w:rPr>
        <w:t xml:space="preserve"> starost vozila, vrst</w:t>
      </w:r>
      <w:r w:rsidR="007970B4">
        <w:rPr>
          <w:rFonts w:ascii="Book Antiqua" w:eastAsia="Calibri" w:hAnsi="Book Antiqua" w:cs="Arial"/>
          <w:noProof/>
          <w:sz w:val="22"/>
          <w:szCs w:val="22"/>
          <w:lang w:val="sl-SI"/>
        </w:rPr>
        <w:t>o</w:t>
      </w:r>
      <w:r w:rsidRPr="00346012">
        <w:rPr>
          <w:rFonts w:ascii="Book Antiqua" w:eastAsia="Calibri" w:hAnsi="Book Antiqua" w:cs="Arial"/>
          <w:noProof/>
          <w:sz w:val="22"/>
          <w:szCs w:val="22"/>
          <w:lang w:val="sl-SI"/>
        </w:rPr>
        <w:t xml:space="preserve"> pogona, stopnj</w:t>
      </w:r>
      <w:r w:rsidR="007970B4">
        <w:rPr>
          <w:rFonts w:ascii="Book Antiqua" w:eastAsia="Calibri" w:hAnsi="Book Antiqua" w:cs="Arial"/>
          <w:noProof/>
          <w:sz w:val="22"/>
          <w:szCs w:val="22"/>
          <w:lang w:val="sl-SI"/>
        </w:rPr>
        <w:t>o</w:t>
      </w:r>
      <w:r w:rsidRPr="00346012">
        <w:rPr>
          <w:rFonts w:ascii="Book Antiqua" w:eastAsia="Calibri" w:hAnsi="Book Antiqua" w:cs="Arial"/>
          <w:noProof/>
          <w:sz w:val="22"/>
          <w:szCs w:val="22"/>
          <w:lang w:val="sl-SI"/>
        </w:rPr>
        <w:t xml:space="preserve"> izpustov po EURO, izpust CO2, izgled vozila. Lokalna skupnost pa ne more omejiti števil</w:t>
      </w:r>
      <w:r w:rsidR="007970B4">
        <w:rPr>
          <w:rFonts w:ascii="Book Antiqua" w:eastAsia="Calibri" w:hAnsi="Book Antiqua" w:cs="Arial"/>
          <w:noProof/>
          <w:sz w:val="22"/>
          <w:szCs w:val="22"/>
          <w:lang w:val="sl-SI"/>
        </w:rPr>
        <w:t>a</w:t>
      </w:r>
      <w:r w:rsidRPr="00346012">
        <w:rPr>
          <w:rFonts w:ascii="Book Antiqua" w:eastAsia="Calibri" w:hAnsi="Book Antiqua" w:cs="Arial"/>
          <w:noProof/>
          <w:sz w:val="22"/>
          <w:szCs w:val="22"/>
          <w:lang w:val="sl-SI"/>
        </w:rPr>
        <w:t xml:space="preserve"> izdanih dovoljenj in ne sme določiti znamke vozila, s katerimi se opravlja</w:t>
      </w:r>
      <w:r w:rsidR="007970B4">
        <w:rPr>
          <w:rFonts w:ascii="Book Antiqua" w:eastAsia="Calibri" w:hAnsi="Book Antiqua" w:cs="Arial"/>
          <w:noProof/>
          <w:sz w:val="22"/>
          <w:szCs w:val="22"/>
          <w:lang w:val="sl-SI"/>
        </w:rPr>
        <w:t>ta</w:t>
      </w:r>
      <w:r w:rsidRPr="00346012">
        <w:rPr>
          <w:rFonts w:ascii="Book Antiqua" w:eastAsia="Calibri" w:hAnsi="Book Antiqua" w:cs="Arial"/>
          <w:noProof/>
          <w:sz w:val="22"/>
          <w:szCs w:val="22"/>
          <w:lang w:val="sl-SI"/>
        </w:rPr>
        <w:t xml:space="preserve"> avtotaksi dejavnost in dejavnost prevozov z </w:t>
      </w:r>
      <w:r w:rsidRPr="00346012">
        <w:rPr>
          <w:rFonts w:ascii="Book Antiqua" w:eastAsia="Calibri" w:hAnsi="Book Antiqua" w:cs="Arial"/>
          <w:noProof/>
          <w:sz w:val="22"/>
          <w:szCs w:val="22"/>
          <w:lang w:val="sl-SI"/>
        </w:rPr>
        <w:lastRenderedPageBreak/>
        <w:t xml:space="preserve">najemom vozila z voznikom. Prav tako je z vidika zmanjševanja </w:t>
      </w:r>
      <w:r w:rsidR="001A7F2F" w:rsidRPr="00346012">
        <w:rPr>
          <w:rFonts w:ascii="Book Antiqua" w:eastAsia="Calibri" w:hAnsi="Book Antiqua" w:cs="Arial"/>
          <w:noProof/>
          <w:sz w:val="22"/>
          <w:szCs w:val="22"/>
          <w:lang w:val="sl-SI"/>
        </w:rPr>
        <w:t>administrativnega</w:t>
      </w:r>
      <w:r w:rsidRPr="00346012">
        <w:rPr>
          <w:rFonts w:ascii="Book Antiqua" w:eastAsia="Calibri" w:hAnsi="Book Antiqua" w:cs="Arial"/>
          <w:noProof/>
          <w:sz w:val="22"/>
          <w:szCs w:val="22"/>
          <w:lang w:val="sl-SI"/>
        </w:rPr>
        <w:t xml:space="preserve"> bremena odpravljena pravica občine, da predpisuje izpite o poznavanju območja lokalne skupnosti. </w:t>
      </w:r>
    </w:p>
    <w:p w14:paraId="20E3F101" w14:textId="77777777" w:rsidR="001A7F2F" w:rsidRPr="00346012" w:rsidRDefault="001A7F2F" w:rsidP="00E81B0D">
      <w:pPr>
        <w:pStyle w:val="Odstavekseznama"/>
        <w:spacing w:before="0" w:after="0"/>
        <w:ind w:left="567"/>
        <w:jc w:val="both"/>
        <w:rPr>
          <w:rFonts w:ascii="Book Antiqua" w:eastAsia="Times New Roman" w:hAnsi="Book Antiqua" w:cs="Times New Roman"/>
          <w:b/>
          <w:bCs/>
          <w:sz w:val="24"/>
          <w:szCs w:val="24"/>
          <w:highlight w:val="yellow"/>
          <w:u w:val="single"/>
          <w:lang w:val="sl-SI"/>
        </w:rPr>
      </w:pPr>
    </w:p>
    <w:p w14:paraId="1159042C" w14:textId="40B407C6" w:rsidR="00791314" w:rsidRPr="00346012" w:rsidRDefault="00E81B0D" w:rsidP="00E81B0D">
      <w:pPr>
        <w:pStyle w:val="Odstavekseznama"/>
        <w:numPr>
          <w:ilvl w:val="0"/>
          <w:numId w:val="5"/>
        </w:numPr>
        <w:spacing w:before="0" w:after="0"/>
        <w:ind w:left="567" w:hanging="425"/>
        <w:jc w:val="both"/>
        <w:rPr>
          <w:rFonts w:ascii="Book Antiqua" w:eastAsia="Times New Roman" w:hAnsi="Book Antiqua" w:cs="Times New Roman"/>
          <w:b/>
          <w:bCs/>
          <w:sz w:val="24"/>
          <w:szCs w:val="24"/>
          <w:u w:val="single"/>
          <w:lang w:val="sl-SI"/>
        </w:rPr>
      </w:pPr>
      <w:r w:rsidRPr="00346012">
        <w:rPr>
          <w:rFonts w:ascii="Book Antiqua" w:eastAsia="Times New Roman" w:hAnsi="Book Antiqua" w:cs="Times New Roman"/>
          <w:b/>
          <w:bCs/>
          <w:sz w:val="24"/>
          <w:szCs w:val="24"/>
          <w:u w:val="single"/>
          <w:lang w:val="sl-SI"/>
        </w:rPr>
        <w:t>Prenova sistemske ureditve področja rokodelstva</w:t>
      </w:r>
    </w:p>
    <w:p w14:paraId="6EA19DBC" w14:textId="492D1E0C" w:rsidR="00E81B0D" w:rsidRPr="00346012" w:rsidRDefault="00E81B0D" w:rsidP="00E81B0D">
      <w:pPr>
        <w:spacing w:before="0" w:after="0"/>
        <w:jc w:val="both"/>
        <w:rPr>
          <w:rFonts w:ascii="Book Antiqua" w:eastAsia="Times New Roman" w:hAnsi="Book Antiqua" w:cs="Times New Roman"/>
          <w:b/>
          <w:bCs/>
          <w:sz w:val="24"/>
          <w:szCs w:val="24"/>
          <w:highlight w:val="yellow"/>
          <w:u w:val="single"/>
          <w:lang w:val="sl-SI"/>
        </w:rPr>
      </w:pPr>
    </w:p>
    <w:p w14:paraId="63998E4E" w14:textId="2769E63D" w:rsidR="00E81B0D" w:rsidRPr="00346012" w:rsidRDefault="00E81B0D"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Vlada RS je novembra 2018 ustanovila Medresorsko delovno skupino, katere namen je </w:t>
      </w:r>
      <w:r w:rsidR="001A7F2F" w:rsidRPr="00346012">
        <w:rPr>
          <w:rFonts w:ascii="Book Antiqua" w:eastAsia="Calibri" w:hAnsi="Book Antiqua" w:cs="Arial"/>
          <w:noProof/>
          <w:sz w:val="22"/>
          <w:szCs w:val="22"/>
          <w:lang w:val="sl-SI"/>
        </w:rPr>
        <w:t xml:space="preserve">bil </w:t>
      </w:r>
      <w:r w:rsidRPr="00346012">
        <w:rPr>
          <w:rFonts w:ascii="Book Antiqua" w:eastAsia="Calibri" w:hAnsi="Book Antiqua" w:cs="Arial"/>
          <w:noProof/>
          <w:sz w:val="22"/>
          <w:szCs w:val="22"/>
          <w:lang w:val="sl-SI"/>
        </w:rPr>
        <w:t>pr</w:t>
      </w:r>
      <w:r w:rsidR="007970B4">
        <w:rPr>
          <w:rFonts w:ascii="Book Antiqua" w:eastAsia="Calibri" w:hAnsi="Book Antiqua" w:cs="Arial"/>
          <w:noProof/>
          <w:sz w:val="22"/>
          <w:szCs w:val="22"/>
          <w:lang w:val="sl-SI"/>
        </w:rPr>
        <w:t>o</w:t>
      </w:r>
      <w:r w:rsidRPr="00346012">
        <w:rPr>
          <w:rFonts w:ascii="Book Antiqua" w:eastAsia="Calibri" w:hAnsi="Book Antiqua" w:cs="Arial"/>
          <w:noProof/>
          <w:sz w:val="22"/>
          <w:szCs w:val="22"/>
          <w:lang w:val="sl-SI"/>
        </w:rPr>
        <w:t xml:space="preserve">učitev </w:t>
      </w:r>
      <w:r w:rsidR="001A7F2F" w:rsidRPr="00346012">
        <w:rPr>
          <w:rFonts w:ascii="Book Antiqua" w:eastAsia="Calibri" w:hAnsi="Book Antiqua" w:cs="Arial"/>
          <w:noProof/>
          <w:sz w:val="22"/>
          <w:szCs w:val="22"/>
          <w:lang w:val="sl-SI"/>
        </w:rPr>
        <w:t xml:space="preserve">zakonodajne </w:t>
      </w:r>
      <w:r w:rsidRPr="00346012">
        <w:rPr>
          <w:rFonts w:ascii="Book Antiqua" w:eastAsia="Calibri" w:hAnsi="Book Antiqua" w:cs="Arial"/>
          <w:noProof/>
          <w:sz w:val="22"/>
          <w:szCs w:val="22"/>
          <w:lang w:val="sl-SI"/>
        </w:rPr>
        <w:t>ureditve, ki velja za področje rokodelstva</w:t>
      </w:r>
      <w:r w:rsidR="001A7F2F" w:rsidRPr="00346012">
        <w:rPr>
          <w:rFonts w:ascii="Book Antiqua" w:eastAsia="Calibri" w:hAnsi="Book Antiqua" w:cs="Arial"/>
          <w:noProof/>
          <w:sz w:val="22"/>
          <w:szCs w:val="22"/>
          <w:lang w:val="sl-SI"/>
        </w:rPr>
        <w:t>. N</w:t>
      </w:r>
      <w:r w:rsidR="007970B4">
        <w:rPr>
          <w:rFonts w:ascii="Book Antiqua" w:eastAsia="Calibri" w:hAnsi="Book Antiqua" w:cs="Arial"/>
          <w:noProof/>
          <w:sz w:val="22"/>
          <w:szCs w:val="22"/>
          <w:lang w:val="sl-SI"/>
        </w:rPr>
        <w:t>jena n</w:t>
      </w:r>
      <w:r w:rsidR="001A7F2F" w:rsidRPr="00346012">
        <w:rPr>
          <w:rFonts w:ascii="Book Antiqua" w:eastAsia="Calibri" w:hAnsi="Book Antiqua" w:cs="Arial"/>
          <w:noProof/>
          <w:sz w:val="22"/>
          <w:szCs w:val="22"/>
          <w:lang w:val="sl-SI"/>
        </w:rPr>
        <w:t>aloga je bila, da</w:t>
      </w:r>
      <w:r w:rsidRPr="00346012">
        <w:rPr>
          <w:rFonts w:ascii="Book Antiqua" w:eastAsia="Calibri" w:hAnsi="Book Antiqua" w:cs="Arial"/>
          <w:noProof/>
          <w:sz w:val="22"/>
          <w:szCs w:val="22"/>
          <w:lang w:val="sl-SI"/>
        </w:rPr>
        <w:t xml:space="preserve"> </w:t>
      </w:r>
      <w:r w:rsidR="001A7F2F" w:rsidRPr="00346012">
        <w:rPr>
          <w:rFonts w:ascii="Book Antiqua" w:eastAsia="Calibri" w:hAnsi="Book Antiqua" w:cs="Arial"/>
          <w:noProof/>
          <w:sz w:val="22"/>
          <w:szCs w:val="22"/>
          <w:lang w:val="sl-SI"/>
        </w:rPr>
        <w:t xml:space="preserve">ob tem </w:t>
      </w:r>
      <w:r w:rsidRPr="00346012">
        <w:rPr>
          <w:rFonts w:ascii="Book Antiqua" w:eastAsia="Calibri" w:hAnsi="Book Antiqua" w:cs="Arial"/>
          <w:noProof/>
          <w:sz w:val="22"/>
          <w:szCs w:val="22"/>
          <w:lang w:val="sl-SI"/>
        </w:rPr>
        <w:t>pripravi</w:t>
      </w:r>
      <w:r w:rsidR="00220227" w:rsidRPr="00346012">
        <w:rPr>
          <w:rFonts w:ascii="Book Antiqua" w:eastAsia="Calibri" w:hAnsi="Book Antiqua" w:cs="Arial"/>
          <w:noProof/>
          <w:sz w:val="22"/>
          <w:szCs w:val="22"/>
          <w:lang w:val="sl-SI"/>
        </w:rPr>
        <w:t xml:space="preserve"> analizo stanja s</w:t>
      </w:r>
      <w:r w:rsidRPr="00346012">
        <w:rPr>
          <w:rFonts w:ascii="Book Antiqua" w:eastAsia="Calibri" w:hAnsi="Book Antiqua" w:cs="Arial"/>
          <w:noProof/>
          <w:sz w:val="22"/>
          <w:szCs w:val="22"/>
          <w:lang w:val="sl-SI"/>
        </w:rPr>
        <w:t xml:space="preserve"> predlog</w:t>
      </w:r>
      <w:r w:rsidR="00220227" w:rsidRPr="00346012">
        <w:rPr>
          <w:rFonts w:ascii="Book Antiqua" w:eastAsia="Calibri" w:hAnsi="Book Antiqua" w:cs="Arial"/>
          <w:noProof/>
          <w:sz w:val="22"/>
          <w:szCs w:val="22"/>
          <w:lang w:val="sl-SI"/>
        </w:rPr>
        <w:t>i</w:t>
      </w:r>
      <w:r w:rsidRPr="00346012">
        <w:rPr>
          <w:rFonts w:ascii="Book Antiqua" w:eastAsia="Calibri" w:hAnsi="Book Antiqua" w:cs="Arial"/>
          <w:noProof/>
          <w:sz w:val="22"/>
          <w:szCs w:val="22"/>
          <w:lang w:val="sl-SI"/>
        </w:rPr>
        <w:t xml:space="preserve"> sprememb zakonodaje oziroma drugih aktivnosti, ki bi omogočale </w:t>
      </w:r>
      <w:r w:rsidR="00220227" w:rsidRPr="00346012">
        <w:rPr>
          <w:rFonts w:ascii="Book Antiqua" w:eastAsia="Calibri" w:hAnsi="Book Antiqua" w:cs="Arial"/>
          <w:noProof/>
          <w:sz w:val="22"/>
          <w:szCs w:val="22"/>
          <w:lang w:val="sl-SI"/>
        </w:rPr>
        <w:t>nadalnji</w:t>
      </w:r>
      <w:r w:rsidRPr="00346012">
        <w:rPr>
          <w:rFonts w:ascii="Book Antiqua" w:eastAsia="Calibri" w:hAnsi="Book Antiqua" w:cs="Arial"/>
          <w:noProof/>
          <w:sz w:val="22"/>
          <w:szCs w:val="22"/>
          <w:lang w:val="sl-SI"/>
        </w:rPr>
        <w:t xml:space="preserve"> razvoj rokodelstva. MDS </w:t>
      </w:r>
      <w:r w:rsidR="00220227" w:rsidRPr="00346012">
        <w:rPr>
          <w:rFonts w:ascii="Book Antiqua" w:eastAsia="Calibri" w:hAnsi="Book Antiqua" w:cs="Arial"/>
          <w:noProof/>
          <w:sz w:val="22"/>
          <w:szCs w:val="22"/>
          <w:lang w:val="sl-SI"/>
        </w:rPr>
        <w:t xml:space="preserve">je vodilo </w:t>
      </w:r>
      <w:r w:rsidRPr="00346012">
        <w:rPr>
          <w:rFonts w:ascii="Book Antiqua" w:eastAsia="Calibri" w:hAnsi="Book Antiqua" w:cs="Arial"/>
          <w:noProof/>
          <w:sz w:val="22"/>
          <w:szCs w:val="22"/>
          <w:lang w:val="sl-SI"/>
        </w:rPr>
        <w:t>M</w:t>
      </w:r>
      <w:r w:rsidR="001A7F2F" w:rsidRPr="00346012">
        <w:rPr>
          <w:rFonts w:ascii="Book Antiqua" w:eastAsia="Calibri" w:hAnsi="Book Antiqua" w:cs="Arial"/>
          <w:noProof/>
          <w:sz w:val="22"/>
          <w:szCs w:val="22"/>
          <w:lang w:val="sl-SI"/>
        </w:rPr>
        <w:t>inistrstvo za gospodarski razvoj in tehnologijo</w:t>
      </w:r>
      <w:r w:rsidRPr="00346012">
        <w:rPr>
          <w:rFonts w:ascii="Book Antiqua" w:eastAsia="Calibri" w:hAnsi="Book Antiqua" w:cs="Arial"/>
          <w:noProof/>
          <w:sz w:val="22"/>
          <w:szCs w:val="22"/>
          <w:lang w:val="sl-SI"/>
        </w:rPr>
        <w:t>, v njej pa</w:t>
      </w:r>
      <w:r w:rsidR="001A7F2F" w:rsidRPr="00346012">
        <w:rPr>
          <w:rFonts w:ascii="Book Antiqua" w:eastAsia="Calibri" w:hAnsi="Book Antiqua" w:cs="Arial"/>
          <w:noProof/>
          <w:sz w:val="22"/>
          <w:szCs w:val="22"/>
          <w:lang w:val="sl-SI"/>
        </w:rPr>
        <w:t xml:space="preserve"> so</w:t>
      </w:r>
      <w:r w:rsidRPr="00346012">
        <w:rPr>
          <w:rFonts w:ascii="Book Antiqua" w:eastAsia="Calibri" w:hAnsi="Book Antiqua" w:cs="Arial"/>
          <w:noProof/>
          <w:sz w:val="22"/>
          <w:szCs w:val="22"/>
          <w:lang w:val="sl-SI"/>
        </w:rPr>
        <w:t xml:space="preserve"> sodel</w:t>
      </w:r>
      <w:r w:rsidR="001A7F2F" w:rsidRPr="00346012">
        <w:rPr>
          <w:rFonts w:ascii="Book Antiqua" w:eastAsia="Calibri" w:hAnsi="Book Antiqua" w:cs="Arial"/>
          <w:noProof/>
          <w:sz w:val="22"/>
          <w:szCs w:val="22"/>
          <w:lang w:val="sl-SI"/>
        </w:rPr>
        <w:t>ovali</w:t>
      </w:r>
      <w:r w:rsidRPr="00346012">
        <w:rPr>
          <w:rFonts w:ascii="Book Antiqua" w:eastAsia="Calibri" w:hAnsi="Book Antiqua" w:cs="Arial"/>
          <w:noProof/>
          <w:sz w:val="22"/>
          <w:szCs w:val="22"/>
          <w:lang w:val="sl-SI"/>
        </w:rPr>
        <w:t xml:space="preserve"> </w:t>
      </w:r>
      <w:r w:rsidR="00220227" w:rsidRPr="00346012">
        <w:rPr>
          <w:rFonts w:ascii="Book Antiqua" w:eastAsia="Calibri" w:hAnsi="Book Antiqua" w:cs="Arial"/>
          <w:noProof/>
          <w:sz w:val="22"/>
          <w:szCs w:val="22"/>
          <w:lang w:val="sl-SI"/>
        </w:rPr>
        <w:t xml:space="preserve">tudi </w:t>
      </w:r>
      <w:r w:rsidRPr="00346012">
        <w:rPr>
          <w:rFonts w:ascii="Book Antiqua" w:eastAsia="Calibri" w:hAnsi="Book Antiqua" w:cs="Arial"/>
          <w:noProof/>
          <w:sz w:val="22"/>
          <w:szCs w:val="22"/>
          <w:lang w:val="sl-SI"/>
        </w:rPr>
        <w:t xml:space="preserve">predstavniki </w:t>
      </w:r>
      <w:r w:rsidR="001A7F2F" w:rsidRPr="00346012">
        <w:rPr>
          <w:rFonts w:ascii="Book Antiqua" w:eastAsia="Calibri" w:hAnsi="Book Antiqua" w:cs="Arial"/>
          <w:noProof/>
          <w:sz w:val="22"/>
          <w:szCs w:val="22"/>
          <w:lang w:val="sl-SI"/>
        </w:rPr>
        <w:t>Ministrstv</w:t>
      </w:r>
      <w:r w:rsidR="00EA2C0D">
        <w:rPr>
          <w:rFonts w:ascii="Book Antiqua" w:eastAsia="Calibri" w:hAnsi="Book Antiqua" w:cs="Arial"/>
          <w:noProof/>
          <w:sz w:val="22"/>
          <w:szCs w:val="22"/>
          <w:lang w:val="sl-SI"/>
        </w:rPr>
        <w:t>a</w:t>
      </w:r>
      <w:r w:rsidR="001A7F2F" w:rsidRPr="00346012">
        <w:rPr>
          <w:rFonts w:ascii="Book Antiqua" w:eastAsia="Calibri" w:hAnsi="Book Antiqua" w:cs="Arial"/>
          <w:noProof/>
          <w:sz w:val="22"/>
          <w:szCs w:val="22"/>
          <w:lang w:val="sl-SI"/>
        </w:rPr>
        <w:t xml:space="preserve"> za finance</w:t>
      </w:r>
      <w:r w:rsidR="00EA2C0D">
        <w:rPr>
          <w:rFonts w:ascii="Book Antiqua" w:eastAsia="Calibri" w:hAnsi="Book Antiqua" w:cs="Arial"/>
          <w:noProof/>
          <w:sz w:val="22"/>
          <w:szCs w:val="22"/>
          <w:lang w:val="sl-SI"/>
        </w:rPr>
        <w:t xml:space="preserve"> in</w:t>
      </w:r>
      <w:r w:rsidR="001A7F2F" w:rsidRPr="00346012">
        <w:rPr>
          <w:rFonts w:ascii="Book Antiqua" w:eastAsia="Calibri" w:hAnsi="Book Antiqua" w:cs="Arial"/>
          <w:noProof/>
          <w:sz w:val="22"/>
          <w:szCs w:val="22"/>
          <w:lang w:val="sl-SI"/>
        </w:rPr>
        <w:t xml:space="preserve"> Ministrstv</w:t>
      </w:r>
      <w:r w:rsidR="00EA2C0D">
        <w:rPr>
          <w:rFonts w:ascii="Book Antiqua" w:eastAsia="Calibri" w:hAnsi="Book Antiqua" w:cs="Arial"/>
          <w:noProof/>
          <w:sz w:val="22"/>
          <w:szCs w:val="22"/>
          <w:lang w:val="sl-SI"/>
        </w:rPr>
        <w:t>a</w:t>
      </w:r>
      <w:r w:rsidR="001A7F2F" w:rsidRPr="00346012">
        <w:rPr>
          <w:rFonts w:ascii="Book Antiqua" w:eastAsia="Calibri" w:hAnsi="Book Antiqua" w:cs="Arial"/>
          <w:noProof/>
          <w:sz w:val="22"/>
          <w:szCs w:val="22"/>
          <w:lang w:val="sl-SI"/>
        </w:rPr>
        <w:t xml:space="preserve"> za kulturo</w:t>
      </w:r>
      <w:r w:rsidR="00220227" w:rsidRPr="00346012">
        <w:rPr>
          <w:rFonts w:ascii="Book Antiqua" w:eastAsia="Calibri" w:hAnsi="Book Antiqua" w:cs="Arial"/>
          <w:noProof/>
          <w:sz w:val="22"/>
          <w:szCs w:val="22"/>
          <w:lang w:val="sl-SI"/>
        </w:rPr>
        <w:t>.</w:t>
      </w:r>
      <w:r w:rsidR="001A7F2F" w:rsidRPr="00346012">
        <w:rPr>
          <w:rFonts w:ascii="Book Antiqua" w:eastAsia="Calibri" w:hAnsi="Book Antiqua" w:cs="Arial"/>
          <w:noProof/>
          <w:sz w:val="22"/>
          <w:szCs w:val="22"/>
          <w:lang w:val="sl-SI"/>
        </w:rPr>
        <w:t xml:space="preserve"> </w:t>
      </w:r>
    </w:p>
    <w:p w14:paraId="742B4020" w14:textId="0E24720F" w:rsidR="004A3AA3" w:rsidRPr="00346012" w:rsidRDefault="00E81B0D"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Vlada Republike Slovenije je na 80. redni seji dne 3. 6. 2021 sprejela Končno poročilo Medresorske delovne skupine za prenovo sistemske ureditve področja rokodelstva z izhodišči za prenovo ureditve področja rokodelstva</w:t>
      </w:r>
      <w:r w:rsidR="00EA2C0D">
        <w:rPr>
          <w:rFonts w:ascii="Book Antiqua" w:eastAsia="Calibri" w:hAnsi="Book Antiqua" w:cs="Arial"/>
          <w:noProof/>
          <w:sz w:val="22"/>
          <w:szCs w:val="22"/>
          <w:lang w:val="sl-SI"/>
        </w:rPr>
        <w:t xml:space="preserve">, s čimer </w:t>
      </w:r>
      <w:r w:rsidRPr="00346012">
        <w:rPr>
          <w:rFonts w:ascii="Book Antiqua" w:eastAsia="Calibri" w:hAnsi="Book Antiqua" w:cs="Arial"/>
          <w:noProof/>
          <w:sz w:val="22"/>
          <w:szCs w:val="22"/>
          <w:lang w:val="sl-SI"/>
        </w:rPr>
        <w:t xml:space="preserve">je </w:t>
      </w:r>
      <w:r w:rsidR="00EA2C0D">
        <w:rPr>
          <w:rFonts w:ascii="Book Antiqua" w:eastAsia="Calibri" w:hAnsi="Book Antiqua" w:cs="Arial"/>
          <w:noProof/>
          <w:sz w:val="22"/>
          <w:szCs w:val="22"/>
          <w:lang w:val="sl-SI"/>
        </w:rPr>
        <w:t>ta</w:t>
      </w:r>
      <w:r w:rsidRPr="00346012">
        <w:rPr>
          <w:rFonts w:ascii="Book Antiqua" w:eastAsia="Calibri" w:hAnsi="Book Antiqua" w:cs="Arial"/>
          <w:noProof/>
          <w:sz w:val="22"/>
          <w:szCs w:val="22"/>
          <w:lang w:val="sl-SI"/>
        </w:rPr>
        <w:t xml:space="preserve"> svoje naloge realizirala in prenehala z delovanjem. </w:t>
      </w:r>
    </w:p>
    <w:p w14:paraId="1C6CDE2D" w14:textId="1D0B1E00" w:rsidR="00E81B0D" w:rsidRPr="00346012" w:rsidRDefault="004A3AA3"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Za realizacijo </w:t>
      </w:r>
      <w:r w:rsidR="00EA2C0D" w:rsidRPr="00346012">
        <w:rPr>
          <w:rFonts w:ascii="Book Antiqua" w:eastAsia="Calibri" w:hAnsi="Book Antiqua" w:cs="Arial"/>
          <w:noProof/>
          <w:sz w:val="22"/>
          <w:szCs w:val="22"/>
          <w:lang w:val="sl-SI"/>
        </w:rPr>
        <w:t xml:space="preserve">v končnem poročilu </w:t>
      </w:r>
      <w:r w:rsidRPr="00346012">
        <w:rPr>
          <w:rFonts w:ascii="Book Antiqua" w:eastAsia="Calibri" w:hAnsi="Book Antiqua" w:cs="Arial"/>
          <w:noProof/>
          <w:sz w:val="22"/>
          <w:szCs w:val="22"/>
          <w:lang w:val="sl-SI"/>
        </w:rPr>
        <w:t>predlaganih rešitev so se zagotovila sredstva za podporo izvedbe prenosa rokodelskega znanja in usposabljanj rokodelcev</w:t>
      </w:r>
      <w:r w:rsidR="00EA2C0D">
        <w:rPr>
          <w:rFonts w:ascii="Book Antiqua" w:eastAsia="Calibri" w:hAnsi="Book Antiqua" w:cs="Arial"/>
          <w:noProof/>
          <w:sz w:val="22"/>
          <w:szCs w:val="22"/>
          <w:lang w:val="sl-SI"/>
        </w:rPr>
        <w:t xml:space="preserve"> ter</w:t>
      </w:r>
      <w:r w:rsidRPr="00346012">
        <w:rPr>
          <w:rFonts w:ascii="Book Antiqua" w:eastAsia="Calibri" w:hAnsi="Book Antiqua" w:cs="Arial"/>
          <w:noProof/>
          <w:sz w:val="22"/>
          <w:szCs w:val="22"/>
          <w:lang w:val="sl-SI"/>
        </w:rPr>
        <w:t xml:space="preserve"> za oblikovanje shem neposrednih podpor rokodelcem pri opravljanju dejavnosti. Število rokodelcev z znanjem in veščinami upada, zato je treb</w:t>
      </w:r>
      <w:r w:rsidR="00EA2C0D">
        <w:rPr>
          <w:rFonts w:ascii="Book Antiqua" w:eastAsia="Calibri" w:hAnsi="Book Antiqua" w:cs="Arial"/>
          <w:noProof/>
          <w:sz w:val="22"/>
          <w:szCs w:val="22"/>
          <w:lang w:val="sl-SI"/>
        </w:rPr>
        <w:t>a</w:t>
      </w:r>
      <w:r w:rsidRPr="00346012">
        <w:rPr>
          <w:rFonts w:ascii="Book Antiqua" w:eastAsia="Calibri" w:hAnsi="Book Antiqua" w:cs="Arial"/>
          <w:noProof/>
          <w:sz w:val="22"/>
          <w:szCs w:val="22"/>
          <w:lang w:val="sl-SI"/>
        </w:rPr>
        <w:t xml:space="preserve"> najprej zagovotivi širšo</w:t>
      </w:r>
      <w:r w:rsidR="002A1C9B">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bazo usposobljenih rokodelcev</w:t>
      </w:r>
      <w:r w:rsidR="00EA2C0D">
        <w:rPr>
          <w:rFonts w:ascii="Book Antiqua" w:eastAsia="Calibri" w:hAnsi="Book Antiqua" w:cs="Arial"/>
          <w:noProof/>
          <w:sz w:val="22"/>
          <w:szCs w:val="22"/>
          <w:lang w:val="sl-SI"/>
        </w:rPr>
        <w:t xml:space="preserve"> ter</w:t>
      </w:r>
      <w:r w:rsidRPr="00346012">
        <w:rPr>
          <w:rFonts w:ascii="Book Antiqua" w:eastAsia="Calibri" w:hAnsi="Book Antiqua" w:cs="Arial"/>
          <w:noProof/>
          <w:sz w:val="22"/>
          <w:szCs w:val="22"/>
          <w:lang w:val="sl-SI"/>
        </w:rPr>
        <w:t xml:space="preserve"> vzpostaviti sistem za prenos znanja in veščin oseb, ki ta znanja ohranjajo že več generacij. Zagotoviti je treba večjo podporo kvalitetnim rokodelskim izdelkom. Certificiranim rokodelskim izdelkom je treba omogočit</w:t>
      </w:r>
      <w:r w:rsidR="00EA2C0D">
        <w:rPr>
          <w:rFonts w:ascii="Book Antiqua" w:eastAsia="Calibri" w:hAnsi="Book Antiqua" w:cs="Arial"/>
          <w:noProof/>
          <w:sz w:val="22"/>
          <w:szCs w:val="22"/>
          <w:lang w:val="sl-SI"/>
        </w:rPr>
        <w:t>i</w:t>
      </w:r>
      <w:r w:rsidRPr="00346012">
        <w:rPr>
          <w:rFonts w:ascii="Book Antiqua" w:eastAsia="Calibri" w:hAnsi="Book Antiqua" w:cs="Arial"/>
          <w:noProof/>
          <w:sz w:val="22"/>
          <w:szCs w:val="22"/>
          <w:lang w:val="sl-SI"/>
        </w:rPr>
        <w:t xml:space="preserve">, da bodo bolj konkurenčni na trgu in se </w:t>
      </w:r>
      <w:r w:rsidR="00EA2C0D">
        <w:rPr>
          <w:rFonts w:ascii="Book Antiqua" w:eastAsia="Calibri" w:hAnsi="Book Antiqua" w:cs="Arial"/>
          <w:noProof/>
          <w:sz w:val="22"/>
          <w:szCs w:val="22"/>
          <w:lang w:val="sl-SI"/>
        </w:rPr>
        <w:t xml:space="preserve">bodo </w:t>
      </w:r>
      <w:r w:rsidRPr="00346012">
        <w:rPr>
          <w:rFonts w:ascii="Book Antiqua" w:eastAsia="Calibri" w:hAnsi="Book Antiqua" w:cs="Arial"/>
          <w:noProof/>
          <w:sz w:val="22"/>
          <w:szCs w:val="22"/>
          <w:lang w:val="sl-SI"/>
        </w:rPr>
        <w:t xml:space="preserve">laže </w:t>
      </w:r>
      <w:r w:rsidR="00EA2C0D">
        <w:rPr>
          <w:rFonts w:ascii="Book Antiqua" w:eastAsia="Calibri" w:hAnsi="Book Antiqua" w:cs="Arial"/>
          <w:noProof/>
          <w:sz w:val="22"/>
          <w:szCs w:val="22"/>
          <w:lang w:val="sl-SI"/>
        </w:rPr>
        <w:t>umestili</w:t>
      </w:r>
      <w:r w:rsidRPr="00346012">
        <w:rPr>
          <w:rFonts w:ascii="Book Antiqua" w:eastAsia="Calibri" w:hAnsi="Book Antiqua" w:cs="Arial"/>
          <w:noProof/>
          <w:sz w:val="22"/>
          <w:szCs w:val="22"/>
          <w:lang w:val="sl-SI"/>
        </w:rPr>
        <w:t xml:space="preserve"> na trg. Z ustreznimi stimulacijami je treba rokodelce spodbuditi, da bodo videli perspektivno v opravljanju rokodelskih dejavnosti, da bodo pristopali k mojstrskim izpitom in k certificiranju svojih izdelkov. </w:t>
      </w:r>
    </w:p>
    <w:p w14:paraId="31D6CAF1" w14:textId="77777777" w:rsidR="001802C9" w:rsidRPr="00346012" w:rsidRDefault="001802C9" w:rsidP="00831BB9">
      <w:pPr>
        <w:spacing w:before="0" w:after="0"/>
        <w:jc w:val="both"/>
        <w:rPr>
          <w:rFonts w:ascii="Book Antiqua" w:hAnsi="Book Antiqua"/>
          <w:noProof/>
          <w:sz w:val="22"/>
          <w:szCs w:val="22"/>
          <w:highlight w:val="yellow"/>
          <w:lang w:val="sl-SI"/>
        </w:rPr>
      </w:pPr>
    </w:p>
    <w:p w14:paraId="25710368" w14:textId="3D128B34" w:rsidR="000073D2" w:rsidRPr="00346012" w:rsidRDefault="000B54AB" w:rsidP="00FF2D41">
      <w:pPr>
        <w:pStyle w:val="Odstavekseznama"/>
        <w:numPr>
          <w:ilvl w:val="0"/>
          <w:numId w:val="5"/>
        </w:numPr>
        <w:spacing w:before="0" w:after="0"/>
        <w:ind w:left="567" w:hanging="425"/>
        <w:jc w:val="both"/>
        <w:rPr>
          <w:rFonts w:ascii="Book Antiqua" w:eastAsia="Times New Roman" w:hAnsi="Book Antiqua" w:cs="Times New Roman"/>
          <w:b/>
          <w:bCs/>
          <w:sz w:val="24"/>
          <w:szCs w:val="24"/>
          <w:u w:val="single"/>
          <w:lang w:val="sl-SI"/>
        </w:rPr>
      </w:pPr>
      <w:hyperlink r:id="rId16" w:history="1">
        <w:r w:rsidR="00FF2D41" w:rsidRPr="00346012">
          <w:rPr>
            <w:rFonts w:ascii="Book Antiqua" w:eastAsia="Times New Roman" w:hAnsi="Book Antiqua" w:cs="Times New Roman"/>
            <w:b/>
            <w:bCs/>
            <w:sz w:val="24"/>
            <w:szCs w:val="24"/>
            <w:u w:val="single"/>
            <w:lang w:val="sl-SI"/>
          </w:rPr>
          <w:t>Poenostavitev postopka zaprtja s .p.</w:t>
        </w:r>
      </w:hyperlink>
    </w:p>
    <w:p w14:paraId="0B731965" w14:textId="77777777" w:rsidR="00FF2D41" w:rsidRPr="00346012" w:rsidRDefault="00FF2D41" w:rsidP="00FF2D41">
      <w:pPr>
        <w:pStyle w:val="Odstavekseznama"/>
        <w:spacing w:before="0" w:after="0"/>
        <w:ind w:left="567"/>
        <w:jc w:val="both"/>
        <w:rPr>
          <w:rFonts w:ascii="Book Antiqua" w:eastAsia="Times New Roman" w:hAnsi="Book Antiqua" w:cs="Times New Roman"/>
          <w:b/>
          <w:bCs/>
          <w:sz w:val="24"/>
          <w:szCs w:val="24"/>
          <w:highlight w:val="yellow"/>
          <w:u w:val="single"/>
          <w:lang w:val="sl-SI"/>
        </w:rPr>
      </w:pPr>
    </w:p>
    <w:p w14:paraId="10F671A3" w14:textId="7172286F" w:rsidR="00E81B0D" w:rsidRPr="00346012" w:rsidRDefault="00EB37D5"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P</w:t>
      </w:r>
      <w:r w:rsidR="00E81B0D" w:rsidRPr="00346012">
        <w:rPr>
          <w:rFonts w:ascii="Book Antiqua" w:eastAsia="Calibri" w:hAnsi="Book Antiqua" w:cs="Arial"/>
          <w:noProof/>
          <w:sz w:val="22"/>
          <w:szCs w:val="22"/>
          <w:lang w:val="sl-SI"/>
        </w:rPr>
        <w:t xml:space="preserve">odjetnikom </w:t>
      </w:r>
      <w:r w:rsidRPr="00346012">
        <w:rPr>
          <w:rFonts w:ascii="Book Antiqua" w:eastAsia="Calibri" w:hAnsi="Book Antiqua" w:cs="Arial"/>
          <w:noProof/>
          <w:sz w:val="22"/>
          <w:szCs w:val="22"/>
          <w:lang w:val="sl-SI"/>
        </w:rPr>
        <w:t xml:space="preserve">se je v preteklosti </w:t>
      </w:r>
      <w:r w:rsidR="00E81B0D" w:rsidRPr="00346012">
        <w:rPr>
          <w:rFonts w:ascii="Book Antiqua" w:eastAsia="Calibri" w:hAnsi="Book Antiqua" w:cs="Arial"/>
          <w:noProof/>
          <w:sz w:val="22"/>
          <w:szCs w:val="22"/>
          <w:lang w:val="sl-SI"/>
        </w:rPr>
        <w:t>nalaga</w:t>
      </w:r>
      <w:r w:rsidRPr="00346012">
        <w:rPr>
          <w:rFonts w:ascii="Book Antiqua" w:eastAsia="Calibri" w:hAnsi="Book Antiqua" w:cs="Arial"/>
          <w:noProof/>
          <w:sz w:val="22"/>
          <w:szCs w:val="22"/>
          <w:lang w:val="sl-SI"/>
        </w:rPr>
        <w:t>la</w:t>
      </w:r>
      <w:r w:rsidR="00E81B0D" w:rsidRPr="00346012">
        <w:rPr>
          <w:rFonts w:ascii="Book Antiqua" w:eastAsia="Calibri" w:hAnsi="Book Antiqua" w:cs="Arial"/>
          <w:noProof/>
          <w:sz w:val="22"/>
          <w:szCs w:val="22"/>
          <w:lang w:val="sl-SI"/>
        </w:rPr>
        <w:t xml:space="preserve"> predhodn</w:t>
      </w:r>
      <w:r w:rsidRPr="00346012">
        <w:rPr>
          <w:rFonts w:ascii="Book Antiqua" w:eastAsia="Calibri" w:hAnsi="Book Antiqua" w:cs="Arial"/>
          <w:noProof/>
          <w:sz w:val="22"/>
          <w:szCs w:val="22"/>
          <w:lang w:val="sl-SI"/>
        </w:rPr>
        <w:t>a</w:t>
      </w:r>
      <w:r w:rsidR="00E81B0D" w:rsidRPr="00346012">
        <w:rPr>
          <w:rFonts w:ascii="Book Antiqua" w:eastAsia="Calibri" w:hAnsi="Book Antiqua" w:cs="Arial"/>
          <w:noProof/>
          <w:sz w:val="22"/>
          <w:szCs w:val="22"/>
          <w:lang w:val="sl-SI"/>
        </w:rPr>
        <w:t xml:space="preserve"> najav</w:t>
      </w:r>
      <w:r w:rsidRPr="00346012">
        <w:rPr>
          <w:rFonts w:ascii="Book Antiqua" w:eastAsia="Calibri" w:hAnsi="Book Antiqua" w:cs="Arial"/>
          <w:noProof/>
          <w:sz w:val="22"/>
          <w:szCs w:val="22"/>
          <w:lang w:val="sl-SI"/>
        </w:rPr>
        <w:t>a</w:t>
      </w:r>
      <w:r w:rsidR="00E81B0D" w:rsidRPr="00346012">
        <w:rPr>
          <w:rFonts w:ascii="Book Antiqua" w:eastAsia="Calibri" w:hAnsi="Book Antiqua" w:cs="Arial"/>
          <w:noProof/>
          <w:sz w:val="22"/>
          <w:szCs w:val="22"/>
          <w:lang w:val="sl-SI"/>
        </w:rPr>
        <w:t xml:space="preserve"> prenehanja opravljanja dejavnosti</w:t>
      </w:r>
      <w:r w:rsidRPr="00346012">
        <w:rPr>
          <w:rFonts w:ascii="Book Antiqua" w:eastAsia="Calibri" w:hAnsi="Book Antiqua" w:cs="Arial"/>
          <w:noProof/>
          <w:sz w:val="22"/>
          <w:szCs w:val="22"/>
          <w:lang w:val="sl-SI"/>
        </w:rPr>
        <w:t>, ki je pomenila dodatno nepotrebno administrativno oviro v procesu zapi</w:t>
      </w:r>
      <w:r w:rsidR="00EA2C0D">
        <w:rPr>
          <w:rFonts w:ascii="Book Antiqua" w:eastAsia="Calibri" w:hAnsi="Book Antiqua" w:cs="Arial"/>
          <w:noProof/>
          <w:sz w:val="22"/>
          <w:szCs w:val="22"/>
          <w:lang w:val="sl-SI"/>
        </w:rPr>
        <w:t>r</w:t>
      </w:r>
      <w:r w:rsidRPr="00346012">
        <w:rPr>
          <w:rFonts w:ascii="Book Antiqua" w:eastAsia="Calibri" w:hAnsi="Book Antiqua" w:cs="Arial"/>
          <w:noProof/>
          <w:sz w:val="22"/>
          <w:szCs w:val="22"/>
          <w:lang w:val="sl-SI"/>
        </w:rPr>
        <w:t>anja s.p.</w:t>
      </w:r>
      <w:r w:rsidR="00E81B0D" w:rsidRPr="00346012">
        <w:rPr>
          <w:rFonts w:ascii="Book Antiqua" w:eastAsia="Calibri" w:hAnsi="Book Antiqua" w:cs="Arial"/>
          <w:noProof/>
          <w:sz w:val="22"/>
          <w:szCs w:val="22"/>
          <w:lang w:val="sl-SI"/>
        </w:rPr>
        <w:t xml:space="preserve"> Na M</w:t>
      </w:r>
      <w:r w:rsidRPr="00346012">
        <w:rPr>
          <w:rFonts w:ascii="Book Antiqua" w:eastAsia="Calibri" w:hAnsi="Book Antiqua" w:cs="Arial"/>
          <w:noProof/>
          <w:sz w:val="22"/>
          <w:szCs w:val="22"/>
          <w:lang w:val="sl-SI"/>
        </w:rPr>
        <w:t xml:space="preserve">inistrstvu za gospodarski razvoj in tehnologijo so </w:t>
      </w:r>
      <w:r w:rsidR="00E81B0D" w:rsidRPr="00346012">
        <w:rPr>
          <w:rFonts w:ascii="Book Antiqua" w:eastAsia="Calibri" w:hAnsi="Book Antiqua" w:cs="Arial"/>
          <w:noProof/>
          <w:sz w:val="22"/>
          <w:szCs w:val="22"/>
          <w:lang w:val="sl-SI"/>
        </w:rPr>
        <w:t>oce</w:t>
      </w:r>
      <w:r w:rsidRPr="00346012">
        <w:rPr>
          <w:rFonts w:ascii="Book Antiqua" w:eastAsia="Calibri" w:hAnsi="Book Antiqua" w:cs="Arial"/>
          <w:noProof/>
          <w:sz w:val="22"/>
          <w:szCs w:val="22"/>
          <w:lang w:val="sl-SI"/>
        </w:rPr>
        <w:t>nili</w:t>
      </w:r>
      <w:r w:rsidR="00E81B0D" w:rsidRPr="00346012">
        <w:rPr>
          <w:rFonts w:ascii="Book Antiqua" w:eastAsia="Calibri" w:hAnsi="Book Antiqua" w:cs="Arial"/>
          <w:noProof/>
          <w:sz w:val="22"/>
          <w:szCs w:val="22"/>
          <w:lang w:val="sl-SI"/>
        </w:rPr>
        <w:t>,</w:t>
      </w:r>
      <w:r w:rsidRPr="00346012">
        <w:rPr>
          <w:rFonts w:ascii="Book Antiqua" w:eastAsia="Calibri" w:hAnsi="Book Antiqua" w:cs="Arial"/>
          <w:noProof/>
          <w:sz w:val="22"/>
          <w:szCs w:val="22"/>
          <w:lang w:val="sl-SI"/>
        </w:rPr>
        <w:t xml:space="preserve"> da </w:t>
      </w:r>
      <w:r w:rsidR="00EA2C0D">
        <w:rPr>
          <w:rFonts w:ascii="Book Antiqua" w:eastAsia="Calibri" w:hAnsi="Book Antiqua" w:cs="Arial"/>
          <w:noProof/>
          <w:sz w:val="22"/>
          <w:szCs w:val="22"/>
          <w:lang w:val="sl-SI"/>
        </w:rPr>
        <w:t>najava</w:t>
      </w:r>
      <w:r w:rsidR="00EA2C0D" w:rsidRPr="00346012">
        <w:rPr>
          <w:rFonts w:ascii="Book Antiqua" w:eastAsia="Calibri" w:hAnsi="Book Antiqua" w:cs="Arial"/>
          <w:noProof/>
          <w:sz w:val="22"/>
          <w:szCs w:val="22"/>
          <w:lang w:val="sl-SI"/>
        </w:rPr>
        <w:t xml:space="preserve"> </w:t>
      </w:r>
      <w:r w:rsidR="00E81B0D" w:rsidRPr="00346012">
        <w:rPr>
          <w:rFonts w:ascii="Book Antiqua" w:eastAsia="Calibri" w:hAnsi="Book Antiqua" w:cs="Arial"/>
          <w:noProof/>
          <w:sz w:val="22"/>
          <w:szCs w:val="22"/>
          <w:lang w:val="sl-SI"/>
        </w:rPr>
        <w:t>ni smotrna in utemeljena. Ker izvajanje omenjene določbe</w:t>
      </w:r>
      <w:r w:rsidRPr="00346012">
        <w:rPr>
          <w:rFonts w:ascii="Book Antiqua" w:eastAsia="Calibri" w:hAnsi="Book Antiqua" w:cs="Arial"/>
          <w:noProof/>
          <w:sz w:val="22"/>
          <w:szCs w:val="22"/>
          <w:lang w:val="sl-SI"/>
        </w:rPr>
        <w:t xml:space="preserve"> v takrat veljavnem Zakonu o gospodarskih družbah</w:t>
      </w:r>
      <w:r w:rsidR="00E81B0D" w:rsidRPr="00346012">
        <w:rPr>
          <w:rFonts w:ascii="Book Antiqua" w:eastAsia="Calibri" w:hAnsi="Book Antiqua" w:cs="Arial"/>
          <w:noProof/>
          <w:sz w:val="22"/>
          <w:szCs w:val="22"/>
          <w:lang w:val="sl-SI"/>
        </w:rPr>
        <w:t xml:space="preserve"> ni</w:t>
      </w:r>
      <w:r w:rsidRPr="00346012">
        <w:rPr>
          <w:rFonts w:ascii="Book Antiqua" w:eastAsia="Calibri" w:hAnsi="Book Antiqua" w:cs="Arial"/>
          <w:noProof/>
          <w:sz w:val="22"/>
          <w:szCs w:val="22"/>
          <w:lang w:val="sl-SI"/>
        </w:rPr>
        <w:t xml:space="preserve"> imel</w:t>
      </w:r>
      <w:r w:rsidR="00EA2C0D">
        <w:rPr>
          <w:rFonts w:ascii="Book Antiqua" w:eastAsia="Calibri" w:hAnsi="Book Antiqua" w:cs="Arial"/>
          <w:noProof/>
          <w:sz w:val="22"/>
          <w:szCs w:val="22"/>
          <w:lang w:val="sl-SI"/>
        </w:rPr>
        <w:t>o</w:t>
      </w:r>
      <w:r w:rsidR="00E81B0D" w:rsidRPr="00346012">
        <w:rPr>
          <w:rFonts w:ascii="Book Antiqua" w:eastAsia="Calibri" w:hAnsi="Book Antiqua" w:cs="Arial"/>
          <w:noProof/>
          <w:sz w:val="22"/>
          <w:szCs w:val="22"/>
          <w:lang w:val="sl-SI"/>
        </w:rPr>
        <w:t xml:space="preserve"> pozitivnih učinkov, po drugi strani pa </w:t>
      </w:r>
      <w:r w:rsidRPr="00346012">
        <w:rPr>
          <w:rFonts w:ascii="Book Antiqua" w:eastAsia="Calibri" w:hAnsi="Book Antiqua" w:cs="Arial"/>
          <w:noProof/>
          <w:sz w:val="22"/>
          <w:szCs w:val="22"/>
          <w:lang w:val="sl-SI"/>
        </w:rPr>
        <w:t xml:space="preserve">je </w:t>
      </w:r>
      <w:r w:rsidR="00E81B0D" w:rsidRPr="00346012">
        <w:rPr>
          <w:rFonts w:ascii="Book Antiqua" w:eastAsia="Calibri" w:hAnsi="Book Antiqua" w:cs="Arial"/>
          <w:noProof/>
          <w:sz w:val="22"/>
          <w:szCs w:val="22"/>
          <w:lang w:val="sl-SI"/>
        </w:rPr>
        <w:t>objava o prenehanju opravljanja dejavnosti pomen</w:t>
      </w:r>
      <w:r w:rsidRPr="00346012">
        <w:rPr>
          <w:rFonts w:ascii="Book Antiqua" w:eastAsia="Calibri" w:hAnsi="Book Antiqua" w:cs="Arial"/>
          <w:noProof/>
          <w:sz w:val="22"/>
          <w:szCs w:val="22"/>
          <w:lang w:val="sl-SI"/>
        </w:rPr>
        <w:t xml:space="preserve">ila </w:t>
      </w:r>
      <w:r w:rsidR="00E81B0D" w:rsidRPr="00346012">
        <w:rPr>
          <w:rFonts w:ascii="Book Antiqua" w:eastAsia="Calibri" w:hAnsi="Book Antiqua" w:cs="Arial"/>
          <w:noProof/>
          <w:sz w:val="22"/>
          <w:szCs w:val="22"/>
          <w:lang w:val="sl-SI"/>
        </w:rPr>
        <w:t xml:space="preserve">dodatno </w:t>
      </w:r>
      <w:r w:rsidRPr="00346012">
        <w:rPr>
          <w:rFonts w:ascii="Book Antiqua" w:eastAsia="Calibri" w:hAnsi="Book Antiqua" w:cs="Arial"/>
          <w:noProof/>
          <w:sz w:val="22"/>
          <w:szCs w:val="22"/>
          <w:lang w:val="sl-SI"/>
        </w:rPr>
        <w:t xml:space="preserve">stroškovno </w:t>
      </w:r>
      <w:r w:rsidR="00E81B0D" w:rsidRPr="00346012">
        <w:rPr>
          <w:rFonts w:ascii="Book Antiqua" w:eastAsia="Calibri" w:hAnsi="Book Antiqua" w:cs="Arial"/>
          <w:noProof/>
          <w:sz w:val="22"/>
          <w:szCs w:val="22"/>
          <w:lang w:val="sl-SI"/>
        </w:rPr>
        <w:t xml:space="preserve">obremenitev za podjetnike in AJPES oziroma državo, se </w:t>
      </w:r>
      <w:r w:rsidRPr="00346012">
        <w:rPr>
          <w:rFonts w:ascii="Book Antiqua" w:eastAsia="Calibri" w:hAnsi="Book Antiqua" w:cs="Arial"/>
          <w:noProof/>
          <w:sz w:val="22"/>
          <w:szCs w:val="22"/>
          <w:lang w:val="sl-SI"/>
        </w:rPr>
        <w:t xml:space="preserve">je </w:t>
      </w:r>
      <w:r w:rsidR="00E81B0D" w:rsidRPr="00346012">
        <w:rPr>
          <w:rFonts w:ascii="Book Antiqua" w:eastAsia="Calibri" w:hAnsi="Book Antiqua" w:cs="Arial"/>
          <w:noProof/>
          <w:sz w:val="22"/>
          <w:szCs w:val="22"/>
          <w:lang w:val="sl-SI"/>
        </w:rPr>
        <w:t>predla</w:t>
      </w:r>
      <w:r w:rsidR="00EA2C0D">
        <w:rPr>
          <w:rFonts w:ascii="Book Antiqua" w:eastAsia="Calibri" w:hAnsi="Book Antiqua" w:cs="Arial"/>
          <w:noProof/>
          <w:sz w:val="22"/>
          <w:szCs w:val="22"/>
          <w:lang w:val="sl-SI"/>
        </w:rPr>
        <w:t>ga</w:t>
      </w:r>
      <w:r w:rsidRPr="00346012">
        <w:rPr>
          <w:rFonts w:ascii="Book Antiqua" w:eastAsia="Calibri" w:hAnsi="Book Antiqua" w:cs="Arial"/>
          <w:noProof/>
          <w:sz w:val="22"/>
          <w:szCs w:val="22"/>
          <w:lang w:val="sl-SI"/>
        </w:rPr>
        <w:t>lo</w:t>
      </w:r>
      <w:r w:rsidR="00E81B0D" w:rsidRPr="00346012">
        <w:rPr>
          <w:rFonts w:ascii="Book Antiqua" w:eastAsia="Calibri" w:hAnsi="Book Antiqua" w:cs="Arial"/>
          <w:noProof/>
          <w:sz w:val="22"/>
          <w:szCs w:val="22"/>
          <w:lang w:val="sl-SI"/>
        </w:rPr>
        <w:t xml:space="preserve"> črtanje drugega odstavka 75. člena.</w:t>
      </w:r>
    </w:p>
    <w:p w14:paraId="5E4EC746" w14:textId="03FA835D" w:rsidR="00F510F9" w:rsidRDefault="00E81B0D"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Obveznost predhodne najave prenehanja opravljanja dejavnosti je bila odpravljena z Zakonom o spremembah in dopolnitvah Zakona o gospodarskih družbah (Uradni list RS, št. 18/21), ki je začel veljati 24. 2. 2021. </w:t>
      </w:r>
      <w:r w:rsidR="002A1C9B">
        <w:rPr>
          <w:rFonts w:ascii="Book Antiqua" w:eastAsia="Calibri" w:hAnsi="Book Antiqua" w:cs="Arial"/>
          <w:noProof/>
          <w:sz w:val="22"/>
          <w:szCs w:val="22"/>
          <w:lang w:val="sl-SI"/>
        </w:rPr>
        <w:t>Ocenjeni prihranki iz naslova spremembe znašajo 170.000 € na letni ravni, od tega 150.000 € za podjetnike in 20.000 € za organe javne uprave.</w:t>
      </w:r>
    </w:p>
    <w:p w14:paraId="3C8E487F" w14:textId="39801571" w:rsidR="00043799" w:rsidRDefault="00043799" w:rsidP="00831BB9">
      <w:pPr>
        <w:spacing w:line="259" w:lineRule="auto"/>
        <w:jc w:val="both"/>
        <w:rPr>
          <w:rFonts w:ascii="Book Antiqua" w:eastAsia="Calibri" w:hAnsi="Book Antiqua" w:cs="Arial"/>
          <w:noProof/>
          <w:sz w:val="22"/>
          <w:szCs w:val="22"/>
          <w:lang w:val="sl-SI"/>
        </w:rPr>
      </w:pPr>
    </w:p>
    <w:p w14:paraId="01C359B6" w14:textId="77777777" w:rsidR="00043799" w:rsidRPr="00346012" w:rsidRDefault="00043799" w:rsidP="00831BB9">
      <w:pPr>
        <w:spacing w:line="259" w:lineRule="auto"/>
        <w:jc w:val="both"/>
        <w:rPr>
          <w:rFonts w:ascii="Book Antiqua" w:eastAsia="Calibri" w:hAnsi="Book Antiqua" w:cs="Arial"/>
          <w:noProof/>
          <w:sz w:val="22"/>
          <w:szCs w:val="22"/>
          <w:lang w:val="sl-SI"/>
        </w:rPr>
      </w:pPr>
    </w:p>
    <w:p w14:paraId="318013AE" w14:textId="77777777" w:rsidR="00FF2D41" w:rsidRPr="00346012" w:rsidRDefault="00FF2D41" w:rsidP="00FF2D41">
      <w:pPr>
        <w:pStyle w:val="Odstavekseznama"/>
        <w:numPr>
          <w:ilvl w:val="0"/>
          <w:numId w:val="5"/>
        </w:numPr>
        <w:spacing w:before="0" w:after="0"/>
        <w:ind w:left="567" w:hanging="425"/>
        <w:jc w:val="both"/>
        <w:rPr>
          <w:rFonts w:ascii="Book Antiqua" w:eastAsia="Times New Roman" w:hAnsi="Book Antiqua" w:cs="Times New Roman"/>
          <w:b/>
          <w:bCs/>
          <w:sz w:val="24"/>
          <w:szCs w:val="24"/>
          <w:u w:val="single"/>
          <w:lang w:val="sl-SI"/>
        </w:rPr>
      </w:pPr>
      <w:r w:rsidRPr="00346012">
        <w:rPr>
          <w:rFonts w:ascii="Book Antiqua" w:eastAsia="Times New Roman" w:hAnsi="Book Antiqua" w:cs="Times New Roman"/>
          <w:b/>
          <w:bCs/>
          <w:sz w:val="24"/>
          <w:szCs w:val="24"/>
          <w:u w:val="single"/>
          <w:lang w:val="sl-SI"/>
        </w:rPr>
        <w:lastRenderedPageBreak/>
        <w:t>Izvedba evalvacij učinkov realiziranih ukrepov</w:t>
      </w:r>
    </w:p>
    <w:p w14:paraId="1B5FF347" w14:textId="4EE970C6" w:rsidR="00F510F9" w:rsidRPr="00346012" w:rsidRDefault="00F510F9" w:rsidP="00FF2D41">
      <w:pPr>
        <w:spacing w:before="0" w:after="0"/>
        <w:jc w:val="both"/>
        <w:rPr>
          <w:rFonts w:ascii="Helvetica" w:hAnsi="Helvetica" w:cs="Helvetica"/>
          <w:color w:val="444444"/>
          <w:sz w:val="21"/>
          <w:szCs w:val="21"/>
          <w:shd w:val="clear" w:color="auto" w:fill="FFFFFF"/>
          <w:lang w:val="sl-SI"/>
        </w:rPr>
      </w:pPr>
    </w:p>
    <w:p w14:paraId="0834AED9" w14:textId="112766D0" w:rsidR="00F510F9" w:rsidRPr="00346012" w:rsidRDefault="00E86079"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Spremljanje stanja razbremenjevanja poslovnih subjektov in državljanov se </w:t>
      </w:r>
      <w:r w:rsidR="00EB37D5" w:rsidRPr="00346012">
        <w:rPr>
          <w:rFonts w:ascii="Book Antiqua" w:eastAsia="Calibri" w:hAnsi="Book Antiqua" w:cs="Arial"/>
          <w:noProof/>
          <w:sz w:val="22"/>
          <w:szCs w:val="22"/>
          <w:lang w:val="sl-SI"/>
        </w:rPr>
        <w:t>je na sistem</w:t>
      </w:r>
      <w:r w:rsidR="00EA2C0D">
        <w:rPr>
          <w:rFonts w:ascii="Book Antiqua" w:eastAsia="Calibri" w:hAnsi="Book Antiqua" w:cs="Arial"/>
          <w:noProof/>
          <w:sz w:val="22"/>
          <w:szCs w:val="22"/>
          <w:lang w:val="sl-SI"/>
        </w:rPr>
        <w:t>ski</w:t>
      </w:r>
      <w:r w:rsidR="00EB37D5" w:rsidRPr="00346012">
        <w:rPr>
          <w:rFonts w:ascii="Book Antiqua" w:eastAsia="Calibri" w:hAnsi="Book Antiqua" w:cs="Arial"/>
          <w:noProof/>
          <w:sz w:val="22"/>
          <w:szCs w:val="22"/>
          <w:lang w:val="sl-SI"/>
        </w:rPr>
        <w:t xml:space="preserve"> ravni vpeljalo na Ministrstvu za javno upravo pri </w:t>
      </w:r>
      <w:r w:rsidRPr="00346012">
        <w:rPr>
          <w:rFonts w:ascii="Book Antiqua" w:eastAsia="Calibri" w:hAnsi="Book Antiqua" w:cs="Arial"/>
          <w:noProof/>
          <w:sz w:val="22"/>
          <w:szCs w:val="22"/>
          <w:lang w:val="sl-SI"/>
        </w:rPr>
        <w:t>izvajanj</w:t>
      </w:r>
      <w:r w:rsidR="00EA2C0D">
        <w:rPr>
          <w:rFonts w:ascii="Book Antiqua" w:eastAsia="Calibri" w:hAnsi="Book Antiqua" w:cs="Arial"/>
          <w:noProof/>
          <w:sz w:val="22"/>
          <w:szCs w:val="22"/>
          <w:lang w:val="sl-SI"/>
        </w:rPr>
        <w:t>u</w:t>
      </w:r>
      <w:r w:rsidRPr="00346012">
        <w:rPr>
          <w:rFonts w:ascii="Book Antiqua" w:eastAsia="Calibri" w:hAnsi="Book Antiqua" w:cs="Arial"/>
          <w:noProof/>
          <w:sz w:val="22"/>
          <w:szCs w:val="22"/>
          <w:lang w:val="sl-SI"/>
        </w:rPr>
        <w:t xml:space="preserve"> evalvacij učinkov ukrepov iz Enotne zbirke ukrepov. Na letni ravni </w:t>
      </w:r>
      <w:r w:rsidR="002A1C9B">
        <w:rPr>
          <w:rFonts w:ascii="Book Antiqua" w:eastAsia="Calibri" w:hAnsi="Book Antiqua" w:cs="Arial"/>
          <w:noProof/>
          <w:sz w:val="22"/>
          <w:szCs w:val="22"/>
          <w:lang w:val="sl-SI"/>
        </w:rPr>
        <w:t xml:space="preserve">je </w:t>
      </w:r>
      <w:r w:rsidR="00EB37D5" w:rsidRPr="00346012">
        <w:rPr>
          <w:rFonts w:ascii="Book Antiqua" w:eastAsia="Calibri" w:hAnsi="Book Antiqua" w:cs="Arial"/>
          <w:noProof/>
          <w:sz w:val="22"/>
          <w:szCs w:val="22"/>
          <w:lang w:val="sl-SI"/>
        </w:rPr>
        <w:t xml:space="preserve">od leta 2017 </w:t>
      </w:r>
      <w:r w:rsidRPr="00346012">
        <w:rPr>
          <w:rFonts w:ascii="Book Antiqua" w:eastAsia="Calibri" w:hAnsi="Book Antiqua" w:cs="Arial"/>
          <w:noProof/>
          <w:sz w:val="22"/>
          <w:szCs w:val="22"/>
          <w:lang w:val="sl-SI"/>
        </w:rPr>
        <w:t xml:space="preserve">opravljenih </w:t>
      </w:r>
      <w:r w:rsidR="00FF2D41" w:rsidRPr="00346012">
        <w:rPr>
          <w:rFonts w:ascii="Book Antiqua" w:eastAsia="Calibri" w:hAnsi="Book Antiqua" w:cs="Arial"/>
          <w:noProof/>
          <w:sz w:val="22"/>
          <w:szCs w:val="22"/>
          <w:lang w:val="sl-SI"/>
        </w:rPr>
        <w:t xml:space="preserve">minimalno 10 </w:t>
      </w:r>
      <w:r w:rsidRPr="00346012">
        <w:rPr>
          <w:rFonts w:ascii="Book Antiqua" w:eastAsia="Calibri" w:hAnsi="Book Antiqua" w:cs="Arial"/>
          <w:noProof/>
          <w:sz w:val="22"/>
          <w:szCs w:val="22"/>
          <w:lang w:val="sl-SI"/>
        </w:rPr>
        <w:t xml:space="preserve">evalvacij </w:t>
      </w:r>
      <w:r w:rsidR="00FF2D41" w:rsidRPr="00346012">
        <w:rPr>
          <w:rFonts w:ascii="Book Antiqua" w:eastAsia="Calibri" w:hAnsi="Book Antiqua" w:cs="Arial"/>
          <w:noProof/>
          <w:sz w:val="22"/>
          <w:szCs w:val="22"/>
          <w:lang w:val="sl-SI"/>
        </w:rPr>
        <w:t>realiziranih ukrepov.</w:t>
      </w:r>
      <w:r w:rsidRPr="00346012">
        <w:rPr>
          <w:rFonts w:ascii="Book Antiqua" w:eastAsia="Calibri" w:hAnsi="Book Antiqua" w:cs="Arial"/>
          <w:noProof/>
          <w:sz w:val="22"/>
          <w:szCs w:val="22"/>
          <w:lang w:val="sl-SI"/>
        </w:rPr>
        <w:t xml:space="preserve"> Poročila so javno dostopna na spletni strani STOP Birokraciji </w:t>
      </w:r>
      <w:r w:rsidR="000A5302" w:rsidRPr="00346012">
        <w:rPr>
          <w:rFonts w:ascii="Book Antiqua" w:eastAsia="Calibri" w:hAnsi="Book Antiqua" w:cs="Arial"/>
          <w:noProof/>
          <w:sz w:val="22"/>
          <w:szCs w:val="22"/>
          <w:lang w:val="sl-SI"/>
        </w:rPr>
        <w:t>na podstrani D</w:t>
      </w:r>
      <w:r w:rsidRPr="00346012">
        <w:rPr>
          <w:rFonts w:ascii="Book Antiqua" w:eastAsia="Calibri" w:hAnsi="Book Antiqua" w:cs="Arial"/>
          <w:noProof/>
          <w:sz w:val="22"/>
          <w:szCs w:val="22"/>
          <w:lang w:val="sl-SI"/>
        </w:rPr>
        <w:t>obr</w:t>
      </w:r>
      <w:r w:rsidR="000A5302" w:rsidRPr="00346012">
        <w:rPr>
          <w:rFonts w:ascii="Book Antiqua" w:eastAsia="Calibri" w:hAnsi="Book Antiqua" w:cs="Arial"/>
          <w:noProof/>
          <w:sz w:val="22"/>
          <w:szCs w:val="22"/>
          <w:lang w:val="sl-SI"/>
        </w:rPr>
        <w:t>e</w:t>
      </w:r>
      <w:r w:rsidRPr="00346012">
        <w:rPr>
          <w:rFonts w:ascii="Book Antiqua" w:eastAsia="Calibri" w:hAnsi="Book Antiqua" w:cs="Arial"/>
          <w:noProof/>
          <w:sz w:val="22"/>
          <w:szCs w:val="22"/>
          <w:lang w:val="sl-SI"/>
        </w:rPr>
        <w:t xml:space="preserve"> praks</w:t>
      </w:r>
      <w:r w:rsidR="000A5302" w:rsidRPr="00346012">
        <w:rPr>
          <w:rFonts w:ascii="Book Antiqua" w:eastAsia="Calibri" w:hAnsi="Book Antiqua" w:cs="Arial"/>
          <w:noProof/>
          <w:sz w:val="22"/>
          <w:szCs w:val="22"/>
          <w:lang w:val="sl-SI"/>
        </w:rPr>
        <w:t>e</w:t>
      </w:r>
      <w:r w:rsidRPr="00346012">
        <w:rPr>
          <w:rFonts w:ascii="Book Antiqua" w:eastAsia="Calibri" w:hAnsi="Book Antiqua" w:cs="Arial"/>
          <w:noProof/>
          <w:sz w:val="22"/>
          <w:szCs w:val="22"/>
          <w:lang w:val="sl-SI"/>
        </w:rPr>
        <w:t xml:space="preserve"> po posameznih </w:t>
      </w:r>
      <w:r w:rsidR="000A5302" w:rsidRPr="00346012">
        <w:rPr>
          <w:rFonts w:ascii="Book Antiqua" w:eastAsia="Calibri" w:hAnsi="Book Antiqua" w:cs="Arial"/>
          <w:noProof/>
          <w:sz w:val="22"/>
          <w:szCs w:val="22"/>
          <w:lang w:val="sl-SI"/>
        </w:rPr>
        <w:t>področjih.</w:t>
      </w:r>
    </w:p>
    <w:p w14:paraId="69DF7F5C" w14:textId="2B506651" w:rsidR="00FF2D41" w:rsidRPr="00346012" w:rsidRDefault="004932BC"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Od leta 2016 je bilo skupno o</w:t>
      </w:r>
      <w:r w:rsidR="00FF2D41" w:rsidRPr="00346012">
        <w:rPr>
          <w:rFonts w:ascii="Book Antiqua" w:eastAsia="Calibri" w:hAnsi="Book Antiqua" w:cs="Arial"/>
          <w:noProof/>
          <w:sz w:val="22"/>
          <w:szCs w:val="22"/>
          <w:lang w:val="sl-SI"/>
        </w:rPr>
        <w:t xml:space="preserve">pravljenih </w:t>
      </w:r>
      <w:r w:rsidRPr="00346012">
        <w:rPr>
          <w:rFonts w:ascii="Book Antiqua" w:eastAsia="Calibri" w:hAnsi="Book Antiqua" w:cs="Arial"/>
          <w:noProof/>
          <w:sz w:val="22"/>
          <w:szCs w:val="22"/>
          <w:lang w:val="sl-SI"/>
        </w:rPr>
        <w:t xml:space="preserve">in uradno potrjenih s strani pristojnih ministrstev </w:t>
      </w:r>
      <w:r w:rsidR="00FF2D41" w:rsidRPr="00346012">
        <w:rPr>
          <w:rFonts w:ascii="Book Antiqua" w:eastAsia="Calibri" w:hAnsi="Book Antiqua" w:cs="Arial"/>
          <w:noProof/>
          <w:sz w:val="22"/>
          <w:szCs w:val="22"/>
          <w:lang w:val="sl-SI"/>
        </w:rPr>
        <w:t>51 evalvacij</w:t>
      </w:r>
      <w:r w:rsidR="00EB37D5" w:rsidRPr="00346012">
        <w:rPr>
          <w:rFonts w:ascii="Book Antiqua" w:eastAsia="Calibri" w:hAnsi="Book Antiqua" w:cs="Arial"/>
          <w:noProof/>
          <w:sz w:val="22"/>
          <w:szCs w:val="22"/>
          <w:lang w:val="sl-SI"/>
        </w:rPr>
        <w:t>:</w:t>
      </w:r>
    </w:p>
    <w:p w14:paraId="3E25D89F" w14:textId="5D789203" w:rsidR="00FF2D41" w:rsidRPr="00346012" w:rsidRDefault="00FF2D41" w:rsidP="00831BB9">
      <w:pPr>
        <w:pStyle w:val="Odstavekseznama"/>
        <w:numPr>
          <w:ilvl w:val="0"/>
          <w:numId w:val="13"/>
        </w:num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2016 opravljenih 9 evalvacij - 16,5 mio €</w:t>
      </w:r>
      <w:r w:rsidR="00EA2C0D">
        <w:rPr>
          <w:rFonts w:ascii="Book Antiqua" w:eastAsia="Calibri" w:hAnsi="Book Antiqua" w:cs="Arial"/>
          <w:noProof/>
          <w:sz w:val="22"/>
          <w:szCs w:val="22"/>
          <w:lang w:val="sl-SI"/>
        </w:rPr>
        <w:t xml:space="preserve"> </w:t>
      </w:r>
      <w:r w:rsidR="006930DD">
        <w:rPr>
          <w:rFonts w:ascii="Book Antiqua" w:eastAsia="Calibri" w:hAnsi="Book Antiqua" w:cs="Arial"/>
          <w:noProof/>
          <w:sz w:val="22"/>
          <w:szCs w:val="22"/>
          <w:lang w:val="sl-SI"/>
        </w:rPr>
        <w:t xml:space="preserve">prihrankov; </w:t>
      </w:r>
    </w:p>
    <w:p w14:paraId="4CF415CA" w14:textId="73844F58" w:rsidR="00FF2D41" w:rsidRPr="00346012" w:rsidRDefault="00FF2D41" w:rsidP="00831BB9">
      <w:pPr>
        <w:pStyle w:val="Odstavekseznama"/>
        <w:numPr>
          <w:ilvl w:val="0"/>
          <w:numId w:val="13"/>
        </w:num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2017 opravljenih 12 evalvacij - 32,1 mio €</w:t>
      </w:r>
      <w:r w:rsidR="006930DD" w:rsidRPr="006930DD">
        <w:rPr>
          <w:rFonts w:ascii="Book Antiqua" w:eastAsia="Calibri" w:hAnsi="Book Antiqua" w:cs="Arial"/>
          <w:noProof/>
          <w:sz w:val="22"/>
          <w:szCs w:val="22"/>
          <w:lang w:val="sl-SI"/>
        </w:rPr>
        <w:t xml:space="preserve"> </w:t>
      </w:r>
      <w:r w:rsidR="006930DD">
        <w:rPr>
          <w:rFonts w:ascii="Book Antiqua" w:eastAsia="Calibri" w:hAnsi="Book Antiqua" w:cs="Arial"/>
          <w:noProof/>
          <w:sz w:val="22"/>
          <w:szCs w:val="22"/>
          <w:lang w:val="sl-SI"/>
        </w:rPr>
        <w:t>prihrankov;</w:t>
      </w:r>
      <w:r w:rsidRPr="00346012">
        <w:rPr>
          <w:rFonts w:ascii="Book Antiqua" w:eastAsia="Calibri" w:hAnsi="Book Antiqua" w:cs="Arial"/>
          <w:noProof/>
          <w:sz w:val="22"/>
          <w:szCs w:val="22"/>
          <w:lang w:val="sl-SI"/>
        </w:rPr>
        <w:t xml:space="preserve"> </w:t>
      </w:r>
    </w:p>
    <w:p w14:paraId="4AF4D1E8" w14:textId="26D26462" w:rsidR="00FF2D41" w:rsidRPr="00346012" w:rsidRDefault="00FF2D41" w:rsidP="00831BB9">
      <w:pPr>
        <w:pStyle w:val="Odstavekseznama"/>
        <w:numPr>
          <w:ilvl w:val="0"/>
          <w:numId w:val="13"/>
        </w:num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2018 opravljenih 10 evalvacij - 26,5 mio €</w:t>
      </w:r>
      <w:r w:rsidR="006930DD">
        <w:rPr>
          <w:rFonts w:ascii="Book Antiqua" w:eastAsia="Calibri" w:hAnsi="Book Antiqua" w:cs="Arial"/>
          <w:noProof/>
          <w:sz w:val="22"/>
          <w:szCs w:val="22"/>
          <w:lang w:val="sl-SI"/>
        </w:rPr>
        <w:t xml:space="preserve"> prihrankov;</w:t>
      </w:r>
    </w:p>
    <w:p w14:paraId="2D257DDC" w14:textId="700128B4" w:rsidR="00FF2D41" w:rsidRPr="00346012" w:rsidRDefault="00FF2D41" w:rsidP="00831BB9">
      <w:pPr>
        <w:pStyle w:val="Odstavekseznama"/>
        <w:numPr>
          <w:ilvl w:val="0"/>
          <w:numId w:val="13"/>
        </w:num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2019 opravljene 10 evalvacij - 36,8 mio €</w:t>
      </w:r>
      <w:r w:rsidR="006930DD">
        <w:rPr>
          <w:rFonts w:ascii="Book Antiqua" w:eastAsia="Calibri" w:hAnsi="Book Antiqua" w:cs="Arial"/>
          <w:noProof/>
          <w:sz w:val="22"/>
          <w:szCs w:val="22"/>
          <w:lang w:val="sl-SI"/>
        </w:rPr>
        <w:t xml:space="preserve"> prihrankov;</w:t>
      </w:r>
      <w:r w:rsidRPr="00346012">
        <w:rPr>
          <w:rFonts w:ascii="Book Antiqua" w:eastAsia="Calibri" w:hAnsi="Book Antiqua" w:cs="Arial"/>
          <w:noProof/>
          <w:sz w:val="22"/>
          <w:szCs w:val="22"/>
          <w:lang w:val="sl-SI"/>
        </w:rPr>
        <w:t xml:space="preserve"> </w:t>
      </w:r>
    </w:p>
    <w:p w14:paraId="125A2CD4" w14:textId="07102402" w:rsidR="00FF2D41" w:rsidRPr="00346012" w:rsidRDefault="00FF2D41" w:rsidP="00831BB9">
      <w:pPr>
        <w:pStyle w:val="Odstavekseznama"/>
        <w:numPr>
          <w:ilvl w:val="0"/>
          <w:numId w:val="13"/>
        </w:num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2020 opravljene 5 evalvacije - 5,5 mio €</w:t>
      </w:r>
      <w:r w:rsidR="006930DD">
        <w:rPr>
          <w:rFonts w:ascii="Book Antiqua" w:eastAsia="Calibri" w:hAnsi="Book Antiqua" w:cs="Arial"/>
          <w:noProof/>
          <w:sz w:val="22"/>
          <w:szCs w:val="22"/>
          <w:lang w:val="sl-SI"/>
        </w:rPr>
        <w:t xml:space="preserve"> prihrankov;</w:t>
      </w:r>
    </w:p>
    <w:p w14:paraId="255E4E2A" w14:textId="316F4526" w:rsidR="004932BC" w:rsidRPr="00346012" w:rsidRDefault="00FF2D41" w:rsidP="00831BB9">
      <w:pPr>
        <w:pStyle w:val="Odstavekseznama"/>
        <w:numPr>
          <w:ilvl w:val="0"/>
          <w:numId w:val="13"/>
        </w:num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2021 opravljene 5 evalvacije - 1,4 mio €</w:t>
      </w:r>
      <w:r w:rsidR="006930DD">
        <w:rPr>
          <w:rFonts w:ascii="Book Antiqua" w:eastAsia="Calibri" w:hAnsi="Book Antiqua" w:cs="Arial"/>
          <w:noProof/>
          <w:sz w:val="22"/>
          <w:szCs w:val="22"/>
          <w:lang w:val="sl-SI"/>
        </w:rPr>
        <w:t xml:space="preserve"> prihrankov.</w:t>
      </w:r>
    </w:p>
    <w:p w14:paraId="1F9B62BB" w14:textId="3F93155F" w:rsidR="00EB37D5" w:rsidRPr="00346012" w:rsidRDefault="004932BC"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Evalvacijska poročila za leti 2020 in 2021 so trenutno v fazi pregleda in končne potrditve s strani pristojni</w:t>
      </w:r>
      <w:r w:rsidR="00EB37D5" w:rsidRPr="00346012">
        <w:rPr>
          <w:rFonts w:ascii="Book Antiqua" w:eastAsia="Calibri" w:hAnsi="Book Antiqua" w:cs="Arial"/>
          <w:noProof/>
          <w:sz w:val="22"/>
          <w:szCs w:val="22"/>
          <w:lang w:val="sl-SI"/>
        </w:rPr>
        <w:t>h</w:t>
      </w:r>
      <w:r w:rsidRPr="00346012">
        <w:rPr>
          <w:rFonts w:ascii="Book Antiqua" w:eastAsia="Calibri" w:hAnsi="Book Antiqua" w:cs="Arial"/>
          <w:noProof/>
          <w:sz w:val="22"/>
          <w:szCs w:val="22"/>
          <w:lang w:val="sl-SI"/>
        </w:rPr>
        <w:t xml:space="preserve"> ministrstev, zato </w:t>
      </w:r>
      <w:r w:rsidR="00EA2C0D">
        <w:rPr>
          <w:rFonts w:ascii="Book Antiqua" w:eastAsia="Calibri" w:hAnsi="Book Antiqua" w:cs="Arial"/>
          <w:noProof/>
          <w:sz w:val="22"/>
          <w:szCs w:val="22"/>
          <w:lang w:val="sl-SI"/>
        </w:rPr>
        <w:t xml:space="preserve">navedeni podatki </w:t>
      </w:r>
      <w:r w:rsidRPr="00346012">
        <w:rPr>
          <w:rFonts w:ascii="Book Antiqua" w:eastAsia="Calibri" w:hAnsi="Book Antiqua" w:cs="Arial"/>
          <w:noProof/>
          <w:sz w:val="22"/>
          <w:szCs w:val="22"/>
          <w:lang w:val="sl-SI"/>
        </w:rPr>
        <w:t xml:space="preserve"> za ti dve leti ni</w:t>
      </w:r>
      <w:r w:rsidR="00EA2C0D">
        <w:rPr>
          <w:rFonts w:ascii="Book Antiqua" w:eastAsia="Calibri" w:hAnsi="Book Antiqua" w:cs="Arial"/>
          <w:noProof/>
          <w:sz w:val="22"/>
          <w:szCs w:val="22"/>
          <w:lang w:val="sl-SI"/>
        </w:rPr>
        <w:t>so</w:t>
      </w:r>
      <w:r w:rsidRPr="00346012">
        <w:rPr>
          <w:rFonts w:ascii="Book Antiqua" w:eastAsia="Calibri" w:hAnsi="Book Antiqua" w:cs="Arial"/>
          <w:noProof/>
          <w:sz w:val="22"/>
          <w:szCs w:val="22"/>
          <w:lang w:val="sl-SI"/>
        </w:rPr>
        <w:t xml:space="preserve"> </w:t>
      </w:r>
      <w:r w:rsidR="002A1C9B">
        <w:rPr>
          <w:rFonts w:ascii="Book Antiqua" w:eastAsia="Calibri" w:hAnsi="Book Antiqua" w:cs="Arial"/>
          <w:noProof/>
          <w:sz w:val="22"/>
          <w:szCs w:val="22"/>
          <w:lang w:val="sl-SI"/>
        </w:rPr>
        <w:t>do</w:t>
      </w:r>
      <w:r w:rsidRPr="00346012">
        <w:rPr>
          <w:rFonts w:ascii="Book Antiqua" w:eastAsia="Calibri" w:hAnsi="Book Antiqua" w:cs="Arial"/>
          <w:noProof/>
          <w:sz w:val="22"/>
          <w:szCs w:val="22"/>
          <w:lang w:val="sl-SI"/>
        </w:rPr>
        <w:t>končn</w:t>
      </w:r>
      <w:r w:rsidR="00EA2C0D">
        <w:rPr>
          <w:rFonts w:ascii="Book Antiqua" w:eastAsia="Calibri" w:hAnsi="Book Antiqua" w:cs="Arial"/>
          <w:noProof/>
          <w:sz w:val="22"/>
          <w:szCs w:val="22"/>
          <w:lang w:val="sl-SI"/>
        </w:rPr>
        <w:t>i</w:t>
      </w:r>
      <w:r w:rsidRPr="00346012">
        <w:rPr>
          <w:rFonts w:ascii="Book Antiqua" w:eastAsia="Calibri" w:hAnsi="Book Antiqua" w:cs="Arial"/>
          <w:noProof/>
          <w:sz w:val="22"/>
          <w:szCs w:val="22"/>
          <w:lang w:val="sl-SI"/>
        </w:rPr>
        <w:t xml:space="preserve">. </w:t>
      </w:r>
      <w:r w:rsidR="00EB37D5" w:rsidRPr="00346012">
        <w:rPr>
          <w:rFonts w:ascii="Book Antiqua" w:eastAsia="Calibri" w:hAnsi="Book Antiqua" w:cs="Arial"/>
          <w:noProof/>
          <w:sz w:val="22"/>
          <w:szCs w:val="22"/>
          <w:lang w:val="sl-SI"/>
        </w:rPr>
        <w:t xml:space="preserve">Ukrep izvedbe evalvacij učinkov realiziranih ukrepov je postal </w:t>
      </w:r>
      <w:r w:rsidR="00EA2C0D">
        <w:rPr>
          <w:rFonts w:ascii="Book Antiqua" w:eastAsia="Calibri" w:hAnsi="Book Antiqua" w:cs="Arial"/>
          <w:noProof/>
          <w:sz w:val="22"/>
          <w:szCs w:val="22"/>
          <w:lang w:val="sl-SI"/>
        </w:rPr>
        <w:t>staln</w:t>
      </w:r>
      <w:r w:rsidR="00EA2C0D" w:rsidRPr="00346012">
        <w:rPr>
          <w:rFonts w:ascii="Book Antiqua" w:eastAsia="Calibri" w:hAnsi="Book Antiqua" w:cs="Arial"/>
          <w:noProof/>
          <w:sz w:val="22"/>
          <w:szCs w:val="22"/>
          <w:lang w:val="sl-SI"/>
        </w:rPr>
        <w:t xml:space="preserve">a </w:t>
      </w:r>
      <w:r w:rsidR="00EB37D5" w:rsidRPr="00346012">
        <w:rPr>
          <w:rFonts w:ascii="Book Antiqua" w:eastAsia="Calibri" w:hAnsi="Book Antiqua" w:cs="Arial"/>
          <w:noProof/>
          <w:sz w:val="22"/>
          <w:szCs w:val="22"/>
          <w:lang w:val="sl-SI"/>
        </w:rPr>
        <w:t xml:space="preserve">naloga. </w:t>
      </w:r>
    </w:p>
    <w:p w14:paraId="3F761990" w14:textId="77777777" w:rsidR="004932BC" w:rsidRPr="00346012" w:rsidRDefault="004932BC" w:rsidP="004932BC">
      <w:pPr>
        <w:spacing w:before="0" w:after="0"/>
        <w:jc w:val="both"/>
        <w:rPr>
          <w:rFonts w:ascii="Helvetica" w:hAnsi="Helvetica" w:cs="Helvetica"/>
          <w:color w:val="444444"/>
          <w:sz w:val="21"/>
          <w:szCs w:val="21"/>
          <w:shd w:val="clear" w:color="auto" w:fill="FFFFFF"/>
          <w:lang w:val="sl-SI"/>
        </w:rPr>
      </w:pPr>
    </w:p>
    <w:p w14:paraId="2E8AE79F" w14:textId="587AC33F" w:rsidR="00E86079" w:rsidRPr="00346012" w:rsidRDefault="00F02C77" w:rsidP="00F02C77">
      <w:pPr>
        <w:pStyle w:val="Odstavekseznama"/>
        <w:numPr>
          <w:ilvl w:val="0"/>
          <w:numId w:val="5"/>
        </w:numPr>
        <w:spacing w:before="0" w:after="0"/>
        <w:ind w:left="567" w:hanging="425"/>
        <w:jc w:val="both"/>
        <w:rPr>
          <w:rFonts w:ascii="Book Antiqua" w:eastAsia="Times New Roman" w:hAnsi="Book Antiqua" w:cs="Times New Roman"/>
          <w:b/>
          <w:bCs/>
          <w:sz w:val="24"/>
          <w:szCs w:val="24"/>
          <w:u w:val="single"/>
          <w:lang w:val="sl-SI"/>
        </w:rPr>
      </w:pPr>
      <w:r w:rsidRPr="00346012">
        <w:rPr>
          <w:rFonts w:ascii="Book Antiqua" w:eastAsia="Times New Roman" w:hAnsi="Book Antiqua" w:cs="Times New Roman"/>
          <w:b/>
          <w:bCs/>
          <w:sz w:val="24"/>
          <w:szCs w:val="24"/>
          <w:u w:val="single"/>
          <w:lang w:val="sl-SI"/>
        </w:rPr>
        <w:t>Modernizacija elektronske podpore pripravi predpisom in merjenj</w:t>
      </w:r>
      <w:r w:rsidR="000D1988">
        <w:rPr>
          <w:rFonts w:ascii="Book Antiqua" w:eastAsia="Times New Roman" w:hAnsi="Book Antiqua" w:cs="Times New Roman"/>
          <w:b/>
          <w:bCs/>
          <w:sz w:val="24"/>
          <w:szCs w:val="24"/>
          <w:u w:val="single"/>
          <w:lang w:val="sl-SI"/>
        </w:rPr>
        <w:t>e</w:t>
      </w:r>
      <w:r w:rsidRPr="00346012">
        <w:rPr>
          <w:rFonts w:ascii="Book Antiqua" w:eastAsia="Times New Roman" w:hAnsi="Book Antiqua" w:cs="Times New Roman"/>
          <w:b/>
          <w:bCs/>
          <w:sz w:val="24"/>
          <w:szCs w:val="24"/>
          <w:u w:val="single"/>
          <w:lang w:val="sl-SI"/>
        </w:rPr>
        <w:t xml:space="preserve"> njihov</w:t>
      </w:r>
      <w:r w:rsidR="000D1988">
        <w:rPr>
          <w:rFonts w:ascii="Book Antiqua" w:eastAsia="Times New Roman" w:hAnsi="Book Antiqua" w:cs="Times New Roman"/>
          <w:b/>
          <w:bCs/>
          <w:sz w:val="24"/>
          <w:szCs w:val="24"/>
          <w:u w:val="single"/>
          <w:lang w:val="sl-SI"/>
        </w:rPr>
        <w:t>ih</w:t>
      </w:r>
      <w:r w:rsidRPr="00346012">
        <w:rPr>
          <w:rFonts w:ascii="Book Antiqua" w:eastAsia="Times New Roman" w:hAnsi="Book Antiqua" w:cs="Times New Roman"/>
          <w:b/>
          <w:bCs/>
          <w:sz w:val="24"/>
          <w:szCs w:val="24"/>
          <w:u w:val="single"/>
          <w:lang w:val="sl-SI"/>
        </w:rPr>
        <w:t xml:space="preserve"> učinkov na gospodarstvo (MSP test)</w:t>
      </w:r>
    </w:p>
    <w:p w14:paraId="0EEF26D0" w14:textId="77777777" w:rsidR="00831BB9" w:rsidRPr="00346012" w:rsidRDefault="00831BB9" w:rsidP="00A80418">
      <w:pPr>
        <w:spacing w:before="0" w:after="0"/>
        <w:jc w:val="both"/>
        <w:rPr>
          <w:rFonts w:ascii="Helvetica" w:hAnsi="Helvetica" w:cs="Helvetica"/>
          <w:color w:val="444444"/>
          <w:sz w:val="21"/>
          <w:szCs w:val="21"/>
          <w:shd w:val="clear" w:color="auto" w:fill="FFFFFF"/>
          <w:lang w:val="sl-SI"/>
        </w:rPr>
      </w:pPr>
    </w:p>
    <w:p w14:paraId="0820D232" w14:textId="2476CCB1" w:rsidR="00F02C77" w:rsidRPr="00346012" w:rsidRDefault="00A80418"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V letu 2016 je bila </w:t>
      </w:r>
      <w:r w:rsidR="00EA2C0D">
        <w:rPr>
          <w:rFonts w:ascii="Book Antiqua" w:eastAsia="Calibri" w:hAnsi="Book Antiqua" w:cs="Arial"/>
          <w:noProof/>
          <w:sz w:val="22"/>
          <w:szCs w:val="22"/>
          <w:lang w:val="sl-SI"/>
        </w:rPr>
        <w:t>uvedena</w:t>
      </w:r>
      <w:r w:rsidR="00EA2C0D"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IT podpora pripravi presoj posledic na gospodarstvo, in sicer aplikacija MSP test. </w:t>
      </w:r>
      <w:r w:rsidR="00F02C77" w:rsidRPr="00346012">
        <w:rPr>
          <w:rFonts w:ascii="Book Antiqua" w:eastAsia="Calibri" w:hAnsi="Book Antiqua" w:cs="Arial"/>
          <w:noProof/>
          <w:sz w:val="22"/>
          <w:szCs w:val="22"/>
          <w:lang w:val="sl-SI"/>
        </w:rPr>
        <w:t xml:space="preserve">Vlada Republike Slovenije je 12. januarja 2017 </w:t>
      </w:r>
      <w:r w:rsidRPr="00346012">
        <w:rPr>
          <w:rFonts w:ascii="Book Antiqua" w:eastAsia="Calibri" w:hAnsi="Book Antiqua" w:cs="Arial"/>
          <w:noProof/>
          <w:sz w:val="22"/>
          <w:szCs w:val="22"/>
          <w:lang w:val="sl-SI"/>
        </w:rPr>
        <w:t>sprejela</w:t>
      </w:r>
      <w:r w:rsidR="00EA2C0D">
        <w:rPr>
          <w:rFonts w:ascii="Book Antiqua" w:eastAsia="Calibri" w:hAnsi="Book Antiqua" w:cs="Arial"/>
          <w:noProof/>
          <w:sz w:val="22"/>
          <w:szCs w:val="22"/>
          <w:lang w:val="sl-SI"/>
        </w:rPr>
        <w:t xml:space="preserve"> sklep</w:t>
      </w:r>
      <w:r w:rsidR="00F02C77" w:rsidRPr="00346012">
        <w:rPr>
          <w:rFonts w:ascii="Book Antiqua" w:eastAsia="Calibri" w:hAnsi="Book Antiqua" w:cs="Arial"/>
          <w:noProof/>
          <w:sz w:val="22"/>
          <w:szCs w:val="22"/>
          <w:lang w:val="sl-SI"/>
        </w:rPr>
        <w:t xml:space="preserve">, da </w:t>
      </w:r>
      <w:r w:rsidRPr="00346012">
        <w:rPr>
          <w:rFonts w:ascii="Book Antiqua" w:eastAsia="Calibri" w:hAnsi="Book Antiqua" w:cs="Arial"/>
          <w:noProof/>
          <w:sz w:val="22"/>
          <w:szCs w:val="22"/>
          <w:lang w:val="sl-SI"/>
        </w:rPr>
        <w:t xml:space="preserve">je za </w:t>
      </w:r>
      <w:r w:rsidR="00F02C77" w:rsidRPr="00346012">
        <w:rPr>
          <w:rFonts w:ascii="Book Antiqua" w:eastAsia="Calibri" w:hAnsi="Book Antiqua" w:cs="Arial"/>
          <w:noProof/>
          <w:sz w:val="22"/>
          <w:szCs w:val="22"/>
          <w:lang w:val="sl-SI"/>
        </w:rPr>
        <w:t>izved</w:t>
      </w:r>
      <w:r w:rsidRPr="00346012">
        <w:rPr>
          <w:rFonts w:ascii="Book Antiqua" w:eastAsia="Calibri" w:hAnsi="Book Antiqua" w:cs="Arial"/>
          <w:noProof/>
          <w:sz w:val="22"/>
          <w:szCs w:val="22"/>
          <w:lang w:val="sl-SI"/>
        </w:rPr>
        <w:t>bo</w:t>
      </w:r>
      <w:r w:rsidR="00F02C77" w:rsidRPr="00346012">
        <w:rPr>
          <w:rFonts w:ascii="Book Antiqua" w:eastAsia="Calibri" w:hAnsi="Book Antiqua" w:cs="Arial"/>
          <w:noProof/>
          <w:sz w:val="22"/>
          <w:szCs w:val="22"/>
          <w:lang w:val="sl-SI"/>
        </w:rPr>
        <w:t xml:space="preserve"> presoj </w:t>
      </w:r>
      <w:r w:rsidRPr="00346012">
        <w:rPr>
          <w:rFonts w:ascii="Book Antiqua" w:eastAsia="Calibri" w:hAnsi="Book Antiqua" w:cs="Arial"/>
          <w:noProof/>
          <w:sz w:val="22"/>
          <w:szCs w:val="22"/>
          <w:lang w:val="sl-SI"/>
        </w:rPr>
        <w:t>posledic</w:t>
      </w:r>
      <w:r w:rsidR="00F02C77" w:rsidRPr="00346012">
        <w:rPr>
          <w:rFonts w:ascii="Book Antiqua" w:eastAsia="Calibri" w:hAnsi="Book Antiqua" w:cs="Arial"/>
          <w:noProof/>
          <w:sz w:val="22"/>
          <w:szCs w:val="22"/>
          <w:lang w:val="sl-SI"/>
        </w:rPr>
        <w:t xml:space="preserve"> na gospodarstvo, zlasti na mala in srednja podjetja, z izjemo zakonov</w:t>
      </w:r>
      <w:r w:rsidR="000D1988">
        <w:rPr>
          <w:rFonts w:ascii="Book Antiqua" w:eastAsia="Calibri" w:hAnsi="Book Antiqua" w:cs="Arial"/>
          <w:noProof/>
          <w:sz w:val="22"/>
          <w:szCs w:val="22"/>
          <w:lang w:val="sl-SI"/>
        </w:rPr>
        <w:t>, ki se sprejemajo</w:t>
      </w:r>
      <w:r w:rsidR="00F02C77" w:rsidRPr="00346012">
        <w:rPr>
          <w:rFonts w:ascii="Book Antiqua" w:eastAsia="Calibri" w:hAnsi="Book Antiqua" w:cs="Arial"/>
          <w:noProof/>
          <w:sz w:val="22"/>
          <w:szCs w:val="22"/>
          <w:lang w:val="sl-SI"/>
        </w:rPr>
        <w:t xml:space="preserve"> </w:t>
      </w:r>
      <w:r w:rsidR="000D1988">
        <w:rPr>
          <w:rFonts w:ascii="Book Antiqua" w:eastAsia="Calibri" w:hAnsi="Book Antiqua" w:cs="Arial"/>
          <w:noProof/>
          <w:sz w:val="22"/>
          <w:szCs w:val="22"/>
          <w:lang w:val="sl-SI"/>
        </w:rPr>
        <w:t>p</w:t>
      </w:r>
      <w:r w:rsidR="00F02C77" w:rsidRPr="00346012">
        <w:rPr>
          <w:rFonts w:ascii="Book Antiqua" w:eastAsia="Calibri" w:hAnsi="Book Antiqua" w:cs="Arial"/>
          <w:noProof/>
          <w:sz w:val="22"/>
          <w:szCs w:val="22"/>
          <w:lang w:val="sl-SI"/>
        </w:rPr>
        <w:t xml:space="preserve">o nujnem postopku, obvezna uporaba </w:t>
      </w:r>
      <w:r w:rsidR="000D1988">
        <w:rPr>
          <w:rFonts w:ascii="Book Antiqua" w:eastAsia="Calibri" w:hAnsi="Book Antiqua" w:cs="Arial"/>
          <w:noProof/>
          <w:sz w:val="22"/>
          <w:szCs w:val="22"/>
          <w:lang w:val="sl-SI"/>
        </w:rPr>
        <w:t xml:space="preserve">MSP </w:t>
      </w:r>
      <w:r w:rsidR="00F02C77" w:rsidRPr="00346012">
        <w:rPr>
          <w:rFonts w:ascii="Book Antiqua" w:eastAsia="Calibri" w:hAnsi="Book Antiqua" w:cs="Arial"/>
          <w:noProof/>
          <w:sz w:val="22"/>
          <w:szCs w:val="22"/>
          <w:lang w:val="sl-SI"/>
        </w:rPr>
        <w:t>testa .</w:t>
      </w:r>
    </w:p>
    <w:p w14:paraId="18A9B192" w14:textId="5712AA53" w:rsidR="00A80418" w:rsidRPr="00346012" w:rsidRDefault="00A80418"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Aplikacija MSP test je programska rešitev, ki podpira postopek ocenjevanja vplivov sprememb zakonodaj</w:t>
      </w:r>
      <w:r w:rsidR="00EA2C0D">
        <w:rPr>
          <w:rFonts w:ascii="Book Antiqua" w:eastAsia="Calibri" w:hAnsi="Book Antiqua" w:cs="Arial"/>
          <w:noProof/>
          <w:sz w:val="22"/>
          <w:szCs w:val="22"/>
          <w:lang w:val="sl-SI"/>
        </w:rPr>
        <w:t>e</w:t>
      </w:r>
      <w:r w:rsidRPr="00346012">
        <w:rPr>
          <w:rFonts w:ascii="Book Antiqua" w:eastAsia="Calibri" w:hAnsi="Book Antiqua" w:cs="Arial"/>
          <w:noProof/>
          <w:sz w:val="22"/>
          <w:szCs w:val="22"/>
          <w:lang w:val="sl-SI"/>
        </w:rPr>
        <w:t xml:space="preserve">. </w:t>
      </w:r>
    </w:p>
    <w:p w14:paraId="7B9515C5" w14:textId="021D069A" w:rsidR="00A80418" w:rsidRPr="00346012" w:rsidRDefault="00A80418"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Ta lahko prispeva k uresničevanju ciljev pripravljavcev, ne da bi pri tem neupravičeno omejevali ali zmanjševali priložnosti malih ali srednje velikih podjetij na trgu in omejevali razvoj poslovnega okolja. Glavne prednosti MSP testa so povečanje preglednosti zakonodaje, primerjava različnih alternativ regulacije ter priprava kakovostnih izhodišč za politične določevalce. </w:t>
      </w:r>
    </w:p>
    <w:p w14:paraId="0BAFD37D" w14:textId="05B28968" w:rsidR="00A80418" w:rsidRPr="00346012" w:rsidRDefault="00A80418"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Ključno vodilo je bilo pripraviti aplikacijo, v katero bodo uporabniki (pripravljavci predpisov, zunanja javnost) vnašali dejansko vsebino v čim</w:t>
      </w:r>
      <w:r w:rsidR="000D1988">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manjšem obsegu, zato aplikacija v največji možni meri temelji na vnaprej pripravljenih definiranih podatkih (šifranti</w:t>
      </w:r>
      <w:r w:rsidR="00B810CF">
        <w:rPr>
          <w:rFonts w:ascii="Book Antiqua" w:eastAsia="Calibri" w:hAnsi="Book Antiqua" w:cs="Arial"/>
          <w:noProof/>
          <w:sz w:val="22"/>
          <w:szCs w:val="22"/>
          <w:lang w:val="sl-SI"/>
        </w:rPr>
        <w:t>h</w:t>
      </w:r>
      <w:r w:rsidRPr="00346012">
        <w:rPr>
          <w:rFonts w:ascii="Book Antiqua" w:eastAsia="Calibri" w:hAnsi="Book Antiqua" w:cs="Arial"/>
          <w:noProof/>
          <w:sz w:val="22"/>
          <w:szCs w:val="22"/>
          <w:lang w:val="sl-SI"/>
        </w:rPr>
        <w:t xml:space="preserve">). S tem se dosega poenotenje in primerljivost rezultatov. Glede zajema stroškovnih parametrov je omogočena direktna neposredna povezava na različne vire podatkov, kot npr. </w:t>
      </w:r>
      <w:r w:rsidR="006930DD" w:rsidRPr="00346012">
        <w:rPr>
          <w:rFonts w:ascii="Book Antiqua" w:eastAsia="Calibri" w:hAnsi="Book Antiqua" w:cs="Arial"/>
          <w:noProof/>
          <w:sz w:val="22"/>
          <w:szCs w:val="22"/>
          <w:lang w:val="sl-SI"/>
        </w:rPr>
        <w:t>P</w:t>
      </w:r>
      <w:r w:rsidR="006930DD">
        <w:rPr>
          <w:rFonts w:ascii="Book Antiqua" w:eastAsia="Calibri" w:hAnsi="Book Antiqua" w:cs="Arial"/>
          <w:noProof/>
          <w:sz w:val="22"/>
          <w:szCs w:val="22"/>
          <w:lang w:val="sl-SI"/>
        </w:rPr>
        <w:t xml:space="preserve">oslovni register Slovenije. </w:t>
      </w:r>
      <w:r w:rsidRPr="00346012">
        <w:rPr>
          <w:rFonts w:ascii="Book Antiqua" w:eastAsia="Calibri" w:hAnsi="Book Antiqua" w:cs="Arial"/>
          <w:noProof/>
          <w:sz w:val="22"/>
          <w:szCs w:val="22"/>
          <w:lang w:val="sl-SI"/>
        </w:rPr>
        <w:t xml:space="preserve">Prav tako se uporabnikom ni potrebno ukvarjati s preračunavanjem, saj aplikacija </w:t>
      </w:r>
      <w:r w:rsidR="00C34A12">
        <w:rPr>
          <w:rFonts w:ascii="Book Antiqua" w:eastAsia="Calibri" w:hAnsi="Book Antiqua" w:cs="Arial"/>
          <w:noProof/>
          <w:sz w:val="22"/>
          <w:szCs w:val="22"/>
          <w:lang w:val="sl-SI"/>
        </w:rPr>
        <w:t>opravi</w:t>
      </w:r>
      <w:r w:rsidRPr="00346012">
        <w:rPr>
          <w:rFonts w:ascii="Book Antiqua" w:eastAsia="Calibri" w:hAnsi="Book Antiqua" w:cs="Arial"/>
          <w:noProof/>
          <w:sz w:val="22"/>
          <w:szCs w:val="22"/>
          <w:lang w:val="sl-SI"/>
        </w:rPr>
        <w:t xml:space="preserve"> avtomatski preračun vnesene vsebine. </w:t>
      </w:r>
    </w:p>
    <w:p w14:paraId="60171D06" w14:textId="2D4DFCF3" w:rsidR="00831BB9" w:rsidRPr="00346012" w:rsidRDefault="00A80418"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lastRenderedPageBreak/>
        <w:t xml:space="preserve">Aplikacija </w:t>
      </w:r>
      <w:r w:rsidR="00F02C77" w:rsidRPr="00346012">
        <w:rPr>
          <w:rFonts w:ascii="Book Antiqua" w:eastAsia="Calibri" w:hAnsi="Book Antiqua" w:cs="Arial"/>
          <w:noProof/>
          <w:sz w:val="22"/>
          <w:szCs w:val="22"/>
          <w:lang w:val="sl-SI"/>
        </w:rPr>
        <w:t>MSP</w:t>
      </w:r>
      <w:r w:rsidRPr="00346012">
        <w:rPr>
          <w:rFonts w:ascii="Book Antiqua" w:eastAsia="Calibri" w:hAnsi="Book Antiqua" w:cs="Arial"/>
          <w:noProof/>
          <w:sz w:val="22"/>
          <w:szCs w:val="22"/>
          <w:lang w:val="sl-SI"/>
        </w:rPr>
        <w:t xml:space="preserve"> </w:t>
      </w:r>
      <w:r w:rsidR="00F02C77" w:rsidRPr="00346012">
        <w:rPr>
          <w:rFonts w:ascii="Book Antiqua" w:eastAsia="Calibri" w:hAnsi="Book Antiqua" w:cs="Arial"/>
          <w:noProof/>
          <w:sz w:val="22"/>
          <w:szCs w:val="22"/>
          <w:lang w:val="sl-SI"/>
        </w:rPr>
        <w:t>test je bil</w:t>
      </w:r>
      <w:r w:rsidRPr="00346012">
        <w:rPr>
          <w:rFonts w:ascii="Book Antiqua" w:eastAsia="Calibri" w:hAnsi="Book Antiqua" w:cs="Arial"/>
          <w:noProof/>
          <w:sz w:val="22"/>
          <w:szCs w:val="22"/>
          <w:lang w:val="sl-SI"/>
        </w:rPr>
        <w:t>a</w:t>
      </w:r>
      <w:r w:rsidR="00F02C77" w:rsidRPr="00346012">
        <w:rPr>
          <w:rFonts w:ascii="Book Antiqua" w:eastAsia="Calibri" w:hAnsi="Book Antiqua" w:cs="Arial"/>
          <w:noProof/>
          <w:sz w:val="22"/>
          <w:szCs w:val="22"/>
          <w:lang w:val="sl-SI"/>
        </w:rPr>
        <w:t xml:space="preserve"> 23. februarja 2018 preko portala e-demokracija odprt</w:t>
      </w:r>
      <w:r w:rsidR="00C34A12">
        <w:rPr>
          <w:rFonts w:ascii="Book Antiqua" w:eastAsia="Calibri" w:hAnsi="Book Antiqua" w:cs="Arial"/>
          <w:noProof/>
          <w:sz w:val="22"/>
          <w:szCs w:val="22"/>
          <w:lang w:val="sl-SI"/>
        </w:rPr>
        <w:t>a</w:t>
      </w:r>
      <w:r w:rsidR="00F02C77" w:rsidRPr="00346012">
        <w:rPr>
          <w:rFonts w:ascii="Book Antiqua" w:eastAsia="Calibri" w:hAnsi="Book Antiqua" w:cs="Arial"/>
          <w:noProof/>
          <w:sz w:val="22"/>
          <w:szCs w:val="22"/>
          <w:lang w:val="sl-SI"/>
        </w:rPr>
        <w:t xml:space="preserve"> za širšo javnost. Na e-demokraciji ob predlogu osnutka zakona </w:t>
      </w:r>
      <w:r w:rsidR="00831BB9" w:rsidRPr="00346012">
        <w:rPr>
          <w:rFonts w:ascii="Book Antiqua" w:eastAsia="Calibri" w:hAnsi="Book Antiqua" w:cs="Arial"/>
          <w:noProof/>
          <w:sz w:val="22"/>
          <w:szCs w:val="22"/>
          <w:lang w:val="sl-SI"/>
        </w:rPr>
        <w:t>lahko od takrat</w:t>
      </w:r>
      <w:r w:rsidR="00F02C77" w:rsidRPr="00346012">
        <w:rPr>
          <w:rFonts w:ascii="Book Antiqua" w:eastAsia="Calibri" w:hAnsi="Book Antiqua" w:cs="Arial"/>
          <w:noProof/>
          <w:sz w:val="22"/>
          <w:szCs w:val="22"/>
          <w:lang w:val="sl-SI"/>
        </w:rPr>
        <w:t xml:space="preserve"> </w:t>
      </w:r>
      <w:r w:rsidR="00831BB9" w:rsidRPr="00346012">
        <w:rPr>
          <w:rFonts w:ascii="Book Antiqua" w:eastAsia="Calibri" w:hAnsi="Book Antiqua" w:cs="Arial"/>
          <w:noProof/>
          <w:sz w:val="22"/>
          <w:szCs w:val="22"/>
          <w:lang w:val="sl-SI"/>
        </w:rPr>
        <w:t xml:space="preserve">naprej </w:t>
      </w:r>
      <w:r w:rsidR="00F02C77" w:rsidRPr="00346012">
        <w:rPr>
          <w:rFonts w:ascii="Book Antiqua" w:eastAsia="Calibri" w:hAnsi="Book Antiqua" w:cs="Arial"/>
          <w:noProof/>
          <w:sz w:val="22"/>
          <w:szCs w:val="22"/>
          <w:lang w:val="sl-SI"/>
        </w:rPr>
        <w:t>javnost pregleda opravljen</w:t>
      </w:r>
      <w:r w:rsidR="00C34A12">
        <w:rPr>
          <w:rFonts w:ascii="Book Antiqua" w:eastAsia="Calibri" w:hAnsi="Book Antiqua" w:cs="Arial"/>
          <w:noProof/>
          <w:sz w:val="22"/>
          <w:szCs w:val="22"/>
          <w:lang w:val="sl-SI"/>
        </w:rPr>
        <w:t>i</w:t>
      </w:r>
      <w:r w:rsidR="00F02C77" w:rsidRPr="00346012">
        <w:rPr>
          <w:rFonts w:ascii="Book Antiqua" w:eastAsia="Calibri" w:hAnsi="Book Antiqua" w:cs="Arial"/>
          <w:noProof/>
          <w:sz w:val="22"/>
          <w:szCs w:val="22"/>
          <w:lang w:val="sl-SI"/>
        </w:rPr>
        <w:t xml:space="preserve"> MSP-test</w:t>
      </w:r>
      <w:r w:rsidR="00831BB9" w:rsidRPr="00346012">
        <w:rPr>
          <w:rFonts w:ascii="Book Antiqua" w:eastAsia="Calibri" w:hAnsi="Book Antiqua" w:cs="Arial"/>
          <w:noProof/>
          <w:sz w:val="22"/>
          <w:szCs w:val="22"/>
          <w:lang w:val="sl-SI"/>
        </w:rPr>
        <w:t xml:space="preserve"> s strani pripravljavca predpisa</w:t>
      </w:r>
      <w:r w:rsidR="00F02C77" w:rsidRPr="00346012">
        <w:rPr>
          <w:rFonts w:ascii="Book Antiqua" w:eastAsia="Calibri" w:hAnsi="Book Antiqua" w:cs="Arial"/>
          <w:noProof/>
          <w:sz w:val="22"/>
          <w:szCs w:val="22"/>
          <w:lang w:val="sl-SI"/>
        </w:rPr>
        <w:t xml:space="preserve">, ga komentira oziroma pripravi svoj alternativni predlog in ga posreduje pripravljavcu </w:t>
      </w:r>
      <w:r w:rsidR="00831BB9" w:rsidRPr="00346012">
        <w:rPr>
          <w:rFonts w:ascii="Book Antiqua" w:eastAsia="Calibri" w:hAnsi="Book Antiqua" w:cs="Arial"/>
          <w:noProof/>
          <w:sz w:val="22"/>
          <w:szCs w:val="22"/>
          <w:lang w:val="sl-SI"/>
        </w:rPr>
        <w:t>predpisa</w:t>
      </w:r>
      <w:r w:rsidR="00F02C77" w:rsidRPr="00346012">
        <w:rPr>
          <w:rFonts w:ascii="Book Antiqua" w:eastAsia="Calibri" w:hAnsi="Book Antiqua" w:cs="Arial"/>
          <w:noProof/>
          <w:sz w:val="22"/>
          <w:szCs w:val="22"/>
          <w:lang w:val="sl-SI"/>
        </w:rPr>
        <w:t xml:space="preserve">. </w:t>
      </w:r>
    </w:p>
    <w:p w14:paraId="70AA2242" w14:textId="7458EBF3" w:rsidR="00F02C77" w:rsidRPr="00346012" w:rsidRDefault="00F02C77"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OECD </w:t>
      </w:r>
      <w:r w:rsidR="00831BB9" w:rsidRPr="00346012">
        <w:rPr>
          <w:rFonts w:ascii="Book Antiqua" w:eastAsia="Calibri" w:hAnsi="Book Antiqua" w:cs="Arial"/>
          <w:noProof/>
          <w:sz w:val="22"/>
          <w:szCs w:val="22"/>
          <w:lang w:val="sl-SI"/>
        </w:rPr>
        <w:t xml:space="preserve">je aplikacijo MSP test </w:t>
      </w:r>
      <w:r w:rsidRPr="00346012">
        <w:rPr>
          <w:rFonts w:ascii="Book Antiqua" w:eastAsia="Calibri" w:hAnsi="Book Antiqua" w:cs="Arial"/>
          <w:noProof/>
          <w:sz w:val="22"/>
          <w:szCs w:val="22"/>
          <w:lang w:val="sl-SI"/>
        </w:rPr>
        <w:t xml:space="preserve">označil kot izredno inovativen pristop k povečanju sodelovanja države </w:t>
      </w:r>
      <w:r w:rsidR="00C34A12">
        <w:rPr>
          <w:rFonts w:ascii="Book Antiqua" w:eastAsia="Calibri" w:hAnsi="Book Antiqua" w:cs="Arial"/>
          <w:noProof/>
          <w:sz w:val="22"/>
          <w:szCs w:val="22"/>
          <w:lang w:val="sl-SI"/>
        </w:rPr>
        <w:t>s</w:t>
      </w:r>
      <w:r w:rsidRPr="00346012">
        <w:rPr>
          <w:rFonts w:ascii="Book Antiqua" w:eastAsia="Calibri" w:hAnsi="Book Antiqua" w:cs="Arial"/>
          <w:noProof/>
          <w:sz w:val="22"/>
          <w:szCs w:val="22"/>
          <w:lang w:val="sl-SI"/>
        </w:rPr>
        <w:t xml:space="preserve"> širšo zainteresirano javnostjo pri pripravi predpisov. Z vpeljavo obveznega MSP-testa ima 14 ministrstev vzpostavljen sistem merjenja in uporabe </w:t>
      </w:r>
      <w:r w:rsidR="00831BB9" w:rsidRPr="00346012">
        <w:rPr>
          <w:rFonts w:ascii="Book Antiqua" w:eastAsia="Calibri" w:hAnsi="Book Antiqua" w:cs="Arial"/>
          <w:noProof/>
          <w:sz w:val="22"/>
          <w:szCs w:val="22"/>
          <w:lang w:val="sl-SI"/>
        </w:rPr>
        <w:t xml:space="preserve">Enotne </w:t>
      </w:r>
      <w:r w:rsidRPr="00346012">
        <w:rPr>
          <w:rFonts w:ascii="Book Antiqua" w:eastAsia="Calibri" w:hAnsi="Book Antiqua" w:cs="Arial"/>
          <w:noProof/>
          <w:sz w:val="22"/>
          <w:szCs w:val="22"/>
          <w:lang w:val="sl-SI"/>
        </w:rPr>
        <w:t xml:space="preserve">metodologije </w:t>
      </w:r>
      <w:r w:rsidR="00831BB9" w:rsidRPr="00346012">
        <w:rPr>
          <w:rFonts w:ascii="Book Antiqua" w:eastAsia="Calibri" w:hAnsi="Book Antiqua" w:cs="Arial"/>
          <w:noProof/>
          <w:sz w:val="22"/>
          <w:szCs w:val="22"/>
          <w:lang w:val="sl-SI"/>
        </w:rPr>
        <w:t>za merjenje administrativnih stroškov.</w:t>
      </w:r>
    </w:p>
    <w:p w14:paraId="1941C0F6" w14:textId="7B2B479F" w:rsidR="00F02C77" w:rsidRPr="00346012" w:rsidRDefault="00F02C77" w:rsidP="00831BB9">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Po javni objavi</w:t>
      </w:r>
      <w:r w:rsidR="00831BB9" w:rsidRPr="00346012">
        <w:rPr>
          <w:rFonts w:ascii="Book Antiqua" w:eastAsia="Calibri" w:hAnsi="Book Antiqua" w:cs="Arial"/>
          <w:noProof/>
          <w:sz w:val="22"/>
          <w:szCs w:val="22"/>
          <w:lang w:val="sl-SI"/>
        </w:rPr>
        <w:t xml:space="preserve"> aplikacije</w:t>
      </w:r>
      <w:r w:rsidRPr="00346012">
        <w:rPr>
          <w:rFonts w:ascii="Book Antiqua" w:eastAsia="Calibri" w:hAnsi="Book Antiqua" w:cs="Arial"/>
          <w:noProof/>
          <w:sz w:val="22"/>
          <w:szCs w:val="22"/>
          <w:lang w:val="sl-SI"/>
        </w:rPr>
        <w:t xml:space="preserve"> MSP testa na e</w:t>
      </w:r>
      <w:r w:rsidR="00831BB9" w:rsidRPr="00346012">
        <w:rPr>
          <w:rFonts w:ascii="Book Antiqua" w:eastAsia="Calibri" w:hAnsi="Book Antiqua" w:cs="Arial"/>
          <w:noProof/>
          <w:sz w:val="22"/>
          <w:szCs w:val="22"/>
          <w:lang w:val="sl-SI"/>
        </w:rPr>
        <w:t>-d</w:t>
      </w:r>
      <w:r w:rsidRPr="00346012">
        <w:rPr>
          <w:rFonts w:ascii="Book Antiqua" w:eastAsia="Calibri" w:hAnsi="Book Antiqua" w:cs="Arial"/>
          <w:noProof/>
          <w:sz w:val="22"/>
          <w:szCs w:val="22"/>
          <w:lang w:val="sl-SI"/>
        </w:rPr>
        <w:t>emokraciji so bile  izvedene številne aktivnosti</w:t>
      </w:r>
      <w:r w:rsidR="00C34A12">
        <w:rPr>
          <w:rFonts w:ascii="Book Antiqua" w:eastAsia="Calibri" w:hAnsi="Book Antiqua" w:cs="Arial"/>
          <w:noProof/>
          <w:sz w:val="22"/>
          <w:szCs w:val="22"/>
          <w:lang w:val="sl-SI"/>
        </w:rPr>
        <w:t>,</w:t>
      </w:r>
      <w:r w:rsidRPr="00346012">
        <w:rPr>
          <w:rFonts w:ascii="Book Antiqua" w:eastAsia="Calibri" w:hAnsi="Book Antiqua" w:cs="Arial"/>
          <w:noProof/>
          <w:sz w:val="22"/>
          <w:szCs w:val="22"/>
          <w:lang w:val="sl-SI"/>
        </w:rPr>
        <w:t xml:space="preserve"> name</w:t>
      </w:r>
      <w:r w:rsidR="00831BB9" w:rsidRPr="00346012">
        <w:rPr>
          <w:rFonts w:ascii="Book Antiqua" w:eastAsia="Calibri" w:hAnsi="Book Antiqua" w:cs="Arial"/>
          <w:noProof/>
          <w:sz w:val="22"/>
          <w:szCs w:val="22"/>
          <w:lang w:val="sl-SI"/>
        </w:rPr>
        <w:t xml:space="preserve">njene </w:t>
      </w:r>
      <w:r w:rsidRPr="00346012">
        <w:rPr>
          <w:rFonts w:ascii="Book Antiqua" w:eastAsia="Calibri" w:hAnsi="Book Antiqua" w:cs="Arial"/>
          <w:noProof/>
          <w:sz w:val="22"/>
          <w:szCs w:val="22"/>
          <w:lang w:val="sl-SI"/>
        </w:rPr>
        <w:t>dvig</w:t>
      </w:r>
      <w:r w:rsidR="00831BB9" w:rsidRPr="00346012">
        <w:rPr>
          <w:rFonts w:ascii="Book Antiqua" w:eastAsia="Calibri" w:hAnsi="Book Antiqua" w:cs="Arial"/>
          <w:noProof/>
          <w:sz w:val="22"/>
          <w:szCs w:val="22"/>
          <w:lang w:val="sl-SI"/>
        </w:rPr>
        <w:t>u</w:t>
      </w:r>
      <w:r w:rsidRPr="00346012">
        <w:rPr>
          <w:rFonts w:ascii="Book Antiqua" w:eastAsia="Calibri" w:hAnsi="Book Antiqua" w:cs="Arial"/>
          <w:noProof/>
          <w:sz w:val="22"/>
          <w:szCs w:val="22"/>
          <w:lang w:val="sl-SI"/>
        </w:rPr>
        <w:t xml:space="preserve"> kvalitete priprave presoj </w:t>
      </w:r>
      <w:r w:rsidR="00831BB9" w:rsidRPr="00346012">
        <w:rPr>
          <w:rFonts w:ascii="Book Antiqua" w:eastAsia="Calibri" w:hAnsi="Book Antiqua" w:cs="Arial"/>
          <w:noProof/>
          <w:sz w:val="22"/>
          <w:szCs w:val="22"/>
          <w:lang w:val="sl-SI"/>
        </w:rPr>
        <w:t xml:space="preserve">posledic </w:t>
      </w:r>
      <w:r w:rsidRPr="00346012">
        <w:rPr>
          <w:rFonts w:ascii="Book Antiqua" w:eastAsia="Calibri" w:hAnsi="Book Antiqua" w:cs="Arial"/>
          <w:noProof/>
          <w:sz w:val="22"/>
          <w:szCs w:val="22"/>
          <w:lang w:val="sl-SI"/>
        </w:rPr>
        <w:t xml:space="preserve">na gospodarstvo tako za pripravljavce predpisov kot tudi za strokovno </w:t>
      </w:r>
      <w:r w:rsidR="00831BB9" w:rsidRPr="00346012">
        <w:rPr>
          <w:rFonts w:ascii="Book Antiqua" w:eastAsia="Calibri" w:hAnsi="Book Antiqua" w:cs="Arial"/>
          <w:noProof/>
          <w:sz w:val="22"/>
          <w:szCs w:val="22"/>
          <w:lang w:val="sl-SI"/>
        </w:rPr>
        <w:t xml:space="preserve">in širšo </w:t>
      </w:r>
      <w:r w:rsidRPr="00346012">
        <w:rPr>
          <w:rFonts w:ascii="Book Antiqua" w:eastAsia="Calibri" w:hAnsi="Book Antiqua" w:cs="Arial"/>
          <w:noProof/>
          <w:sz w:val="22"/>
          <w:szCs w:val="22"/>
          <w:lang w:val="sl-SI"/>
        </w:rPr>
        <w:t xml:space="preserve">javnost. V letu 2020 in 2021 so bila </w:t>
      </w:r>
      <w:r w:rsidR="00831BB9" w:rsidRPr="00346012">
        <w:rPr>
          <w:rFonts w:ascii="Book Antiqua" w:eastAsia="Calibri" w:hAnsi="Book Antiqua" w:cs="Arial"/>
          <w:noProof/>
          <w:sz w:val="22"/>
          <w:szCs w:val="22"/>
          <w:lang w:val="sl-SI"/>
        </w:rPr>
        <w:t xml:space="preserve">za gospodarska združenja </w:t>
      </w:r>
      <w:r w:rsidRPr="00346012">
        <w:rPr>
          <w:rFonts w:ascii="Book Antiqua" w:eastAsia="Calibri" w:hAnsi="Book Antiqua" w:cs="Arial"/>
          <w:noProof/>
          <w:sz w:val="22"/>
          <w:szCs w:val="22"/>
          <w:lang w:val="sl-SI"/>
        </w:rPr>
        <w:t>izvedena</w:t>
      </w:r>
      <w:r w:rsidR="00831BB9"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usposabljanja, na podlagi katerih </w:t>
      </w:r>
      <w:r w:rsidR="00831BB9" w:rsidRPr="00346012">
        <w:rPr>
          <w:rFonts w:ascii="Book Antiqua" w:eastAsia="Calibri" w:hAnsi="Book Antiqua" w:cs="Arial"/>
          <w:noProof/>
          <w:sz w:val="22"/>
          <w:szCs w:val="22"/>
          <w:lang w:val="sl-SI"/>
        </w:rPr>
        <w:t>so se</w:t>
      </w:r>
      <w:r w:rsidRPr="00346012">
        <w:rPr>
          <w:rFonts w:ascii="Book Antiqua" w:eastAsia="Calibri" w:hAnsi="Book Antiqua" w:cs="Arial"/>
          <w:noProof/>
          <w:sz w:val="22"/>
          <w:szCs w:val="22"/>
          <w:lang w:val="sl-SI"/>
        </w:rPr>
        <w:t xml:space="preserve"> v aplika</w:t>
      </w:r>
      <w:r w:rsidR="00831BB9" w:rsidRPr="00346012">
        <w:rPr>
          <w:rFonts w:ascii="Book Antiqua" w:eastAsia="Calibri" w:hAnsi="Book Antiqua" w:cs="Arial"/>
          <w:noProof/>
          <w:sz w:val="22"/>
          <w:szCs w:val="22"/>
          <w:lang w:val="sl-SI"/>
        </w:rPr>
        <w:t>ci</w:t>
      </w:r>
      <w:r w:rsidRPr="00346012">
        <w:rPr>
          <w:rFonts w:ascii="Book Antiqua" w:eastAsia="Calibri" w:hAnsi="Book Antiqua" w:cs="Arial"/>
          <w:noProof/>
          <w:sz w:val="22"/>
          <w:szCs w:val="22"/>
          <w:lang w:val="sl-SI"/>
        </w:rPr>
        <w:t>iji uredi</w:t>
      </w:r>
      <w:r w:rsidR="00831BB9" w:rsidRPr="00346012">
        <w:rPr>
          <w:rFonts w:ascii="Book Antiqua" w:eastAsia="Calibri" w:hAnsi="Book Antiqua" w:cs="Arial"/>
          <w:noProof/>
          <w:sz w:val="22"/>
          <w:szCs w:val="22"/>
          <w:lang w:val="sl-SI"/>
        </w:rPr>
        <w:t>le</w:t>
      </w:r>
      <w:r w:rsidRPr="00346012">
        <w:rPr>
          <w:rFonts w:ascii="Book Antiqua" w:eastAsia="Calibri" w:hAnsi="Book Antiqua" w:cs="Arial"/>
          <w:noProof/>
          <w:sz w:val="22"/>
          <w:szCs w:val="22"/>
          <w:lang w:val="sl-SI"/>
        </w:rPr>
        <w:t xml:space="preserve"> dodatne izboljšav</w:t>
      </w:r>
      <w:r w:rsidR="00831BB9" w:rsidRPr="00346012">
        <w:rPr>
          <w:rFonts w:ascii="Book Antiqua" w:eastAsia="Calibri" w:hAnsi="Book Antiqua" w:cs="Arial"/>
          <w:noProof/>
          <w:sz w:val="22"/>
          <w:szCs w:val="22"/>
          <w:lang w:val="sl-SI"/>
        </w:rPr>
        <w:t>e</w:t>
      </w:r>
      <w:r w:rsidRPr="00346012">
        <w:rPr>
          <w:rFonts w:ascii="Book Antiqua" w:eastAsia="Calibri" w:hAnsi="Book Antiqua" w:cs="Arial"/>
          <w:noProof/>
          <w:sz w:val="22"/>
          <w:szCs w:val="22"/>
          <w:lang w:val="sl-SI"/>
        </w:rPr>
        <w:t xml:space="preserve"> z vidika uporabniških izkušenj. Z namenom nenehnega zasledovanja dviga kvalitete priprave </w:t>
      </w:r>
      <w:r w:rsidR="00831BB9" w:rsidRPr="00346012">
        <w:rPr>
          <w:rFonts w:ascii="Book Antiqua" w:eastAsia="Calibri" w:hAnsi="Book Antiqua" w:cs="Arial"/>
          <w:noProof/>
          <w:sz w:val="22"/>
          <w:szCs w:val="22"/>
          <w:lang w:val="sl-SI"/>
        </w:rPr>
        <w:t>presoj posledic</w:t>
      </w:r>
      <w:r w:rsidRPr="00346012">
        <w:rPr>
          <w:rFonts w:ascii="Book Antiqua" w:eastAsia="Calibri" w:hAnsi="Book Antiqua" w:cs="Arial"/>
          <w:noProof/>
          <w:sz w:val="22"/>
          <w:szCs w:val="22"/>
          <w:lang w:val="sl-SI"/>
        </w:rPr>
        <w:t xml:space="preserve"> na gospodarstvo se bo strokovna in tehnična pomoč uporabnikom izvajala kot </w:t>
      </w:r>
      <w:r w:rsidR="00C34A12">
        <w:rPr>
          <w:rFonts w:ascii="Book Antiqua" w:eastAsia="Calibri" w:hAnsi="Book Antiqua" w:cs="Arial"/>
          <w:noProof/>
          <w:sz w:val="22"/>
          <w:szCs w:val="22"/>
          <w:lang w:val="sl-SI"/>
        </w:rPr>
        <w:t>staln</w:t>
      </w:r>
      <w:r w:rsidR="00C34A12" w:rsidRPr="00346012">
        <w:rPr>
          <w:rFonts w:ascii="Book Antiqua" w:eastAsia="Calibri" w:hAnsi="Book Antiqua" w:cs="Arial"/>
          <w:noProof/>
          <w:sz w:val="22"/>
          <w:szCs w:val="22"/>
          <w:lang w:val="sl-SI"/>
        </w:rPr>
        <w:t xml:space="preserve">a </w:t>
      </w:r>
      <w:r w:rsidRPr="00346012">
        <w:rPr>
          <w:rFonts w:ascii="Book Antiqua" w:eastAsia="Calibri" w:hAnsi="Book Antiqua" w:cs="Arial"/>
          <w:noProof/>
          <w:sz w:val="22"/>
          <w:szCs w:val="22"/>
          <w:lang w:val="sl-SI"/>
        </w:rPr>
        <w:t>naloga. </w:t>
      </w:r>
    </w:p>
    <w:p w14:paraId="183BF2CC" w14:textId="3E9A2F28" w:rsidR="00F02C77" w:rsidRPr="00346012" w:rsidRDefault="00F02C77" w:rsidP="00FF2D41">
      <w:pPr>
        <w:rPr>
          <w:lang w:val="sl-SI"/>
        </w:rPr>
      </w:pPr>
    </w:p>
    <w:p w14:paraId="3C0FE4C7" w14:textId="48C87890" w:rsidR="00F02C77" w:rsidRPr="00346012" w:rsidRDefault="00F02C77" w:rsidP="00FF2D41">
      <w:pPr>
        <w:rPr>
          <w:lang w:val="sl-SI"/>
        </w:rPr>
      </w:pPr>
    </w:p>
    <w:p w14:paraId="4DC61716" w14:textId="07B0BDD3" w:rsidR="00F02C77" w:rsidRPr="00346012" w:rsidRDefault="00F02C77" w:rsidP="00FF2D41">
      <w:pPr>
        <w:rPr>
          <w:lang w:val="sl-SI"/>
        </w:rPr>
      </w:pPr>
    </w:p>
    <w:p w14:paraId="226F0D56" w14:textId="195F733D" w:rsidR="00831BB9" w:rsidRPr="00346012" w:rsidRDefault="00831BB9" w:rsidP="00FF2D41">
      <w:pPr>
        <w:rPr>
          <w:lang w:val="sl-SI"/>
        </w:rPr>
      </w:pPr>
    </w:p>
    <w:p w14:paraId="7DD49A36" w14:textId="602D0C84" w:rsidR="00831BB9" w:rsidRPr="00346012" w:rsidRDefault="00831BB9" w:rsidP="00FF2D41">
      <w:pPr>
        <w:rPr>
          <w:lang w:val="sl-SI"/>
        </w:rPr>
      </w:pPr>
    </w:p>
    <w:p w14:paraId="3B460A61" w14:textId="090910B2" w:rsidR="00831BB9" w:rsidRPr="00346012" w:rsidRDefault="00831BB9" w:rsidP="00FF2D41">
      <w:pPr>
        <w:rPr>
          <w:lang w:val="sl-SI"/>
        </w:rPr>
      </w:pPr>
    </w:p>
    <w:p w14:paraId="3BD22DE4" w14:textId="09376AA2" w:rsidR="00831BB9" w:rsidRPr="00346012" w:rsidRDefault="00831BB9" w:rsidP="00FF2D41">
      <w:pPr>
        <w:rPr>
          <w:lang w:val="sl-SI"/>
        </w:rPr>
      </w:pPr>
    </w:p>
    <w:p w14:paraId="2E02846C" w14:textId="319EE639" w:rsidR="00831BB9" w:rsidRPr="00346012" w:rsidRDefault="00831BB9" w:rsidP="00FF2D41">
      <w:pPr>
        <w:rPr>
          <w:lang w:val="sl-SI"/>
        </w:rPr>
      </w:pPr>
    </w:p>
    <w:p w14:paraId="37F2DB05" w14:textId="0AF3979A" w:rsidR="00831BB9" w:rsidRDefault="00831BB9" w:rsidP="00FF2D41">
      <w:pPr>
        <w:rPr>
          <w:lang w:val="sl-SI"/>
        </w:rPr>
      </w:pPr>
    </w:p>
    <w:p w14:paraId="3E0BAB31" w14:textId="77777777" w:rsidR="005F091A" w:rsidRPr="00346012" w:rsidRDefault="005F091A" w:rsidP="00FF2D41">
      <w:pPr>
        <w:rPr>
          <w:lang w:val="sl-SI"/>
        </w:rPr>
      </w:pPr>
    </w:p>
    <w:p w14:paraId="10BC7721" w14:textId="77777777" w:rsidR="00831BB9" w:rsidRPr="00346012" w:rsidRDefault="00831BB9" w:rsidP="00FF2D41">
      <w:pPr>
        <w:rPr>
          <w:lang w:val="sl-SI"/>
        </w:rPr>
      </w:pPr>
    </w:p>
    <w:p w14:paraId="4D1CA7C9" w14:textId="5F5DA02F" w:rsidR="00F02C77" w:rsidRPr="00346012" w:rsidRDefault="00F02C77" w:rsidP="00FF2D41">
      <w:pPr>
        <w:rPr>
          <w:lang w:val="sl-SI"/>
        </w:rPr>
      </w:pPr>
    </w:p>
    <w:p w14:paraId="25D726EF" w14:textId="49FD5BF7" w:rsidR="00F02C77" w:rsidRPr="00346012" w:rsidRDefault="00F02C77" w:rsidP="00FF2D41">
      <w:pPr>
        <w:rPr>
          <w:lang w:val="sl-SI"/>
        </w:rPr>
      </w:pPr>
    </w:p>
    <w:p w14:paraId="17BDF4F7" w14:textId="6D6B6039" w:rsidR="00F02C77" w:rsidRPr="00346012" w:rsidRDefault="00F02C77" w:rsidP="00FF2D41">
      <w:pPr>
        <w:rPr>
          <w:lang w:val="sl-SI"/>
        </w:rPr>
      </w:pPr>
    </w:p>
    <w:p w14:paraId="4B576943" w14:textId="3E553D6F" w:rsidR="00F02C77" w:rsidRDefault="00F02C77" w:rsidP="00FF2D41">
      <w:pPr>
        <w:rPr>
          <w:lang w:val="sl-SI"/>
        </w:rPr>
      </w:pPr>
    </w:p>
    <w:p w14:paraId="6722AC82" w14:textId="3840D842" w:rsidR="00043799" w:rsidRDefault="00043799" w:rsidP="00FF2D41">
      <w:pPr>
        <w:rPr>
          <w:lang w:val="sl-SI"/>
        </w:rPr>
      </w:pPr>
    </w:p>
    <w:p w14:paraId="2AB53E6F" w14:textId="0628F5BB" w:rsidR="00043799" w:rsidRDefault="00043799" w:rsidP="00FF2D41">
      <w:pPr>
        <w:rPr>
          <w:lang w:val="sl-SI"/>
        </w:rPr>
      </w:pPr>
    </w:p>
    <w:p w14:paraId="6C67AC65" w14:textId="77777777" w:rsidR="00043799" w:rsidRPr="00346012" w:rsidRDefault="00043799" w:rsidP="00FF2D41">
      <w:pPr>
        <w:rPr>
          <w:lang w:val="sl-SI"/>
        </w:rPr>
      </w:pPr>
    </w:p>
    <w:p w14:paraId="67D00ADF" w14:textId="77777777" w:rsidR="00FF2D41" w:rsidRPr="00346012" w:rsidRDefault="00FF2D41" w:rsidP="00FF2D41">
      <w:pPr>
        <w:spacing w:before="0" w:after="0"/>
        <w:jc w:val="both"/>
        <w:rPr>
          <w:rFonts w:ascii="Book Antiqua" w:hAnsi="Book Antiqua"/>
          <w:noProof/>
          <w:sz w:val="22"/>
          <w:szCs w:val="22"/>
          <w:highlight w:val="yellow"/>
          <w:lang w:val="sl-SI"/>
        </w:rPr>
      </w:pPr>
    </w:p>
    <w:bookmarkEnd w:id="23"/>
    <w:p w14:paraId="3FC2DEEA" w14:textId="28EF18D2" w:rsidR="00B113E8" w:rsidRPr="00346012" w:rsidRDefault="004932BC" w:rsidP="003E424B">
      <w:pPr>
        <w:pStyle w:val="Naslov1"/>
        <w:rPr>
          <w:rFonts w:ascii="Book Antiqua" w:hAnsi="Book Antiqua"/>
          <w:b/>
          <w:bCs/>
          <w:noProof/>
          <w:szCs w:val="32"/>
          <w:lang w:val="sl-SI"/>
        </w:rPr>
      </w:pPr>
      <w:r w:rsidRPr="00346012">
        <w:rPr>
          <w:noProof/>
          <w:lang w:val="sl-SI"/>
        </w:rPr>
        <w:lastRenderedPageBreak/>
        <w:t xml:space="preserve"> </w:t>
      </w:r>
      <w:bookmarkStart w:id="27" w:name="_Toc96625344"/>
      <w:r w:rsidR="00F602C0" w:rsidRPr="00346012">
        <w:rPr>
          <w:noProof/>
          <w:lang w:val="sl-SI"/>
        </w:rPr>
        <w:drawing>
          <wp:anchor distT="0" distB="0" distL="114300" distR="114300" simplePos="0" relativeHeight="251962368" behindDoc="0" locked="0" layoutInCell="1" allowOverlap="1" wp14:anchorId="3D22278F" wp14:editId="4E530AFA">
            <wp:simplePos x="0" y="0"/>
            <wp:positionH relativeFrom="column">
              <wp:posOffset>3815715</wp:posOffset>
            </wp:positionH>
            <wp:positionV relativeFrom="paragraph">
              <wp:posOffset>5500370</wp:posOffset>
            </wp:positionV>
            <wp:extent cx="2945130" cy="1988185"/>
            <wp:effectExtent l="0" t="0" r="0" b="0"/>
            <wp:wrapNone/>
            <wp:docPr id="54" name="Grafikon 54">
              <a:extLst xmlns:a="http://schemas.openxmlformats.org/drawingml/2006/main">
                <a:ext uri="{FF2B5EF4-FFF2-40B4-BE49-F238E27FC236}">
                  <a16:creationId xmlns:a16="http://schemas.microsoft.com/office/drawing/2014/main" id="{938FC7F8-219D-44AF-BE09-0E379DCEA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A3109C" w:rsidRPr="00346012">
        <w:rPr>
          <w:rFonts w:ascii="Book Antiqua" w:hAnsi="Book Antiqua"/>
          <w:b/>
          <w:bCs/>
          <w:noProof/>
          <w:szCs w:val="32"/>
          <w:lang w:val="sl-SI"/>
        </w:rPr>
        <w:t>4</w:t>
      </w:r>
      <w:r w:rsidR="003E424B" w:rsidRPr="00346012">
        <w:rPr>
          <w:rFonts w:ascii="Book Antiqua" w:hAnsi="Book Antiqua"/>
          <w:b/>
          <w:bCs/>
          <w:noProof/>
          <w:szCs w:val="32"/>
          <w:lang w:val="sl-SI"/>
        </w:rPr>
        <w:t>. PREGLED REALIZACIJE PRIORITETNIH UKREPOV</w:t>
      </w:r>
      <w:bookmarkEnd w:id="27"/>
      <w:r w:rsidR="003E424B" w:rsidRPr="00346012">
        <w:rPr>
          <w:rFonts w:ascii="Book Antiqua" w:hAnsi="Book Antiqua"/>
          <w:b/>
          <w:bCs/>
          <w:noProof/>
          <w:szCs w:val="32"/>
          <w:lang w:val="sl-SI"/>
        </w:rPr>
        <w:t xml:space="preserve"> </w:t>
      </w:r>
    </w:p>
    <w:tbl>
      <w:tblPr>
        <w:tblStyle w:val="Tabelamrea"/>
        <w:tblpPr w:leftFromText="141" w:rightFromText="141" w:vertAnchor="text" w:horzAnchor="margin" w:tblpY="153"/>
        <w:tblW w:w="59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Description w:val="Two column table"/>
      </w:tblPr>
      <w:tblGrid>
        <w:gridCol w:w="6571"/>
        <w:gridCol w:w="5352"/>
      </w:tblGrid>
      <w:tr w:rsidR="000B4B31" w:rsidRPr="00346012" w14:paraId="6F8A47A8" w14:textId="77777777" w:rsidTr="00FF2352">
        <w:tc>
          <w:tcPr>
            <w:tcW w:w="6662" w:type="dxa"/>
          </w:tcPr>
          <w:p w14:paraId="31EE8BAE" w14:textId="5BA4121D" w:rsidR="000B4B31" w:rsidRPr="00346012" w:rsidRDefault="004E2B20" w:rsidP="000B4B31">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V letu 2016 je Vlada RS potrdila, da se Enotna zbirka ukrepov dopolni tudi s 25 prioritetnimi ukrepi, pri čemer jih je </w:t>
            </w:r>
            <w:r w:rsidR="00F02C77" w:rsidRPr="00346012">
              <w:rPr>
                <w:rFonts w:ascii="Book Antiqua" w:eastAsia="Calibri" w:hAnsi="Book Antiqua" w:cs="Arial"/>
                <w:noProof/>
                <w:sz w:val="22"/>
                <w:szCs w:val="22"/>
                <w:lang w:val="sl-SI"/>
              </w:rPr>
              <w:t>19</w:t>
            </w:r>
            <w:r w:rsidR="00B25FBE"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realiziranih, pri </w:t>
            </w:r>
            <w:r w:rsidR="00F02C77" w:rsidRPr="00346012">
              <w:rPr>
                <w:rFonts w:ascii="Book Antiqua" w:eastAsia="Calibri" w:hAnsi="Book Antiqua" w:cs="Arial"/>
                <w:noProof/>
                <w:sz w:val="22"/>
                <w:szCs w:val="22"/>
                <w:lang w:val="sl-SI"/>
              </w:rPr>
              <w:t>6</w:t>
            </w:r>
            <w:r w:rsidRPr="00346012">
              <w:rPr>
                <w:rFonts w:ascii="Book Antiqua" w:eastAsia="Calibri" w:hAnsi="Book Antiqua" w:cs="Arial"/>
                <w:noProof/>
                <w:sz w:val="22"/>
                <w:szCs w:val="22"/>
                <w:lang w:val="sl-SI"/>
              </w:rPr>
              <w:t xml:space="preserve"> ukrepih </w:t>
            </w:r>
            <w:r w:rsidR="00C34A12">
              <w:rPr>
                <w:rFonts w:ascii="Book Antiqua" w:eastAsia="Calibri" w:hAnsi="Book Antiqua" w:cs="Arial"/>
                <w:noProof/>
                <w:sz w:val="22"/>
                <w:szCs w:val="22"/>
                <w:lang w:val="sl-SI"/>
              </w:rPr>
              <w:t xml:space="preserve">pa se </w:t>
            </w:r>
            <w:r w:rsidRPr="00346012">
              <w:rPr>
                <w:rFonts w:ascii="Book Antiqua" w:eastAsia="Calibri" w:hAnsi="Book Antiqua" w:cs="Arial"/>
                <w:noProof/>
                <w:sz w:val="22"/>
                <w:szCs w:val="22"/>
                <w:lang w:val="sl-SI"/>
              </w:rPr>
              <w:t xml:space="preserve">izvajajo zaključne aktivnosti. </w:t>
            </w:r>
            <w:r w:rsidR="000B4B31" w:rsidRPr="00346012">
              <w:rPr>
                <w:rFonts w:ascii="Book Antiqua" w:eastAsia="Calibri" w:hAnsi="Book Antiqua" w:cs="Arial"/>
                <w:noProof/>
                <w:sz w:val="22"/>
                <w:szCs w:val="22"/>
                <w:lang w:val="sl-SI"/>
              </w:rPr>
              <w:t xml:space="preserve">Med </w:t>
            </w:r>
            <w:r w:rsidR="00C34A12">
              <w:rPr>
                <w:rFonts w:ascii="Book Antiqua" w:eastAsia="Calibri" w:hAnsi="Book Antiqua" w:cs="Arial"/>
                <w:noProof/>
                <w:sz w:val="22"/>
                <w:szCs w:val="22"/>
                <w:lang w:val="sl-SI"/>
              </w:rPr>
              <w:t>slednjimi</w:t>
            </w:r>
            <w:r w:rsidR="000B4B31" w:rsidRPr="00346012">
              <w:rPr>
                <w:rFonts w:ascii="Book Antiqua" w:eastAsia="Calibri" w:hAnsi="Book Antiqua" w:cs="Arial"/>
                <w:noProof/>
                <w:sz w:val="22"/>
                <w:szCs w:val="22"/>
                <w:lang w:val="sl-SI"/>
              </w:rPr>
              <w:t xml:space="preserve"> so </w:t>
            </w:r>
            <w:r w:rsidR="00F561E4" w:rsidRPr="00346012">
              <w:rPr>
                <w:rFonts w:ascii="Book Antiqua" w:eastAsia="Calibri" w:hAnsi="Book Antiqua" w:cs="Arial"/>
                <w:noProof/>
                <w:sz w:val="22"/>
                <w:szCs w:val="22"/>
                <w:lang w:val="sl-SI"/>
              </w:rPr>
              <w:t xml:space="preserve">tudi </w:t>
            </w:r>
            <w:r w:rsidR="000B4B31" w:rsidRPr="00346012">
              <w:rPr>
                <w:rFonts w:ascii="Book Antiqua" w:eastAsia="Calibri" w:hAnsi="Book Antiqua" w:cs="Arial"/>
                <w:noProof/>
                <w:sz w:val="22"/>
                <w:szCs w:val="22"/>
                <w:lang w:val="sl-SI"/>
              </w:rPr>
              <w:t>določeni ukrepi, ki imajo</w:t>
            </w:r>
            <w:r w:rsidR="00E77225" w:rsidRPr="00346012">
              <w:rPr>
                <w:rFonts w:ascii="Book Antiqua" w:eastAsia="Calibri" w:hAnsi="Book Antiqua" w:cs="Arial"/>
                <w:noProof/>
                <w:sz w:val="22"/>
                <w:szCs w:val="22"/>
                <w:lang w:val="sl-SI"/>
              </w:rPr>
              <w:t xml:space="preserve"> zaradi svoje kompleksnosti</w:t>
            </w:r>
            <w:r w:rsidR="000B4B31" w:rsidRPr="00346012">
              <w:rPr>
                <w:rFonts w:ascii="Book Antiqua" w:eastAsia="Calibri" w:hAnsi="Book Antiqua" w:cs="Arial"/>
                <w:noProof/>
                <w:sz w:val="22"/>
                <w:szCs w:val="22"/>
                <w:lang w:val="sl-SI"/>
              </w:rPr>
              <w:t xml:space="preserve"> daljši rok za izvedbo</w:t>
            </w:r>
            <w:r w:rsidR="00D3158A" w:rsidRPr="00346012">
              <w:rPr>
                <w:rFonts w:ascii="Book Antiqua" w:eastAsia="Calibri" w:hAnsi="Book Antiqua" w:cs="Arial"/>
                <w:noProof/>
                <w:sz w:val="22"/>
                <w:szCs w:val="22"/>
                <w:lang w:val="sl-SI"/>
              </w:rPr>
              <w:t xml:space="preserve">. </w:t>
            </w:r>
          </w:p>
          <w:p w14:paraId="35F521FE" w14:textId="00040F89" w:rsidR="00051398" w:rsidRPr="00346012" w:rsidRDefault="00051398" w:rsidP="00051398">
            <w:pPr>
              <w:jc w:val="both"/>
              <w:rPr>
                <w:rFonts w:ascii="Book Antiqua" w:eastAsia="Calibri" w:hAnsi="Book Antiqua" w:cs="Arial"/>
                <w:b/>
                <w:noProof/>
                <w:sz w:val="16"/>
                <w:szCs w:val="16"/>
                <w:lang w:val="sl-SI"/>
              </w:rPr>
            </w:pPr>
          </w:p>
          <w:p w14:paraId="4100F1CC" w14:textId="58D1A41C" w:rsidR="000B4B31" w:rsidRPr="00346012" w:rsidRDefault="00235A3E" w:rsidP="009C262D">
            <w:pPr>
              <w:tabs>
                <w:tab w:val="left" w:pos="1701"/>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 xml:space="preserve">Tabela št. </w:t>
            </w:r>
            <w:r w:rsidR="00326F9E" w:rsidRPr="00346012">
              <w:rPr>
                <w:rFonts w:ascii="Book Antiqua" w:hAnsi="Book Antiqua" w:cs="Arial"/>
                <w:b/>
                <w:noProof/>
                <w:color w:val="404040" w:themeColor="text1" w:themeTint="BF"/>
                <w:sz w:val="18"/>
                <w:szCs w:val="18"/>
                <w:lang w:val="sl-SI"/>
              </w:rPr>
              <w:t>3</w:t>
            </w:r>
            <w:r w:rsidR="00051398" w:rsidRPr="00346012">
              <w:rPr>
                <w:rFonts w:ascii="Book Antiqua" w:hAnsi="Book Antiqua" w:cs="Arial"/>
                <w:b/>
                <w:noProof/>
                <w:color w:val="404040" w:themeColor="text1" w:themeTint="BF"/>
                <w:sz w:val="18"/>
                <w:szCs w:val="18"/>
                <w:lang w:val="sl-SI"/>
              </w:rPr>
              <w:t>: S</w:t>
            </w:r>
            <w:r w:rsidR="005C1F44" w:rsidRPr="00346012">
              <w:rPr>
                <w:rFonts w:ascii="Book Antiqua" w:hAnsi="Book Antiqua" w:cs="Arial"/>
                <w:b/>
                <w:noProof/>
                <w:color w:val="404040" w:themeColor="text1" w:themeTint="BF"/>
                <w:sz w:val="18"/>
                <w:szCs w:val="18"/>
                <w:lang w:val="sl-SI"/>
              </w:rPr>
              <w:t>tanje realizacije</w:t>
            </w:r>
            <w:r w:rsidR="002061BA" w:rsidRPr="00346012">
              <w:rPr>
                <w:rFonts w:ascii="Book Antiqua" w:hAnsi="Book Antiqua" w:cs="Arial"/>
                <w:b/>
                <w:noProof/>
                <w:color w:val="404040" w:themeColor="text1" w:themeTint="BF"/>
                <w:sz w:val="18"/>
                <w:szCs w:val="18"/>
                <w:lang w:val="sl-SI"/>
              </w:rPr>
              <w:t xml:space="preserve"> </w:t>
            </w:r>
            <w:r w:rsidR="000B4B31" w:rsidRPr="00346012">
              <w:rPr>
                <w:rFonts w:ascii="Book Antiqua" w:hAnsi="Book Antiqua" w:cs="Arial"/>
                <w:b/>
                <w:noProof/>
                <w:color w:val="404040" w:themeColor="text1" w:themeTint="BF"/>
                <w:sz w:val="18"/>
                <w:szCs w:val="18"/>
                <w:lang w:val="sl-SI"/>
              </w:rPr>
              <w:t>prioritetnih ukrepov</w:t>
            </w:r>
            <w:r w:rsidR="00051398" w:rsidRPr="00346012">
              <w:rPr>
                <w:rFonts w:ascii="Book Antiqua" w:hAnsi="Book Antiqua" w:cs="Arial"/>
                <w:b/>
                <w:noProof/>
                <w:color w:val="404040" w:themeColor="text1" w:themeTint="BF"/>
                <w:sz w:val="18"/>
                <w:szCs w:val="18"/>
                <w:lang w:val="sl-SI"/>
              </w:rPr>
              <w:t>, 31. 12. 20</w:t>
            </w:r>
            <w:r w:rsidR="008E44DC" w:rsidRPr="00346012">
              <w:rPr>
                <w:rFonts w:ascii="Book Antiqua" w:hAnsi="Book Antiqua" w:cs="Arial"/>
                <w:b/>
                <w:noProof/>
                <w:color w:val="404040" w:themeColor="text1" w:themeTint="BF"/>
                <w:sz w:val="18"/>
                <w:szCs w:val="18"/>
                <w:lang w:val="sl-SI"/>
              </w:rPr>
              <w:t>2</w:t>
            </w:r>
            <w:r w:rsidR="004932BC" w:rsidRPr="00346012">
              <w:rPr>
                <w:rFonts w:ascii="Book Antiqua" w:hAnsi="Book Antiqua" w:cs="Arial"/>
                <w:b/>
                <w:noProof/>
                <w:color w:val="404040" w:themeColor="text1" w:themeTint="BF"/>
                <w:sz w:val="18"/>
                <w:szCs w:val="18"/>
                <w:lang w:val="sl-SI"/>
              </w:rPr>
              <w:t>1</w:t>
            </w:r>
            <w:r w:rsidR="000B4B31" w:rsidRPr="00346012">
              <w:rPr>
                <w:rFonts w:ascii="Book Antiqua" w:hAnsi="Book Antiqua" w:cs="Arial"/>
                <w:b/>
                <w:noProof/>
                <w:color w:val="404040" w:themeColor="text1" w:themeTint="BF"/>
                <w:sz w:val="18"/>
                <w:szCs w:val="18"/>
                <w:lang w:val="sl-SI"/>
              </w:rPr>
              <w:t xml:space="preserve"> </w:t>
            </w:r>
          </w:p>
          <w:tbl>
            <w:tblPr>
              <w:tblStyle w:val="Tabelabarvnamrea7poudarek31"/>
              <w:tblpPr w:leftFromText="141" w:rightFromText="141" w:vertAnchor="text" w:horzAnchor="margin" w:tblpY="71"/>
              <w:tblW w:w="6521" w:type="dxa"/>
              <w:tblLayout w:type="fixed"/>
              <w:tblLook w:val="04A0" w:firstRow="1" w:lastRow="0" w:firstColumn="1" w:lastColumn="0" w:noHBand="0" w:noVBand="1"/>
            </w:tblPr>
            <w:tblGrid>
              <w:gridCol w:w="1134"/>
              <w:gridCol w:w="993"/>
              <w:gridCol w:w="992"/>
              <w:gridCol w:w="992"/>
              <w:gridCol w:w="1276"/>
              <w:gridCol w:w="1134"/>
            </w:tblGrid>
            <w:tr w:rsidR="00F02C77" w:rsidRPr="00346012" w14:paraId="42CF7DE6" w14:textId="77777777" w:rsidTr="00810FF3">
              <w:trPr>
                <w:cnfStyle w:val="100000000000" w:firstRow="1" w:lastRow="0" w:firstColumn="0" w:lastColumn="0" w:oddVBand="0" w:evenVBand="0" w:oddHBand="0" w:evenHBand="0" w:firstRowFirstColumn="0" w:firstRowLastColumn="0" w:lastRowFirstColumn="0" w:lastRowLastColumn="0"/>
                <w:trHeight w:val="557"/>
              </w:trPr>
              <w:tc>
                <w:tcPr>
                  <w:cnfStyle w:val="001000000100" w:firstRow="0" w:lastRow="0" w:firstColumn="1" w:lastColumn="0" w:oddVBand="0" w:evenVBand="0" w:oddHBand="0" w:evenHBand="0" w:firstRowFirstColumn="1" w:firstRowLastColumn="0" w:lastRowFirstColumn="0" w:lastRowLastColumn="0"/>
                  <w:tcW w:w="1134" w:type="dxa"/>
                  <w:hideMark/>
                </w:tcPr>
                <w:p w14:paraId="6888C413" w14:textId="77777777" w:rsidR="00F02C77" w:rsidRPr="00346012" w:rsidRDefault="00F02C77" w:rsidP="00F02C77">
                  <w:pPr>
                    <w:jc w:val="center"/>
                    <w:rPr>
                      <w:rFonts w:ascii="Book Antiqua" w:hAnsi="Book Antiqua" w:cs="Arial"/>
                      <w:bCs w:val="0"/>
                      <w:i w:val="0"/>
                      <w:noProof/>
                      <w:color w:val="000000"/>
                      <w:sz w:val="14"/>
                      <w:szCs w:val="14"/>
                      <w:lang w:val="sl-SI"/>
                    </w:rPr>
                  </w:pPr>
                  <w:r w:rsidRPr="00346012">
                    <w:rPr>
                      <w:rFonts w:ascii="Book Antiqua" w:hAnsi="Book Antiqua" w:cs="Arial"/>
                      <w:bCs w:val="0"/>
                      <w:i w:val="0"/>
                      <w:noProof/>
                      <w:color w:val="000000"/>
                      <w:sz w:val="14"/>
                      <w:szCs w:val="14"/>
                      <w:lang w:val="sl-SI"/>
                    </w:rPr>
                    <w:t xml:space="preserve">Realizirani </w:t>
                  </w:r>
                </w:p>
              </w:tc>
              <w:tc>
                <w:tcPr>
                  <w:tcW w:w="993" w:type="dxa"/>
                  <w:hideMark/>
                </w:tcPr>
                <w:p w14:paraId="61D6E983"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Realizirani v %</w:t>
                  </w:r>
                </w:p>
              </w:tc>
              <w:tc>
                <w:tcPr>
                  <w:tcW w:w="992" w:type="dxa"/>
                  <w:hideMark/>
                </w:tcPr>
                <w:p w14:paraId="0CC93F61"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 xml:space="preserve">Delno realizirani </w:t>
                  </w:r>
                </w:p>
              </w:tc>
              <w:tc>
                <w:tcPr>
                  <w:tcW w:w="992" w:type="dxa"/>
                  <w:hideMark/>
                </w:tcPr>
                <w:p w14:paraId="1F911839"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Delno realizirani v %</w:t>
                  </w:r>
                </w:p>
              </w:tc>
              <w:tc>
                <w:tcPr>
                  <w:tcW w:w="1276" w:type="dxa"/>
                  <w:hideMark/>
                </w:tcPr>
                <w:p w14:paraId="1C5B0E16"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 xml:space="preserve">Nerealizirani </w:t>
                  </w:r>
                </w:p>
              </w:tc>
              <w:tc>
                <w:tcPr>
                  <w:tcW w:w="1134" w:type="dxa"/>
                  <w:hideMark/>
                </w:tcPr>
                <w:p w14:paraId="6C38317D"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Nerealizirani v %</w:t>
                  </w:r>
                </w:p>
              </w:tc>
            </w:tr>
            <w:tr w:rsidR="00F02C77" w:rsidRPr="00346012" w14:paraId="65DD3D47" w14:textId="77777777" w:rsidTr="00810FF3">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34" w:type="dxa"/>
                  <w:hideMark/>
                </w:tcPr>
                <w:p w14:paraId="2D1DB334" w14:textId="77777777" w:rsidR="00F02C77" w:rsidRPr="00346012" w:rsidRDefault="00F02C77" w:rsidP="00F02C77">
                  <w:pPr>
                    <w:jc w:val="center"/>
                    <w:rPr>
                      <w:rFonts w:ascii="Book Antiqua" w:hAnsi="Book Antiqua" w:cs="Arial"/>
                      <w:noProof/>
                      <w:color w:val="000000"/>
                      <w:sz w:val="18"/>
                      <w:szCs w:val="18"/>
                      <w:lang w:val="sl-SI"/>
                    </w:rPr>
                  </w:pPr>
                  <w:r w:rsidRPr="00346012">
                    <w:rPr>
                      <w:rFonts w:ascii="Book Antiqua" w:hAnsi="Book Antiqua" w:cs="Arial"/>
                      <w:noProof/>
                      <w:color w:val="000000"/>
                      <w:sz w:val="18"/>
                      <w:szCs w:val="18"/>
                      <w:lang w:val="sl-SI"/>
                    </w:rPr>
                    <w:t>19</w:t>
                  </w:r>
                </w:p>
              </w:tc>
              <w:tc>
                <w:tcPr>
                  <w:tcW w:w="993" w:type="dxa"/>
                  <w:hideMark/>
                </w:tcPr>
                <w:p w14:paraId="677092C7" w14:textId="77777777" w:rsidR="00F02C77" w:rsidRPr="00346012" w:rsidRDefault="00F02C77"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sidRPr="00346012">
                    <w:rPr>
                      <w:rFonts w:ascii="Book Antiqua" w:hAnsi="Book Antiqua" w:cs="Arial"/>
                      <w:noProof/>
                      <w:color w:val="000000"/>
                      <w:sz w:val="18"/>
                      <w:szCs w:val="18"/>
                      <w:lang w:val="sl-SI"/>
                    </w:rPr>
                    <w:t>76 %</w:t>
                  </w:r>
                </w:p>
              </w:tc>
              <w:tc>
                <w:tcPr>
                  <w:tcW w:w="992" w:type="dxa"/>
                  <w:hideMark/>
                </w:tcPr>
                <w:p w14:paraId="64BBC1AB" w14:textId="77777777" w:rsidR="00F02C77" w:rsidRPr="00346012" w:rsidRDefault="00F02C77"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sidRPr="00346012">
                    <w:rPr>
                      <w:rFonts w:ascii="Book Antiqua" w:hAnsi="Book Antiqua" w:cs="Arial"/>
                      <w:noProof/>
                      <w:color w:val="000000"/>
                      <w:sz w:val="18"/>
                      <w:szCs w:val="18"/>
                      <w:lang w:val="sl-SI"/>
                    </w:rPr>
                    <w:t>6</w:t>
                  </w:r>
                </w:p>
              </w:tc>
              <w:tc>
                <w:tcPr>
                  <w:tcW w:w="992" w:type="dxa"/>
                  <w:hideMark/>
                </w:tcPr>
                <w:p w14:paraId="1201B41C" w14:textId="77777777" w:rsidR="00F02C77" w:rsidRPr="00346012" w:rsidRDefault="00F02C77"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sidRPr="00346012">
                    <w:rPr>
                      <w:rFonts w:ascii="Book Antiqua" w:hAnsi="Book Antiqua" w:cs="Arial"/>
                      <w:noProof/>
                      <w:color w:val="000000"/>
                      <w:sz w:val="18"/>
                      <w:szCs w:val="18"/>
                      <w:lang w:val="sl-SI"/>
                    </w:rPr>
                    <w:t>24 %</w:t>
                  </w:r>
                </w:p>
              </w:tc>
              <w:tc>
                <w:tcPr>
                  <w:tcW w:w="1276" w:type="dxa"/>
                  <w:hideMark/>
                </w:tcPr>
                <w:p w14:paraId="66675ABB" w14:textId="77777777" w:rsidR="00F02C77" w:rsidRPr="00346012" w:rsidRDefault="00F02C77"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sidRPr="00346012">
                    <w:rPr>
                      <w:rFonts w:ascii="Book Antiqua" w:hAnsi="Book Antiqua" w:cs="Arial"/>
                      <w:noProof/>
                      <w:color w:val="000000"/>
                      <w:sz w:val="18"/>
                      <w:szCs w:val="18"/>
                      <w:lang w:val="sl-SI"/>
                    </w:rPr>
                    <w:t>0</w:t>
                  </w:r>
                </w:p>
              </w:tc>
              <w:tc>
                <w:tcPr>
                  <w:tcW w:w="1134" w:type="dxa"/>
                  <w:hideMark/>
                </w:tcPr>
                <w:p w14:paraId="2610997E" w14:textId="77777777" w:rsidR="00F02C77" w:rsidRPr="00346012" w:rsidRDefault="00F02C77"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sidRPr="00346012">
                    <w:rPr>
                      <w:rFonts w:ascii="Book Antiqua" w:hAnsi="Book Antiqua" w:cs="Arial"/>
                      <w:noProof/>
                      <w:color w:val="000000"/>
                      <w:sz w:val="18"/>
                      <w:szCs w:val="18"/>
                      <w:lang w:val="sl-SI"/>
                    </w:rPr>
                    <w:t>0%</w:t>
                  </w:r>
                </w:p>
              </w:tc>
            </w:tr>
          </w:tbl>
          <w:p w14:paraId="4E9CA9A4" w14:textId="006CD1E4" w:rsidR="004E2B20" w:rsidRPr="00346012" w:rsidRDefault="004E2B20" w:rsidP="000B4B31">
            <w:pPr>
              <w:spacing w:line="259" w:lineRule="auto"/>
              <w:jc w:val="both"/>
              <w:rPr>
                <w:rFonts w:ascii="Book Antiqua" w:eastAsia="Calibri" w:hAnsi="Book Antiqua" w:cs="Arial"/>
                <w:noProof/>
                <w:sz w:val="22"/>
                <w:szCs w:val="22"/>
                <w:lang w:val="sl-SI"/>
              </w:rPr>
            </w:pPr>
          </w:p>
          <w:p w14:paraId="7D9DD091" w14:textId="13E879B6" w:rsidR="004E2B20" w:rsidRPr="00346012" w:rsidRDefault="004E2B20" w:rsidP="000B4B31">
            <w:pPr>
              <w:spacing w:line="259" w:lineRule="auto"/>
              <w:jc w:val="both"/>
              <w:rPr>
                <w:rFonts w:ascii="Book Antiqua" w:eastAsia="Calibri" w:hAnsi="Book Antiqua" w:cs="Arial"/>
                <w:noProof/>
                <w:sz w:val="22"/>
                <w:szCs w:val="22"/>
                <w:lang w:val="sl-SI"/>
              </w:rPr>
            </w:pPr>
          </w:p>
          <w:p w14:paraId="485F8CC2" w14:textId="40F2CC4A" w:rsidR="004E2B20" w:rsidRPr="00346012" w:rsidRDefault="004E2B20" w:rsidP="000B4B31">
            <w:pPr>
              <w:spacing w:line="259" w:lineRule="auto"/>
              <w:jc w:val="both"/>
              <w:rPr>
                <w:rFonts w:ascii="Book Antiqua" w:eastAsia="Calibri" w:hAnsi="Book Antiqua" w:cs="Arial"/>
                <w:noProof/>
                <w:sz w:val="22"/>
                <w:szCs w:val="22"/>
                <w:lang w:val="sl-SI"/>
              </w:rPr>
            </w:pPr>
          </w:p>
          <w:p w14:paraId="081F8324" w14:textId="3D940980" w:rsidR="005E1B44" w:rsidRPr="00346012" w:rsidRDefault="00F561E4" w:rsidP="005C1F44">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eastAsia="sl-SI"/>
              </w:rPr>
              <mc:AlternateContent>
                <mc:Choice Requires="wps">
                  <w:drawing>
                    <wp:anchor distT="0" distB="0" distL="114300" distR="114300" simplePos="0" relativeHeight="251783168" behindDoc="0" locked="0" layoutInCell="1" allowOverlap="1" wp14:anchorId="2FADA714" wp14:editId="3D98F168">
                      <wp:simplePos x="0" y="0"/>
                      <wp:positionH relativeFrom="column">
                        <wp:posOffset>49530</wp:posOffset>
                      </wp:positionH>
                      <wp:positionV relativeFrom="paragraph">
                        <wp:posOffset>247015</wp:posOffset>
                      </wp:positionV>
                      <wp:extent cx="3336966" cy="1947553"/>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66" cy="1947553"/>
                              </a:xfrm>
                              <a:prstGeom prst="rect">
                                <a:avLst/>
                              </a:prstGeom>
                              <a:noFill/>
                              <a:ln w="9525">
                                <a:noFill/>
                                <a:miter lim="800000"/>
                                <a:headEnd/>
                                <a:tailEnd/>
                              </a:ln>
                            </wps:spPr>
                            <wps:txbx>
                              <w:txbxContent>
                                <w:p w14:paraId="77D8E620" w14:textId="60B342C4" w:rsidR="00F02C77" w:rsidRPr="00756B59" w:rsidRDefault="00B810CF" w:rsidP="00F02C77">
                                  <w:pPr>
                                    <w:jc w:val="both"/>
                                    <w:rPr>
                                      <w:lang w:val="sl-SI"/>
                                    </w:rPr>
                                  </w:pPr>
                                  <w:r>
                                    <w:rPr>
                                      <w:rFonts w:ascii="Book Antiqua" w:eastAsia="Calibri" w:hAnsi="Book Antiqua" w:cs="Arial"/>
                                      <w:noProof/>
                                      <w:sz w:val="22"/>
                                      <w:szCs w:val="22"/>
                                      <w:lang w:val="sl-SI"/>
                                    </w:rPr>
                                    <w:t>T</w:t>
                                  </w:r>
                                  <w:r w:rsidR="00F02C77" w:rsidRPr="00CB669D">
                                    <w:rPr>
                                      <w:rFonts w:ascii="Book Antiqua" w:eastAsia="Calibri" w:hAnsi="Book Antiqua" w:cs="Arial"/>
                                      <w:noProof/>
                                      <w:sz w:val="22"/>
                                      <w:szCs w:val="22"/>
                                      <w:lang w:val="sl-SI"/>
                                    </w:rPr>
                                    <w:t xml:space="preserve">renutno stanje na realizaciji zgolj prioritetnih ukrepov </w:t>
                                  </w:r>
                                  <w:r>
                                    <w:rPr>
                                      <w:rFonts w:ascii="Book Antiqua" w:eastAsia="Calibri" w:hAnsi="Book Antiqua" w:cs="Arial"/>
                                      <w:noProof/>
                                      <w:sz w:val="22"/>
                                      <w:szCs w:val="22"/>
                                      <w:lang w:val="sl-SI"/>
                                    </w:rPr>
                                    <w:t xml:space="preserve">je </w:t>
                                  </w:r>
                                  <w:r w:rsidR="00F02C77" w:rsidRPr="000A1C93">
                                    <w:rPr>
                                      <w:rFonts w:ascii="Book Antiqua" w:eastAsia="Calibri" w:hAnsi="Book Antiqua" w:cs="Arial"/>
                                      <w:noProof/>
                                      <w:sz w:val="22"/>
                                      <w:szCs w:val="22"/>
                                      <w:lang w:val="sl-SI"/>
                                    </w:rPr>
                                    <w:t>primerno, saj je realiziranih</w:t>
                                  </w:r>
                                  <w:r w:rsidR="00F02C77">
                                    <w:rPr>
                                      <w:rFonts w:ascii="Book Antiqua" w:eastAsia="Calibri" w:hAnsi="Book Antiqua" w:cs="Arial"/>
                                      <w:noProof/>
                                      <w:sz w:val="22"/>
                                      <w:szCs w:val="22"/>
                                      <w:lang w:val="sl-SI"/>
                                    </w:rPr>
                                    <w:t xml:space="preserve"> </w:t>
                                  </w:r>
                                  <w:r w:rsidR="00F02C77" w:rsidRPr="000A1C93">
                                    <w:rPr>
                                      <w:rFonts w:ascii="Book Antiqua" w:eastAsia="Calibri" w:hAnsi="Book Antiqua" w:cs="Arial"/>
                                      <w:noProof/>
                                      <w:sz w:val="22"/>
                                      <w:szCs w:val="22"/>
                                      <w:lang w:val="sl-SI"/>
                                    </w:rPr>
                                    <w:t xml:space="preserve"> 76 % predvidenih ukrepov, na 24 % se</w:t>
                                  </w:r>
                                  <w:r w:rsidR="00F02C77" w:rsidRPr="00CB669D">
                                    <w:rPr>
                                      <w:rFonts w:ascii="Book Antiqua" w:eastAsia="Calibri" w:hAnsi="Book Antiqua" w:cs="Arial"/>
                                      <w:noProof/>
                                      <w:sz w:val="22"/>
                                      <w:szCs w:val="22"/>
                                      <w:lang w:val="sl-SI"/>
                                    </w:rPr>
                                    <w:t xml:space="preserve"> izvajajo predvidene aktivnosti za realizacijo. Pomembno je izpostaviti, da so se v preteklem letu aktivnosti pričele izvajati na vseh prioritetnih ukrepih, tudi tistih, ki so bili pred tem še v stanju</w:t>
                                  </w:r>
                                  <w:r w:rsidR="00F02C77">
                                    <w:rPr>
                                      <w:rFonts w:ascii="Book Antiqua" w:eastAsia="Calibri" w:hAnsi="Book Antiqua" w:cs="Arial"/>
                                      <w:noProof/>
                                      <w:sz w:val="22"/>
                                      <w:szCs w:val="22"/>
                                      <w:lang w:val="sl-SI"/>
                                    </w:rPr>
                                    <w:t xml:space="preserve"> nerealizacije.</w:t>
                                  </w:r>
                                </w:p>
                                <w:p w14:paraId="66E309FF" w14:textId="48296A1E" w:rsidR="00422DDD" w:rsidRPr="00756B59" w:rsidRDefault="00422DDD" w:rsidP="00051398">
                                  <w:pPr>
                                    <w:jc w:val="both"/>
                                    <w:rPr>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DA714" id="_x0000_s1031" type="#_x0000_t202" style="position:absolute;left:0;text-align:left;margin-left:3.9pt;margin-top:19.45pt;width:262.75pt;height:15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pEAIAAPsDAAAOAAAAZHJzL2Uyb0RvYy54bWysU21v2yAQ/j5p/wHxfbHjxGljxam6dp0m&#10;dS9Sux9AMI7RgGNAYme/vgdO0qj7No0PCLi75+557ljdDFqRvXBegqnpdJJTIgyHRpptTX8+P3y4&#10;psQHZhqmwIiaHoSnN+v371a9rUQBHahGOIIgxle9rWkXgq2yzPNOaOYnYIVBYwtOs4BXt80ax3pE&#10;1yor8nyR9eAa64AL7/H1fjTSdcJvW8HD97b1IhBVU6wtpN2lfRP3bL1i1dYx20l+LIP9QxWaSYNJ&#10;z1D3LDCyc/IvKC25Aw9tmHDQGbSt5CJxQDbT/A2bp45ZkbigON6eZfL/D5Z/2/9wRDbYu4ISwzT2&#10;6FkMgXyEgRRRnt76Cr2eLPqFAZ/RNVH19hH4L08M3HXMbMWtc9B3gjVY3jRGZhehI46PIJv+KzSY&#10;hu0CJKChdTpqh2oQRMc2Hc6tiaVwfJzNZovlYkEJR9t0Ob8qy1nKwapTuHU+fBagSTzU1GHvEzzb&#10;P/oQy2HVySVmM/AglUr9V4b0NV2WRZkCLixaBhxPJXVNr/O4xoGJLD+ZJgUHJtV4xgTKHGlHpiPn&#10;MGyGJHB5UnMDzQF1cDBOI/4ePHTg/lDS4yTW1P/eMScoUV8MarmczudxdNNlXl4VeHGXls2lhRmO&#10;UDUNlIzHu5DGfaR8i5q3MqkRmzNWciwZJyyJdPwNcYQv78nr9c+uXwAAAP//AwBQSwMEFAAGAAgA&#10;AAAhAGcT7MzdAAAACAEAAA8AAABkcnMvZG93bnJldi54bWxMj8FOwzAQRO9I/IO1lbhRu6QpbYhT&#10;IRBXUAutxM2Nt0lEvI5itwl/3+0Jjjszmnmbr0fXijP2ofGkYTZVIJBKbxuqNHx9vt0vQYRoyJrW&#10;E2r4xQDr4vYmN5n1A23wvI2V4BIKmdFQx9hlUoayRmfC1HdI7B1970zks6+k7c3A5a6VD0otpDMN&#10;8UJtOnypsfzZnpyG3fvxez9XH9WrS7vBj0qSW0mt7ybj8xOIiGP8C8MVn9GhYKaDP5ENotXwyOBR&#10;Q7JcgWA7TZIExIGFeboAWeTy/wPFBQAA//8DAFBLAQItABQABgAIAAAAIQC2gziS/gAAAOEBAAAT&#10;AAAAAAAAAAAAAAAAAAAAAABbQ29udGVudF9UeXBlc10ueG1sUEsBAi0AFAAGAAgAAAAhADj9If/W&#10;AAAAlAEAAAsAAAAAAAAAAAAAAAAALwEAAF9yZWxzLy5yZWxzUEsBAi0AFAAGAAgAAAAhAFov6WkQ&#10;AgAA+wMAAA4AAAAAAAAAAAAAAAAALgIAAGRycy9lMm9Eb2MueG1sUEsBAi0AFAAGAAgAAAAhAGcT&#10;7MzdAAAACAEAAA8AAAAAAAAAAAAAAAAAagQAAGRycy9kb3ducmV2LnhtbFBLBQYAAAAABAAEAPMA&#10;AAB0BQAAAAA=&#10;" filled="f" stroked="f">
                      <v:textbox>
                        <w:txbxContent>
                          <w:p w14:paraId="77D8E620" w14:textId="60B342C4" w:rsidR="00F02C77" w:rsidRPr="00756B59" w:rsidRDefault="00B810CF" w:rsidP="00F02C77">
                            <w:pPr>
                              <w:jc w:val="both"/>
                              <w:rPr>
                                <w:lang w:val="sl-SI"/>
                              </w:rPr>
                            </w:pPr>
                            <w:r>
                              <w:rPr>
                                <w:rFonts w:ascii="Book Antiqua" w:eastAsia="Calibri" w:hAnsi="Book Antiqua" w:cs="Arial"/>
                                <w:noProof/>
                                <w:sz w:val="22"/>
                                <w:szCs w:val="22"/>
                                <w:lang w:val="sl-SI"/>
                              </w:rPr>
                              <w:t>T</w:t>
                            </w:r>
                            <w:r w:rsidR="00F02C77" w:rsidRPr="00CB669D">
                              <w:rPr>
                                <w:rFonts w:ascii="Book Antiqua" w:eastAsia="Calibri" w:hAnsi="Book Antiqua" w:cs="Arial"/>
                                <w:noProof/>
                                <w:sz w:val="22"/>
                                <w:szCs w:val="22"/>
                                <w:lang w:val="sl-SI"/>
                              </w:rPr>
                              <w:t xml:space="preserve">renutno stanje na realizaciji zgolj prioritetnih ukrepov </w:t>
                            </w:r>
                            <w:r>
                              <w:rPr>
                                <w:rFonts w:ascii="Book Antiqua" w:eastAsia="Calibri" w:hAnsi="Book Antiqua" w:cs="Arial"/>
                                <w:noProof/>
                                <w:sz w:val="22"/>
                                <w:szCs w:val="22"/>
                                <w:lang w:val="sl-SI"/>
                              </w:rPr>
                              <w:t xml:space="preserve">je </w:t>
                            </w:r>
                            <w:r w:rsidR="00F02C77" w:rsidRPr="000A1C93">
                              <w:rPr>
                                <w:rFonts w:ascii="Book Antiqua" w:eastAsia="Calibri" w:hAnsi="Book Antiqua" w:cs="Arial"/>
                                <w:noProof/>
                                <w:sz w:val="22"/>
                                <w:szCs w:val="22"/>
                                <w:lang w:val="sl-SI"/>
                              </w:rPr>
                              <w:t>primerno, saj je realiziranih</w:t>
                            </w:r>
                            <w:r w:rsidR="00F02C77">
                              <w:rPr>
                                <w:rFonts w:ascii="Book Antiqua" w:eastAsia="Calibri" w:hAnsi="Book Antiqua" w:cs="Arial"/>
                                <w:noProof/>
                                <w:sz w:val="22"/>
                                <w:szCs w:val="22"/>
                                <w:lang w:val="sl-SI"/>
                              </w:rPr>
                              <w:t xml:space="preserve"> </w:t>
                            </w:r>
                            <w:r w:rsidR="00F02C77" w:rsidRPr="000A1C93">
                              <w:rPr>
                                <w:rFonts w:ascii="Book Antiqua" w:eastAsia="Calibri" w:hAnsi="Book Antiqua" w:cs="Arial"/>
                                <w:noProof/>
                                <w:sz w:val="22"/>
                                <w:szCs w:val="22"/>
                                <w:lang w:val="sl-SI"/>
                              </w:rPr>
                              <w:t xml:space="preserve"> 76 % predvidenih ukrepov, na 24 % se</w:t>
                            </w:r>
                            <w:r w:rsidR="00F02C77" w:rsidRPr="00CB669D">
                              <w:rPr>
                                <w:rFonts w:ascii="Book Antiqua" w:eastAsia="Calibri" w:hAnsi="Book Antiqua" w:cs="Arial"/>
                                <w:noProof/>
                                <w:sz w:val="22"/>
                                <w:szCs w:val="22"/>
                                <w:lang w:val="sl-SI"/>
                              </w:rPr>
                              <w:t xml:space="preserve"> izvajajo predvidene aktivnosti za realizacijo. Pomembno je izpostaviti, da so se v preteklem letu aktivnosti pričele izvajati na vseh prioritetnih ukrepih, tudi tistih, ki so bili pred tem še v stanju</w:t>
                            </w:r>
                            <w:r w:rsidR="00F02C77">
                              <w:rPr>
                                <w:rFonts w:ascii="Book Antiqua" w:eastAsia="Calibri" w:hAnsi="Book Antiqua" w:cs="Arial"/>
                                <w:noProof/>
                                <w:sz w:val="22"/>
                                <w:szCs w:val="22"/>
                                <w:lang w:val="sl-SI"/>
                              </w:rPr>
                              <w:t xml:space="preserve"> nerealizacije.</w:t>
                            </w:r>
                          </w:p>
                          <w:p w14:paraId="66E309FF" w14:textId="48296A1E" w:rsidR="00422DDD" w:rsidRPr="00756B59" w:rsidRDefault="00422DDD" w:rsidP="00051398">
                            <w:pPr>
                              <w:jc w:val="both"/>
                              <w:rPr>
                                <w:lang w:val="sl-SI"/>
                              </w:rPr>
                            </w:pPr>
                          </w:p>
                        </w:txbxContent>
                      </v:textbox>
                    </v:shape>
                  </w:pict>
                </mc:Fallback>
              </mc:AlternateContent>
            </w:r>
          </w:p>
          <w:p w14:paraId="1DF9C61B" w14:textId="35C5EBBE" w:rsidR="00051398" w:rsidRPr="00346012" w:rsidRDefault="00051398" w:rsidP="005C1F44">
            <w:pPr>
              <w:spacing w:line="259" w:lineRule="auto"/>
              <w:jc w:val="both"/>
              <w:rPr>
                <w:rFonts w:ascii="Book Antiqua" w:eastAsia="Calibri" w:hAnsi="Book Antiqua" w:cs="Arial"/>
                <w:noProof/>
                <w:sz w:val="22"/>
                <w:szCs w:val="22"/>
                <w:lang w:val="sl-SI"/>
              </w:rPr>
            </w:pPr>
          </w:p>
          <w:p w14:paraId="1231B65B" w14:textId="77777777" w:rsidR="00051398" w:rsidRPr="00346012" w:rsidRDefault="00051398" w:rsidP="005C1F44">
            <w:pPr>
              <w:spacing w:line="259" w:lineRule="auto"/>
              <w:jc w:val="both"/>
              <w:rPr>
                <w:rFonts w:ascii="Book Antiqua" w:eastAsia="Calibri" w:hAnsi="Book Antiqua" w:cs="Arial"/>
                <w:noProof/>
                <w:sz w:val="22"/>
                <w:szCs w:val="22"/>
                <w:lang w:val="sl-SI"/>
              </w:rPr>
            </w:pPr>
          </w:p>
          <w:p w14:paraId="182D6B8C" w14:textId="77777777" w:rsidR="00051398" w:rsidRPr="00346012" w:rsidRDefault="00051398" w:rsidP="005C1F44">
            <w:pPr>
              <w:spacing w:line="259" w:lineRule="auto"/>
              <w:jc w:val="both"/>
              <w:rPr>
                <w:rFonts w:ascii="Book Antiqua" w:eastAsia="Calibri" w:hAnsi="Book Antiqua" w:cs="Arial"/>
                <w:noProof/>
                <w:sz w:val="22"/>
                <w:szCs w:val="22"/>
                <w:lang w:val="sl-SI"/>
              </w:rPr>
            </w:pPr>
          </w:p>
          <w:p w14:paraId="21838CF6" w14:textId="77777777" w:rsidR="00051398" w:rsidRPr="00346012" w:rsidRDefault="00051398" w:rsidP="005C1F44">
            <w:pPr>
              <w:spacing w:line="259" w:lineRule="auto"/>
              <w:jc w:val="both"/>
              <w:rPr>
                <w:rFonts w:ascii="Book Antiqua" w:eastAsia="Calibri" w:hAnsi="Book Antiqua" w:cs="Arial"/>
                <w:noProof/>
                <w:sz w:val="22"/>
                <w:szCs w:val="22"/>
                <w:lang w:val="sl-SI"/>
              </w:rPr>
            </w:pPr>
          </w:p>
          <w:p w14:paraId="4EC38E8F" w14:textId="77777777" w:rsidR="00051398" w:rsidRPr="00346012" w:rsidRDefault="00051398" w:rsidP="005C1F44">
            <w:pPr>
              <w:spacing w:line="259" w:lineRule="auto"/>
              <w:jc w:val="both"/>
              <w:rPr>
                <w:rFonts w:ascii="Book Antiqua" w:eastAsia="Calibri" w:hAnsi="Book Antiqua" w:cs="Arial"/>
                <w:noProof/>
                <w:lang w:val="sl-SI"/>
              </w:rPr>
            </w:pPr>
          </w:p>
          <w:p w14:paraId="00C55741" w14:textId="77777777" w:rsidR="005C1F44" w:rsidRPr="00346012" w:rsidRDefault="005C1F44" w:rsidP="005C1F44">
            <w:pPr>
              <w:spacing w:line="259" w:lineRule="auto"/>
              <w:jc w:val="both"/>
              <w:rPr>
                <w:rFonts w:ascii="Book Antiqua" w:eastAsia="Calibri" w:hAnsi="Book Antiqua" w:cs="Arial"/>
                <w:noProof/>
                <w:lang w:val="sl-SI"/>
              </w:rPr>
            </w:pPr>
          </w:p>
        </w:tc>
        <w:tc>
          <w:tcPr>
            <w:tcW w:w="5426" w:type="dxa"/>
            <w:vAlign w:val="bottom"/>
          </w:tcPr>
          <w:p w14:paraId="2DB110A9" w14:textId="55CA79E2" w:rsidR="000B4B31" w:rsidRPr="00346012" w:rsidRDefault="000B4B31" w:rsidP="000B4B31">
            <w:pPr>
              <w:spacing w:line="259" w:lineRule="auto"/>
              <w:jc w:val="both"/>
              <w:rPr>
                <w:rFonts w:ascii="Book Antiqua" w:eastAsia="Calibri" w:hAnsi="Book Antiqua" w:cs="Arial"/>
                <w:b/>
                <w:noProof/>
                <w:sz w:val="16"/>
                <w:szCs w:val="16"/>
                <w:lang w:val="sl-SI"/>
              </w:rPr>
            </w:pPr>
          </w:p>
          <w:p w14:paraId="7CD8F823" w14:textId="7F39FB8A" w:rsidR="00027DA9" w:rsidRPr="00346012" w:rsidRDefault="00027DA9" w:rsidP="000B4B31">
            <w:pPr>
              <w:spacing w:line="259" w:lineRule="auto"/>
              <w:jc w:val="both"/>
              <w:rPr>
                <w:rFonts w:ascii="Book Antiqua" w:eastAsia="Calibri" w:hAnsi="Book Antiqua" w:cs="Arial"/>
                <w:b/>
                <w:noProof/>
                <w:sz w:val="16"/>
                <w:szCs w:val="16"/>
                <w:lang w:val="sl-SI"/>
              </w:rPr>
            </w:pPr>
          </w:p>
          <w:p w14:paraId="2AB44CC4" w14:textId="070877F8" w:rsidR="000B4B31" w:rsidRPr="00346012" w:rsidRDefault="000B4B31" w:rsidP="00B422D2">
            <w:pPr>
              <w:spacing w:before="0" w:after="0"/>
              <w:rPr>
                <w:rFonts w:ascii="Book Antiqua" w:hAnsi="Book Antiqua"/>
                <w:noProof/>
                <w:lang w:val="sl-SI"/>
              </w:rPr>
            </w:pPr>
          </w:p>
          <w:p w14:paraId="61F1C89A" w14:textId="135DB27B" w:rsidR="00027DA9" w:rsidRPr="00346012" w:rsidRDefault="00027DA9" w:rsidP="000B4B31">
            <w:pPr>
              <w:spacing w:line="276" w:lineRule="auto"/>
              <w:rPr>
                <w:rFonts w:ascii="Book Antiqua" w:hAnsi="Book Antiqua"/>
                <w:noProof/>
                <w:lang w:val="sl-SI"/>
              </w:rPr>
            </w:pPr>
            <w:r w:rsidRPr="00346012">
              <w:rPr>
                <w:rFonts w:ascii="Book Antiqua" w:hAnsi="Book Antiqua"/>
                <w:noProof/>
                <w:lang w:val="sl-SI"/>
              </w:rPr>
              <w:t xml:space="preserve"> </w:t>
            </w:r>
          </w:p>
          <w:p w14:paraId="13A9AE24" w14:textId="4C6B38E5" w:rsidR="00027DA9" w:rsidRPr="00346012" w:rsidRDefault="00F02C77" w:rsidP="000B4B31">
            <w:pPr>
              <w:spacing w:line="276" w:lineRule="auto"/>
              <w:rPr>
                <w:rFonts w:ascii="Book Antiqua" w:hAnsi="Book Antiqua"/>
                <w:noProof/>
                <w:lang w:val="sl-SI"/>
              </w:rPr>
            </w:pPr>
            <w:r w:rsidRPr="00346012">
              <w:rPr>
                <w:noProof/>
                <w:lang w:val="sl-SI"/>
              </w:rPr>
              <w:drawing>
                <wp:anchor distT="0" distB="0" distL="114300" distR="114300" simplePos="0" relativeHeight="251972608" behindDoc="0" locked="0" layoutInCell="1" allowOverlap="1" wp14:anchorId="48728F8B" wp14:editId="5A55FC64">
                  <wp:simplePos x="0" y="0"/>
                  <wp:positionH relativeFrom="column">
                    <wp:posOffset>-200025</wp:posOffset>
                  </wp:positionH>
                  <wp:positionV relativeFrom="paragraph">
                    <wp:posOffset>3095625</wp:posOffset>
                  </wp:positionV>
                  <wp:extent cx="2945130" cy="1988185"/>
                  <wp:effectExtent l="0" t="0" r="0" b="0"/>
                  <wp:wrapNone/>
                  <wp:docPr id="8" name="Grafikon 8">
                    <a:extLst xmlns:a="http://schemas.openxmlformats.org/drawingml/2006/main">
                      <a:ext uri="{FF2B5EF4-FFF2-40B4-BE49-F238E27FC236}">
                        <a16:creationId xmlns:a16="http://schemas.microsoft.com/office/drawing/2014/main" id="{938FC7F8-219D-44AF-BE09-0E379DCEA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F561E4" w:rsidRPr="00346012">
              <w:rPr>
                <w:noProof/>
                <w:lang w:val="sl-SI" w:eastAsia="sl-SI"/>
              </w:rPr>
              <mc:AlternateContent>
                <mc:Choice Requires="wps">
                  <w:drawing>
                    <wp:anchor distT="0" distB="0" distL="114300" distR="114300" simplePos="0" relativeHeight="251507712" behindDoc="0" locked="0" layoutInCell="0" allowOverlap="1" wp14:anchorId="2473A2DB" wp14:editId="560051CF">
                      <wp:simplePos x="0" y="0"/>
                      <wp:positionH relativeFrom="margin">
                        <wp:posOffset>109220</wp:posOffset>
                      </wp:positionH>
                      <wp:positionV relativeFrom="paragraph">
                        <wp:posOffset>2623820</wp:posOffset>
                      </wp:positionV>
                      <wp:extent cx="2434590" cy="8134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134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8CDDD" w14:textId="71847250" w:rsidR="00422DDD" w:rsidRPr="009C262D" w:rsidRDefault="00422DDD" w:rsidP="00051398">
                                  <w:pPr>
                                    <w:spacing w:line="240" w:lineRule="auto"/>
                                    <w:jc w:val="both"/>
                                    <w:rPr>
                                      <w:rFonts w:ascii="Book Antiqua" w:eastAsia="Calibri" w:hAnsi="Book Antiqua" w:cs="Arial"/>
                                      <w:b/>
                                      <w:color w:val="404040" w:themeColor="text1" w:themeTint="BF"/>
                                      <w:sz w:val="18"/>
                                      <w:szCs w:val="18"/>
                                      <w:lang w:val="it-IT"/>
                                    </w:rPr>
                                  </w:pPr>
                                  <w:r w:rsidRPr="009C262D">
                                    <w:rPr>
                                      <w:rFonts w:ascii="Book Antiqua" w:eastAsia="Calibri" w:hAnsi="Book Antiqua" w:cs="Arial"/>
                                      <w:b/>
                                      <w:color w:val="404040" w:themeColor="text1" w:themeTint="BF"/>
                                      <w:sz w:val="18"/>
                                      <w:szCs w:val="18"/>
                                      <w:lang w:val="it-IT"/>
                                    </w:rPr>
                                    <w:t xml:space="preserve">Graf </w:t>
                                  </w:r>
                                  <w:proofErr w:type="spellStart"/>
                                  <w:r w:rsidRPr="009C262D">
                                    <w:rPr>
                                      <w:rFonts w:ascii="Book Antiqua" w:eastAsia="Calibri" w:hAnsi="Book Antiqua" w:cs="Arial"/>
                                      <w:b/>
                                      <w:color w:val="404040" w:themeColor="text1" w:themeTint="BF"/>
                                      <w:sz w:val="18"/>
                                      <w:szCs w:val="18"/>
                                      <w:lang w:val="it-IT"/>
                                    </w:rPr>
                                    <w:t>št</w:t>
                                  </w:r>
                                  <w:proofErr w:type="spellEnd"/>
                                  <w:r w:rsidRPr="009C262D">
                                    <w:rPr>
                                      <w:rFonts w:ascii="Book Antiqua" w:eastAsia="Calibri" w:hAnsi="Book Antiqua" w:cs="Arial"/>
                                      <w:b/>
                                      <w:color w:val="404040" w:themeColor="text1" w:themeTint="BF"/>
                                      <w:sz w:val="18"/>
                                      <w:szCs w:val="18"/>
                                      <w:lang w:val="it-IT"/>
                                    </w:rPr>
                                    <w:t xml:space="preserve">. 4: </w:t>
                                  </w:r>
                                  <w:proofErr w:type="spellStart"/>
                                  <w:r w:rsidRPr="009C262D">
                                    <w:rPr>
                                      <w:rFonts w:ascii="Book Antiqua" w:eastAsia="Calibri" w:hAnsi="Book Antiqua" w:cs="Arial"/>
                                      <w:b/>
                                      <w:color w:val="404040" w:themeColor="text1" w:themeTint="BF"/>
                                      <w:sz w:val="18"/>
                                      <w:szCs w:val="18"/>
                                      <w:lang w:val="it-IT"/>
                                    </w:rPr>
                                    <w:t>Spremljanje</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napredka</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realizacije</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prioritetnih</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ukrepov</w:t>
                                  </w:r>
                                  <w:proofErr w:type="spellEnd"/>
                                  <w:r w:rsidRPr="009C262D">
                                    <w:rPr>
                                      <w:rFonts w:ascii="Book Antiqua" w:eastAsia="Calibri" w:hAnsi="Book Antiqua" w:cs="Arial"/>
                                      <w:b/>
                                      <w:color w:val="404040" w:themeColor="text1" w:themeTint="BF"/>
                                      <w:sz w:val="18"/>
                                      <w:szCs w:val="18"/>
                                      <w:lang w:val="it-IT"/>
                                    </w:rPr>
                                    <w:t>, 31. 12. 202</w:t>
                                  </w:r>
                                  <w:r w:rsidR="004932BC">
                                    <w:rPr>
                                      <w:rFonts w:ascii="Book Antiqua" w:eastAsia="Calibri" w:hAnsi="Book Antiqua" w:cs="Arial"/>
                                      <w:b/>
                                      <w:color w:val="404040" w:themeColor="text1" w:themeTint="BF"/>
                                      <w:sz w:val="18"/>
                                      <w:szCs w:val="18"/>
                                      <w:lang w:val="it-IT"/>
                                    </w:rPr>
                                    <w:t>1</w:t>
                                  </w:r>
                                </w:p>
                                <w:p w14:paraId="183E7D44" w14:textId="77777777" w:rsidR="00422DDD" w:rsidRDefault="00422DDD" w:rsidP="00AE47D8">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473A2DB" id="_x0000_s1032" type="#_x0000_t202" style="position:absolute;margin-left:8.6pt;margin-top:206.6pt;width:191.7pt;height:64.05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wt7QEAALUDAAAOAAAAZHJzL2Uyb0RvYy54bWysU9tu2zAMfR+wfxD0vjgXp2uNOEXXosOA&#10;rhvQ7gMYWY6F2aJGKbGzrx8lJ1mwvQ17ESSROjznkFrdDl0r9pq8QVvK2WQqhbYKK2O3pfz2+vju&#10;WgofwFbQotWlPGgvb9dv36x6V+g5NthWmgSDWF/0rpRNCK7IMq8a3YGfoNOWgzVSB4GPtM0qgp7R&#10;uzabT6dXWY9UOUKlvefbhzEo1wm/rrUKX+ra6yDaUjK3kFZK6yau2XoFxZbANUYdacA/sOjAWC56&#10;hnqAAGJH5i+ozihCj3WYKOwyrGujdNLAambTP9S8NOB00sLmeHe2yf8/WPW8/0rCVKVcSmGh4xa9&#10;6iGIDziIeXSnd77gpBfHaWHga+5yUurdE6rvXli8b8Bu9R0R9o2GitnN4svs4umI4yPIpv+MFZeB&#10;XcAENNTURevYDMHo3KXDuTORiuLLeb7IlzccUhy7ni3yxTKVgOL02pEPHzV2Im5KSdz5hA77Jx8i&#10;GyhOKbGYxUfTtieWkdhIMQybIdlxdRK/werAtAnH2eFZ502D9FOKnuemlP7HDkhL0X6yLP1mludx&#10;0NIhX76f84EuI5vLCFjFUKUMUozb+zAO586R2TZcaTTb4h3bVZukJPo6sjqazLORBB7nOA7f5Tll&#10;/f5t618AAAD//wMAUEsDBBQABgAIAAAAIQAjbQfr3AAAAAoBAAAPAAAAZHJzL2Rvd25yZXYueG1s&#10;TI9BT8MwDIXvSPyHyEjcmLPRMShNJwTiCtpgSNyyxmsrGqdqsrX8e8wJbn7203ufi/XkO3WiIbaB&#10;DcxnGhRxFVzLtYH3t+erW1AxWXa2C0wGvinCujw/K2zuwsgbOm1TrSSEY24NNCn1OWKsGvI2zkJP&#10;LLdDGLxNIoca3WBHCfcdLrS+QW9blobG9vTYUPW1PXoDu5fD50emX+snv+zHMGlkf4fGXF5MD/eg&#10;Ek3pzwy/+IIOpTDtw5FdVJ3o1UKcBrL5tQxiyKQO1N7AUlaAZYH/Xyh/AAAA//8DAFBLAQItABQA&#10;BgAIAAAAIQC2gziS/gAAAOEBAAATAAAAAAAAAAAAAAAAAAAAAABbQ29udGVudF9UeXBlc10ueG1s&#10;UEsBAi0AFAAGAAgAAAAhADj9If/WAAAAlAEAAAsAAAAAAAAAAAAAAAAALwEAAF9yZWxzLy5yZWxz&#10;UEsBAi0AFAAGAAgAAAAhAABOjC3tAQAAtQMAAA4AAAAAAAAAAAAAAAAALgIAAGRycy9lMm9Eb2Mu&#10;eG1sUEsBAi0AFAAGAAgAAAAhACNtB+vcAAAACgEAAA8AAAAAAAAAAAAAAAAARwQAAGRycy9kb3du&#10;cmV2LnhtbFBLBQYAAAAABAAEAPMAAABQBQAAAAA=&#10;" o:allowincell="f" filled="f" stroked="f">
                      <v:textbox>
                        <w:txbxContent>
                          <w:p w14:paraId="4238CDDD" w14:textId="71847250" w:rsidR="00422DDD" w:rsidRPr="009C262D" w:rsidRDefault="00422DDD" w:rsidP="00051398">
                            <w:pPr>
                              <w:spacing w:line="240" w:lineRule="auto"/>
                              <w:jc w:val="both"/>
                              <w:rPr>
                                <w:rFonts w:ascii="Book Antiqua" w:eastAsia="Calibri" w:hAnsi="Book Antiqua" w:cs="Arial"/>
                                <w:b/>
                                <w:color w:val="404040" w:themeColor="text1" w:themeTint="BF"/>
                                <w:sz w:val="18"/>
                                <w:szCs w:val="18"/>
                                <w:lang w:val="it-IT"/>
                              </w:rPr>
                            </w:pPr>
                            <w:r w:rsidRPr="009C262D">
                              <w:rPr>
                                <w:rFonts w:ascii="Book Antiqua" w:eastAsia="Calibri" w:hAnsi="Book Antiqua" w:cs="Arial"/>
                                <w:b/>
                                <w:color w:val="404040" w:themeColor="text1" w:themeTint="BF"/>
                                <w:sz w:val="18"/>
                                <w:szCs w:val="18"/>
                                <w:lang w:val="it-IT"/>
                              </w:rPr>
                              <w:t xml:space="preserve">Graf </w:t>
                            </w:r>
                            <w:proofErr w:type="spellStart"/>
                            <w:r w:rsidRPr="009C262D">
                              <w:rPr>
                                <w:rFonts w:ascii="Book Antiqua" w:eastAsia="Calibri" w:hAnsi="Book Antiqua" w:cs="Arial"/>
                                <w:b/>
                                <w:color w:val="404040" w:themeColor="text1" w:themeTint="BF"/>
                                <w:sz w:val="18"/>
                                <w:szCs w:val="18"/>
                                <w:lang w:val="it-IT"/>
                              </w:rPr>
                              <w:t>št</w:t>
                            </w:r>
                            <w:proofErr w:type="spellEnd"/>
                            <w:r w:rsidRPr="009C262D">
                              <w:rPr>
                                <w:rFonts w:ascii="Book Antiqua" w:eastAsia="Calibri" w:hAnsi="Book Antiqua" w:cs="Arial"/>
                                <w:b/>
                                <w:color w:val="404040" w:themeColor="text1" w:themeTint="BF"/>
                                <w:sz w:val="18"/>
                                <w:szCs w:val="18"/>
                                <w:lang w:val="it-IT"/>
                              </w:rPr>
                              <w:t xml:space="preserve">. 4: </w:t>
                            </w:r>
                            <w:proofErr w:type="spellStart"/>
                            <w:r w:rsidRPr="009C262D">
                              <w:rPr>
                                <w:rFonts w:ascii="Book Antiqua" w:eastAsia="Calibri" w:hAnsi="Book Antiqua" w:cs="Arial"/>
                                <w:b/>
                                <w:color w:val="404040" w:themeColor="text1" w:themeTint="BF"/>
                                <w:sz w:val="18"/>
                                <w:szCs w:val="18"/>
                                <w:lang w:val="it-IT"/>
                              </w:rPr>
                              <w:t>Spremljanje</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napredka</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realizacije</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prioritetnih</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ukrepov</w:t>
                            </w:r>
                            <w:proofErr w:type="spellEnd"/>
                            <w:r w:rsidRPr="009C262D">
                              <w:rPr>
                                <w:rFonts w:ascii="Book Antiqua" w:eastAsia="Calibri" w:hAnsi="Book Antiqua" w:cs="Arial"/>
                                <w:b/>
                                <w:color w:val="404040" w:themeColor="text1" w:themeTint="BF"/>
                                <w:sz w:val="18"/>
                                <w:szCs w:val="18"/>
                                <w:lang w:val="it-IT"/>
                              </w:rPr>
                              <w:t>, 31. 12. 202</w:t>
                            </w:r>
                            <w:r w:rsidR="004932BC">
                              <w:rPr>
                                <w:rFonts w:ascii="Book Antiqua" w:eastAsia="Calibri" w:hAnsi="Book Antiqua" w:cs="Arial"/>
                                <w:b/>
                                <w:color w:val="404040" w:themeColor="text1" w:themeTint="BF"/>
                                <w:sz w:val="18"/>
                                <w:szCs w:val="18"/>
                                <w:lang w:val="it-IT"/>
                              </w:rPr>
                              <w:t>1</w:t>
                            </w:r>
                          </w:p>
                          <w:p w14:paraId="183E7D44" w14:textId="77777777" w:rsidR="00422DDD" w:rsidRDefault="00422DDD" w:rsidP="00AE47D8">
                            <w:pPr>
                              <w:spacing w:after="0" w:line="240" w:lineRule="auto"/>
                              <w:rPr>
                                <w:sz w:val="2"/>
                                <w:szCs w:val="2"/>
                              </w:rPr>
                            </w:pPr>
                          </w:p>
                        </w:txbxContent>
                      </v:textbox>
                      <w10:wrap anchorx="margin"/>
                    </v:shape>
                  </w:pict>
                </mc:Fallback>
              </mc:AlternateContent>
            </w:r>
            <w:r w:rsidR="00F561E4" w:rsidRPr="00346012">
              <w:rPr>
                <w:noProof/>
                <w:lang w:val="sl-SI"/>
              </w:rPr>
              <w:drawing>
                <wp:anchor distT="0" distB="0" distL="114300" distR="114300" simplePos="0" relativeHeight="251956224" behindDoc="1" locked="0" layoutInCell="1" allowOverlap="1" wp14:anchorId="3FB4C9B1" wp14:editId="73C7844B">
                  <wp:simplePos x="0" y="0"/>
                  <wp:positionH relativeFrom="column">
                    <wp:posOffset>-4969510</wp:posOffset>
                  </wp:positionH>
                  <wp:positionV relativeFrom="paragraph">
                    <wp:posOffset>2285365</wp:posOffset>
                  </wp:positionV>
                  <wp:extent cx="7820025" cy="3293110"/>
                  <wp:effectExtent l="0" t="0" r="0" b="2540"/>
                  <wp:wrapNone/>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alphaModFix amt="65000"/>
                            <a:extLst>
                              <a:ext uri="{28A0092B-C50C-407E-A947-70E740481C1C}">
                                <a14:useLocalDpi xmlns:a14="http://schemas.microsoft.com/office/drawing/2010/main" val="0"/>
                              </a:ext>
                            </a:extLst>
                          </a:blip>
                          <a:srcRect l="4326" t="4737"/>
                          <a:stretch/>
                        </pic:blipFill>
                        <pic:spPr bwMode="auto">
                          <a:xfrm>
                            <a:off x="0" y="0"/>
                            <a:ext cx="7820025" cy="3293110"/>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CF27E03" w14:textId="2191A2BF" w:rsidR="00B25FBE" w:rsidRPr="00346012" w:rsidRDefault="00B25FBE" w:rsidP="005E1B44">
      <w:pPr>
        <w:spacing w:before="0" w:after="200"/>
        <w:rPr>
          <w:rFonts w:ascii="Book Antiqua" w:eastAsia="Calibri" w:hAnsi="Book Antiqua" w:cs="Arial"/>
          <w:b/>
          <w:noProof/>
          <w:sz w:val="16"/>
          <w:szCs w:val="16"/>
          <w:highlight w:val="yellow"/>
          <w:lang w:val="sl-SI"/>
        </w:rPr>
      </w:pPr>
    </w:p>
    <w:p w14:paraId="3ACDA31D" w14:textId="77777777" w:rsidR="008E44DC" w:rsidRPr="00346012" w:rsidRDefault="008E44DC" w:rsidP="005E1B44">
      <w:pPr>
        <w:spacing w:before="0" w:after="200"/>
        <w:rPr>
          <w:rFonts w:ascii="Book Antiqua" w:eastAsia="Calibri" w:hAnsi="Book Antiqua" w:cs="Arial"/>
          <w:b/>
          <w:noProof/>
          <w:sz w:val="16"/>
          <w:szCs w:val="16"/>
          <w:highlight w:val="yellow"/>
          <w:lang w:val="sl-SI"/>
        </w:rPr>
      </w:pPr>
    </w:p>
    <w:p w14:paraId="63697747" w14:textId="77777777" w:rsidR="000A5302" w:rsidRPr="00346012" w:rsidRDefault="000A5302" w:rsidP="005E1B44">
      <w:pPr>
        <w:spacing w:before="0" w:after="200"/>
        <w:rPr>
          <w:rFonts w:ascii="Book Antiqua" w:eastAsia="Calibri" w:hAnsi="Book Antiqua" w:cs="Arial"/>
          <w:b/>
          <w:noProof/>
          <w:color w:val="404040" w:themeColor="text1" w:themeTint="BF"/>
          <w:sz w:val="18"/>
          <w:szCs w:val="18"/>
          <w:lang w:val="sl-SI"/>
        </w:rPr>
      </w:pPr>
    </w:p>
    <w:p w14:paraId="44D78AAE" w14:textId="77777777" w:rsidR="005F091A" w:rsidRDefault="005F091A" w:rsidP="005E1B44">
      <w:pPr>
        <w:spacing w:before="0" w:after="200"/>
        <w:rPr>
          <w:rFonts w:ascii="Book Antiqua" w:eastAsia="Calibri" w:hAnsi="Book Antiqua" w:cs="Arial"/>
          <w:b/>
          <w:noProof/>
          <w:color w:val="404040" w:themeColor="text1" w:themeTint="BF"/>
          <w:sz w:val="18"/>
          <w:szCs w:val="18"/>
          <w:lang w:val="sl-SI"/>
        </w:rPr>
      </w:pPr>
    </w:p>
    <w:p w14:paraId="625EC453" w14:textId="77777777" w:rsidR="005F091A" w:rsidRDefault="005F091A" w:rsidP="005E1B44">
      <w:pPr>
        <w:spacing w:before="0" w:after="200"/>
        <w:rPr>
          <w:rFonts w:ascii="Book Antiqua" w:eastAsia="Calibri" w:hAnsi="Book Antiqua" w:cs="Arial"/>
          <w:b/>
          <w:noProof/>
          <w:color w:val="404040" w:themeColor="text1" w:themeTint="BF"/>
          <w:sz w:val="18"/>
          <w:szCs w:val="18"/>
          <w:lang w:val="sl-SI"/>
        </w:rPr>
      </w:pPr>
    </w:p>
    <w:p w14:paraId="27875A94" w14:textId="343040C4" w:rsidR="005F091A" w:rsidRDefault="005F091A" w:rsidP="005E1B44">
      <w:pPr>
        <w:spacing w:before="0" w:after="200"/>
        <w:rPr>
          <w:rFonts w:ascii="Book Antiqua" w:eastAsia="Calibri" w:hAnsi="Book Antiqua" w:cs="Arial"/>
          <w:b/>
          <w:noProof/>
          <w:color w:val="404040" w:themeColor="text1" w:themeTint="BF"/>
          <w:sz w:val="18"/>
          <w:szCs w:val="18"/>
          <w:lang w:val="sl-SI"/>
        </w:rPr>
      </w:pPr>
    </w:p>
    <w:p w14:paraId="3A316975" w14:textId="77777777" w:rsidR="008A0578" w:rsidRDefault="008A0578" w:rsidP="005E1B44">
      <w:pPr>
        <w:spacing w:before="0" w:after="200"/>
        <w:rPr>
          <w:rFonts w:ascii="Book Antiqua" w:eastAsia="Calibri" w:hAnsi="Book Antiqua" w:cs="Arial"/>
          <w:b/>
          <w:noProof/>
          <w:color w:val="404040" w:themeColor="text1" w:themeTint="BF"/>
          <w:sz w:val="18"/>
          <w:szCs w:val="18"/>
          <w:lang w:val="sl-SI"/>
        </w:rPr>
      </w:pPr>
    </w:p>
    <w:p w14:paraId="458B4D65" w14:textId="77777777" w:rsidR="005F091A" w:rsidRDefault="005F091A" w:rsidP="005E1B44">
      <w:pPr>
        <w:spacing w:before="0" w:after="200"/>
        <w:rPr>
          <w:rFonts w:ascii="Book Antiqua" w:eastAsia="Calibri" w:hAnsi="Book Antiqua" w:cs="Arial"/>
          <w:b/>
          <w:noProof/>
          <w:color w:val="404040" w:themeColor="text1" w:themeTint="BF"/>
          <w:sz w:val="18"/>
          <w:szCs w:val="18"/>
          <w:lang w:val="sl-SI"/>
        </w:rPr>
      </w:pPr>
    </w:p>
    <w:p w14:paraId="25841C1C" w14:textId="0EAAB26A" w:rsidR="00B113E8" w:rsidRPr="00346012" w:rsidRDefault="00326F9E" w:rsidP="005E1B44">
      <w:pPr>
        <w:spacing w:before="0" w:after="200"/>
        <w:rPr>
          <w:rFonts w:ascii="Book Antiqua" w:eastAsia="Calibri" w:hAnsi="Book Antiqua" w:cs="Arial"/>
          <w:b/>
          <w:noProof/>
          <w:color w:val="404040" w:themeColor="text1" w:themeTint="BF"/>
          <w:sz w:val="18"/>
          <w:szCs w:val="18"/>
          <w:lang w:val="sl-SI"/>
        </w:rPr>
      </w:pPr>
      <w:r w:rsidRPr="00346012">
        <w:rPr>
          <w:rFonts w:ascii="Book Antiqua" w:eastAsia="Calibri" w:hAnsi="Book Antiqua" w:cs="Arial"/>
          <w:b/>
          <w:noProof/>
          <w:color w:val="404040" w:themeColor="text1" w:themeTint="BF"/>
          <w:sz w:val="18"/>
          <w:szCs w:val="18"/>
          <w:lang w:val="sl-SI"/>
        </w:rPr>
        <w:lastRenderedPageBreak/>
        <w:t>Tabela št. 4</w:t>
      </w:r>
      <w:r w:rsidR="00235A3E" w:rsidRPr="00346012">
        <w:rPr>
          <w:rFonts w:ascii="Book Antiqua" w:eastAsia="Calibri" w:hAnsi="Book Antiqua" w:cs="Arial"/>
          <w:b/>
          <w:noProof/>
          <w:color w:val="404040" w:themeColor="text1" w:themeTint="BF"/>
          <w:sz w:val="18"/>
          <w:szCs w:val="18"/>
          <w:lang w:val="sl-SI"/>
        </w:rPr>
        <w:t xml:space="preserve">: </w:t>
      </w:r>
      <w:r w:rsidR="00FA1EE4" w:rsidRPr="00346012">
        <w:rPr>
          <w:rFonts w:ascii="Book Antiqua" w:eastAsia="Calibri" w:hAnsi="Book Antiqua" w:cs="Arial"/>
          <w:b/>
          <w:noProof/>
          <w:color w:val="404040" w:themeColor="text1" w:themeTint="BF"/>
          <w:sz w:val="18"/>
          <w:szCs w:val="18"/>
          <w:lang w:val="sl-SI"/>
        </w:rPr>
        <w:t xml:space="preserve"> </w:t>
      </w:r>
      <w:r w:rsidR="0039504C" w:rsidRPr="00346012">
        <w:rPr>
          <w:rFonts w:ascii="Book Antiqua" w:eastAsia="Calibri" w:hAnsi="Book Antiqua" w:cs="Arial"/>
          <w:b/>
          <w:noProof/>
          <w:color w:val="404040" w:themeColor="text1" w:themeTint="BF"/>
          <w:sz w:val="18"/>
          <w:szCs w:val="18"/>
          <w:lang w:val="sl-SI"/>
        </w:rPr>
        <w:t>Podroben preg</w:t>
      </w:r>
      <w:r w:rsidR="00051398" w:rsidRPr="00346012">
        <w:rPr>
          <w:rFonts w:ascii="Book Antiqua" w:eastAsia="Calibri" w:hAnsi="Book Antiqua" w:cs="Arial"/>
          <w:b/>
          <w:noProof/>
          <w:color w:val="404040" w:themeColor="text1" w:themeTint="BF"/>
          <w:sz w:val="18"/>
          <w:szCs w:val="18"/>
          <w:lang w:val="sl-SI"/>
        </w:rPr>
        <w:t xml:space="preserve">led </w:t>
      </w:r>
      <w:r w:rsidR="005C1F44" w:rsidRPr="00346012">
        <w:rPr>
          <w:rFonts w:ascii="Book Antiqua" w:eastAsia="Calibri" w:hAnsi="Book Antiqua" w:cs="Arial"/>
          <w:b/>
          <w:noProof/>
          <w:color w:val="404040" w:themeColor="text1" w:themeTint="BF"/>
          <w:sz w:val="18"/>
          <w:szCs w:val="18"/>
          <w:lang w:val="sl-SI"/>
        </w:rPr>
        <w:t xml:space="preserve">realizacije </w:t>
      </w:r>
      <w:r w:rsidR="00235A3E" w:rsidRPr="00346012">
        <w:rPr>
          <w:rFonts w:ascii="Book Antiqua" w:eastAsia="Calibri" w:hAnsi="Book Antiqua" w:cs="Arial"/>
          <w:b/>
          <w:noProof/>
          <w:color w:val="404040" w:themeColor="text1" w:themeTint="BF"/>
          <w:sz w:val="18"/>
          <w:szCs w:val="18"/>
          <w:lang w:val="sl-SI"/>
        </w:rPr>
        <w:t xml:space="preserve">prioritetnih ukrepov </w:t>
      </w:r>
      <w:r w:rsidR="004E2B20" w:rsidRPr="00346012">
        <w:rPr>
          <w:rFonts w:ascii="Book Antiqua" w:eastAsia="Calibri" w:hAnsi="Book Antiqua" w:cs="Arial"/>
          <w:b/>
          <w:noProof/>
          <w:color w:val="404040" w:themeColor="text1" w:themeTint="BF"/>
          <w:sz w:val="18"/>
          <w:szCs w:val="18"/>
          <w:lang w:val="sl-SI"/>
        </w:rPr>
        <w:t xml:space="preserve">na dan </w:t>
      </w:r>
      <w:r w:rsidR="008E44DC" w:rsidRPr="00346012">
        <w:rPr>
          <w:rFonts w:ascii="Book Antiqua" w:eastAsia="Calibri" w:hAnsi="Book Antiqua" w:cs="Arial"/>
          <w:b/>
          <w:noProof/>
          <w:color w:val="404040" w:themeColor="text1" w:themeTint="BF"/>
          <w:sz w:val="18"/>
          <w:szCs w:val="18"/>
          <w:lang w:val="sl-SI"/>
        </w:rPr>
        <w:t>31.</w:t>
      </w:r>
      <w:r w:rsidR="004E2B20" w:rsidRPr="00346012">
        <w:rPr>
          <w:rFonts w:ascii="Book Antiqua" w:eastAsia="Calibri" w:hAnsi="Book Antiqua" w:cs="Arial"/>
          <w:b/>
          <w:noProof/>
          <w:color w:val="404040" w:themeColor="text1" w:themeTint="BF"/>
          <w:sz w:val="18"/>
          <w:szCs w:val="18"/>
          <w:lang w:val="sl-SI"/>
        </w:rPr>
        <w:t xml:space="preserve"> 12. 20</w:t>
      </w:r>
      <w:r w:rsidR="008E44DC" w:rsidRPr="00346012">
        <w:rPr>
          <w:rFonts w:ascii="Book Antiqua" w:eastAsia="Calibri" w:hAnsi="Book Antiqua" w:cs="Arial"/>
          <w:b/>
          <w:noProof/>
          <w:color w:val="404040" w:themeColor="text1" w:themeTint="BF"/>
          <w:sz w:val="18"/>
          <w:szCs w:val="18"/>
          <w:lang w:val="sl-SI"/>
        </w:rPr>
        <w:t>2</w:t>
      </w:r>
      <w:r w:rsidR="00F561E4" w:rsidRPr="00346012">
        <w:rPr>
          <w:rFonts w:ascii="Book Antiqua" w:eastAsia="Calibri" w:hAnsi="Book Antiqua" w:cs="Arial"/>
          <w:b/>
          <w:noProof/>
          <w:color w:val="404040" w:themeColor="text1" w:themeTint="BF"/>
          <w:sz w:val="18"/>
          <w:szCs w:val="18"/>
          <w:lang w:val="sl-SI"/>
        </w:rPr>
        <w:t>1</w:t>
      </w:r>
    </w:p>
    <w:p w14:paraId="583737A3" w14:textId="77777777" w:rsidR="00B113E8" w:rsidRPr="00346012" w:rsidRDefault="00B113E8">
      <w:pPr>
        <w:pStyle w:val="Brezrazmikov"/>
        <w:rPr>
          <w:rFonts w:ascii="Book Antiqua" w:hAnsi="Book Antiqua"/>
          <w:noProof/>
          <w:highlight w:val="yellow"/>
          <w:lang w:val="sl-SI"/>
        </w:rPr>
      </w:pPr>
    </w:p>
    <w:tbl>
      <w:tblPr>
        <w:tblStyle w:val="Tabelamrea"/>
        <w:tblpPr w:leftFromText="141" w:rightFromText="141" w:vertAnchor="text" w:tblpXSpec="center" w:tblpY="1"/>
        <w:tblOverlap w:val="never"/>
        <w:tblW w:w="4796"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E0" w:firstRow="1" w:lastRow="1" w:firstColumn="1" w:lastColumn="0" w:noHBand="0" w:noVBand="1"/>
        <w:tblDescription w:val="Data table with alternating row colors"/>
      </w:tblPr>
      <w:tblGrid>
        <w:gridCol w:w="3950"/>
        <w:gridCol w:w="1541"/>
        <w:gridCol w:w="1313"/>
        <w:gridCol w:w="2865"/>
      </w:tblGrid>
      <w:tr w:rsidR="00B113E8" w:rsidRPr="00346012" w14:paraId="00A7B567" w14:textId="77777777" w:rsidTr="00B93603">
        <w:tc>
          <w:tcPr>
            <w:tcW w:w="3950" w:type="dxa"/>
            <w:tcMar>
              <w:left w:w="0" w:type="dxa"/>
              <w:right w:w="0" w:type="dxa"/>
            </w:tcMar>
            <w:vAlign w:val="bottom"/>
          </w:tcPr>
          <w:p w14:paraId="595E3D68" w14:textId="77777777" w:rsidR="00B113E8" w:rsidRPr="00346012" w:rsidRDefault="009F69FA" w:rsidP="00900C81">
            <w:pPr>
              <w:pStyle w:val="Naslov5"/>
              <w:outlineLvl w:val="4"/>
              <w:rPr>
                <w:rFonts w:ascii="Book Antiqua" w:hAnsi="Book Antiqua"/>
                <w:caps w:val="0"/>
                <w:noProof/>
                <w:color w:val="002060"/>
                <w:lang w:val="sl-SI"/>
              </w:rPr>
            </w:pPr>
            <w:r w:rsidRPr="00346012">
              <w:rPr>
                <w:rFonts w:ascii="Book Antiqua" w:hAnsi="Book Antiqua"/>
                <w:noProof/>
                <w:color w:val="002060"/>
                <w:lang w:val="sl-SI"/>
              </w:rPr>
              <w:t>naziv ukrepa</w:t>
            </w:r>
          </w:p>
        </w:tc>
        <w:tc>
          <w:tcPr>
            <w:tcW w:w="1541" w:type="dxa"/>
            <w:tcMar>
              <w:left w:w="0" w:type="dxa"/>
              <w:right w:w="0" w:type="dxa"/>
            </w:tcMar>
            <w:vAlign w:val="bottom"/>
          </w:tcPr>
          <w:p w14:paraId="0F66ACC7" w14:textId="77777777" w:rsidR="00B113E8" w:rsidRPr="00346012" w:rsidRDefault="009F69FA" w:rsidP="00900C81">
            <w:pPr>
              <w:pStyle w:val="Naslov5"/>
              <w:jc w:val="center"/>
              <w:outlineLvl w:val="4"/>
              <w:rPr>
                <w:rFonts w:ascii="Book Antiqua" w:hAnsi="Book Antiqua"/>
                <w:caps w:val="0"/>
                <w:noProof/>
                <w:color w:val="002060"/>
                <w:lang w:val="sl-SI"/>
              </w:rPr>
            </w:pPr>
            <w:r w:rsidRPr="00346012">
              <w:rPr>
                <w:rFonts w:ascii="Book Antiqua" w:hAnsi="Book Antiqua"/>
                <w:noProof/>
                <w:color w:val="002060"/>
                <w:lang w:val="sl-SI"/>
              </w:rPr>
              <w:t>odgovorni resor</w:t>
            </w:r>
          </w:p>
        </w:tc>
        <w:tc>
          <w:tcPr>
            <w:tcW w:w="1313" w:type="dxa"/>
            <w:tcMar>
              <w:left w:w="0" w:type="dxa"/>
              <w:right w:w="0" w:type="dxa"/>
            </w:tcMar>
            <w:vAlign w:val="bottom"/>
          </w:tcPr>
          <w:p w14:paraId="70FF1AA4" w14:textId="21849D91" w:rsidR="00B113E8" w:rsidRPr="00346012" w:rsidRDefault="00051398" w:rsidP="00900C81">
            <w:pPr>
              <w:pStyle w:val="Naslov5"/>
              <w:jc w:val="center"/>
              <w:outlineLvl w:val="4"/>
              <w:rPr>
                <w:rFonts w:ascii="Book Antiqua" w:hAnsi="Book Antiqua"/>
                <w:caps w:val="0"/>
                <w:noProof/>
                <w:color w:val="002060"/>
                <w:lang w:val="sl-SI"/>
              </w:rPr>
            </w:pPr>
            <w:r w:rsidRPr="00346012">
              <w:rPr>
                <w:rFonts w:ascii="Book Antiqua" w:hAnsi="Book Antiqua"/>
                <w:noProof/>
                <w:color w:val="002060"/>
                <w:lang w:val="sl-SI"/>
              </w:rPr>
              <w:t>ROK</w:t>
            </w:r>
            <w:r w:rsidR="009F69FA" w:rsidRPr="00346012">
              <w:rPr>
                <w:rFonts w:ascii="Book Antiqua" w:hAnsi="Book Antiqua"/>
                <w:noProof/>
                <w:color w:val="002060"/>
                <w:lang w:val="sl-SI"/>
              </w:rPr>
              <w:t xml:space="preserve"> realizacije</w:t>
            </w:r>
          </w:p>
        </w:tc>
        <w:tc>
          <w:tcPr>
            <w:tcW w:w="2865" w:type="dxa"/>
            <w:vAlign w:val="bottom"/>
          </w:tcPr>
          <w:p w14:paraId="05AE094E" w14:textId="77777777" w:rsidR="00B113E8" w:rsidRPr="00346012" w:rsidRDefault="009F69FA" w:rsidP="00900C81">
            <w:pPr>
              <w:pStyle w:val="Naslov5"/>
              <w:ind w:left="295"/>
              <w:jc w:val="center"/>
              <w:outlineLvl w:val="4"/>
              <w:rPr>
                <w:rFonts w:ascii="Book Antiqua" w:hAnsi="Book Antiqua"/>
                <w:caps w:val="0"/>
                <w:noProof/>
                <w:color w:val="002060"/>
                <w:lang w:val="sl-SI"/>
              </w:rPr>
            </w:pPr>
            <w:r w:rsidRPr="00346012">
              <w:rPr>
                <w:rFonts w:ascii="Book Antiqua" w:hAnsi="Book Antiqua"/>
                <w:noProof/>
                <w:color w:val="002060"/>
                <w:lang w:val="sl-SI"/>
              </w:rPr>
              <w:t>status realizacije</w:t>
            </w:r>
          </w:p>
        </w:tc>
      </w:tr>
      <w:tr w:rsidR="00BA39E3" w:rsidRPr="00346012" w14:paraId="111D4620" w14:textId="77777777" w:rsidTr="00B93603">
        <w:tc>
          <w:tcPr>
            <w:tcW w:w="3950" w:type="dxa"/>
            <w:shd w:val="clear" w:color="auto" w:fill="auto"/>
            <w:tcMar>
              <w:left w:w="0" w:type="dxa"/>
              <w:right w:w="0" w:type="dxa"/>
            </w:tcMar>
          </w:tcPr>
          <w:p w14:paraId="3CE6EF82" w14:textId="0EB3E6C1" w:rsidR="009F69FA" w:rsidRPr="00346012" w:rsidRDefault="00B2516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Priznavanje splošnega in dodatnega dela teoretičnega usposabljanja pri pridobivanju novih kategorij vozniškega dovoljenja</w:t>
            </w:r>
            <w:r w:rsidRPr="00346012">
              <w:rPr>
                <w:rFonts w:cs="Arial"/>
                <w:bCs/>
                <w:lang w:val="sl-SI"/>
              </w:rPr>
              <w:t> </w:t>
            </w:r>
          </w:p>
        </w:tc>
        <w:tc>
          <w:tcPr>
            <w:tcW w:w="1541" w:type="dxa"/>
            <w:shd w:val="clear" w:color="auto" w:fill="auto"/>
            <w:tcMar>
              <w:left w:w="0" w:type="dxa"/>
              <w:right w:w="0" w:type="dxa"/>
            </w:tcMar>
          </w:tcPr>
          <w:p w14:paraId="027F25D3" w14:textId="66C7E8F9" w:rsidR="009F69FA" w:rsidRPr="00346012" w:rsidRDefault="001C22BC"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r w:rsidR="009F69FA" w:rsidRPr="00346012">
              <w:rPr>
                <w:rFonts w:ascii="Book Antiqua" w:eastAsia="Calibri" w:hAnsi="Book Antiqua" w:cs="Arial"/>
                <w:b/>
                <w:noProof/>
                <w:sz w:val="16"/>
                <w:szCs w:val="16"/>
                <w:lang w:val="sl-SI"/>
              </w:rPr>
              <w:t>I</w:t>
            </w:r>
          </w:p>
        </w:tc>
        <w:tc>
          <w:tcPr>
            <w:tcW w:w="1313" w:type="dxa"/>
            <w:shd w:val="clear" w:color="auto" w:fill="auto"/>
            <w:tcMar>
              <w:left w:w="0" w:type="dxa"/>
              <w:right w:w="0" w:type="dxa"/>
            </w:tcMar>
          </w:tcPr>
          <w:p w14:paraId="62DAB531"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1.2.2017</w:t>
            </w:r>
          </w:p>
        </w:tc>
        <w:tc>
          <w:tcPr>
            <w:tcW w:w="2865" w:type="dxa"/>
            <w:shd w:val="clear" w:color="auto" w:fill="647F19" w:themeFill="accent6" w:themeFillShade="BF"/>
          </w:tcPr>
          <w:p w14:paraId="7B65F2B7"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2819A56F" w14:textId="77777777" w:rsidTr="000D3449">
        <w:tc>
          <w:tcPr>
            <w:tcW w:w="3950" w:type="dxa"/>
            <w:shd w:val="clear" w:color="auto" w:fill="F2F2F2" w:themeFill="background1" w:themeFillShade="F2"/>
            <w:tcMar>
              <w:left w:w="0" w:type="dxa"/>
              <w:right w:w="0" w:type="dxa"/>
            </w:tcMar>
          </w:tcPr>
          <w:p w14:paraId="2B1805FB"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Zakonska ureditev prevoza pokvarjenih in poškodovanih vozil z avtoceste</w:t>
            </w:r>
          </w:p>
        </w:tc>
        <w:tc>
          <w:tcPr>
            <w:tcW w:w="1541" w:type="dxa"/>
            <w:shd w:val="clear" w:color="auto" w:fill="F2F2F2" w:themeFill="background1" w:themeFillShade="F2"/>
            <w:tcMar>
              <w:left w:w="0" w:type="dxa"/>
              <w:right w:w="0" w:type="dxa"/>
            </w:tcMar>
          </w:tcPr>
          <w:p w14:paraId="53AA252E" w14:textId="700EA0B4" w:rsidR="009F69FA" w:rsidRPr="00346012" w:rsidRDefault="001C22BC"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r w:rsidR="009F69FA" w:rsidRPr="00346012">
              <w:rPr>
                <w:rFonts w:ascii="Book Antiqua" w:eastAsia="Calibri" w:hAnsi="Book Antiqua" w:cs="Arial"/>
                <w:b/>
                <w:noProof/>
                <w:sz w:val="16"/>
                <w:szCs w:val="16"/>
                <w:lang w:val="sl-SI"/>
              </w:rPr>
              <w:t>I</w:t>
            </w:r>
          </w:p>
        </w:tc>
        <w:tc>
          <w:tcPr>
            <w:tcW w:w="1313" w:type="dxa"/>
            <w:shd w:val="clear" w:color="auto" w:fill="F2F2F2" w:themeFill="background1" w:themeFillShade="F2"/>
            <w:tcMar>
              <w:left w:w="0" w:type="dxa"/>
              <w:right w:w="0" w:type="dxa"/>
            </w:tcMar>
          </w:tcPr>
          <w:p w14:paraId="41613BFD"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1.3.2017</w:t>
            </w:r>
          </w:p>
        </w:tc>
        <w:tc>
          <w:tcPr>
            <w:tcW w:w="2865" w:type="dxa"/>
            <w:shd w:val="clear" w:color="auto" w:fill="647F19" w:themeFill="accent6" w:themeFillShade="BF"/>
          </w:tcPr>
          <w:p w14:paraId="4A47306D"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2A86221A" w14:textId="77777777" w:rsidTr="000D3449">
        <w:tc>
          <w:tcPr>
            <w:tcW w:w="3950" w:type="dxa"/>
            <w:shd w:val="clear" w:color="auto" w:fill="F2F2F2" w:themeFill="background1" w:themeFillShade="F2"/>
            <w:tcMar>
              <w:left w:w="0" w:type="dxa"/>
              <w:right w:w="0" w:type="dxa"/>
            </w:tcMar>
          </w:tcPr>
          <w:p w14:paraId="7AEC5303"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Priprava nove prostorske in gradbene zakonodaje</w:t>
            </w:r>
          </w:p>
        </w:tc>
        <w:tc>
          <w:tcPr>
            <w:tcW w:w="1541" w:type="dxa"/>
            <w:shd w:val="clear" w:color="auto" w:fill="F2F2F2" w:themeFill="background1" w:themeFillShade="F2"/>
            <w:tcMar>
              <w:left w:w="0" w:type="dxa"/>
              <w:right w:w="0" w:type="dxa"/>
            </w:tcMar>
          </w:tcPr>
          <w:p w14:paraId="57398310"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MOP</w:t>
            </w:r>
          </w:p>
        </w:tc>
        <w:tc>
          <w:tcPr>
            <w:tcW w:w="1313" w:type="dxa"/>
            <w:shd w:val="clear" w:color="auto" w:fill="F2F2F2" w:themeFill="background1" w:themeFillShade="F2"/>
            <w:tcMar>
              <w:left w:w="0" w:type="dxa"/>
              <w:right w:w="0" w:type="dxa"/>
            </w:tcMar>
          </w:tcPr>
          <w:p w14:paraId="5465E915"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30.4.2017</w:t>
            </w:r>
          </w:p>
        </w:tc>
        <w:tc>
          <w:tcPr>
            <w:tcW w:w="2865" w:type="dxa"/>
            <w:shd w:val="clear" w:color="auto" w:fill="647F19" w:themeFill="accent6" w:themeFillShade="BF"/>
          </w:tcPr>
          <w:p w14:paraId="64ABB686"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555EE714" w14:textId="77777777" w:rsidTr="00B93603">
        <w:tc>
          <w:tcPr>
            <w:tcW w:w="3950" w:type="dxa"/>
            <w:shd w:val="clear" w:color="auto" w:fill="auto"/>
            <w:tcMar>
              <w:left w:w="0" w:type="dxa"/>
              <w:right w:w="0" w:type="dxa"/>
            </w:tcMar>
          </w:tcPr>
          <w:p w14:paraId="76D6F6BD"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Ureditev sistema zdravstvenega varstva in zdravstvenega zavarovanja</w:t>
            </w:r>
          </w:p>
        </w:tc>
        <w:tc>
          <w:tcPr>
            <w:tcW w:w="1541" w:type="dxa"/>
            <w:shd w:val="clear" w:color="auto" w:fill="auto"/>
            <w:tcMar>
              <w:left w:w="0" w:type="dxa"/>
              <w:right w:w="0" w:type="dxa"/>
            </w:tcMar>
          </w:tcPr>
          <w:p w14:paraId="2FC4B2D0"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p>
        </w:tc>
        <w:tc>
          <w:tcPr>
            <w:tcW w:w="1313" w:type="dxa"/>
            <w:shd w:val="clear" w:color="auto" w:fill="auto"/>
            <w:tcMar>
              <w:left w:w="0" w:type="dxa"/>
              <w:right w:w="0" w:type="dxa"/>
            </w:tcMar>
          </w:tcPr>
          <w:p w14:paraId="280C9CAC"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31.12.2019</w:t>
            </w:r>
          </w:p>
        </w:tc>
        <w:tc>
          <w:tcPr>
            <w:tcW w:w="2865" w:type="dxa"/>
            <w:shd w:val="clear" w:color="auto" w:fill="BFE065" w:themeFill="accent6" w:themeFillTint="99"/>
          </w:tcPr>
          <w:p w14:paraId="06E3346D"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724C7B27" w14:textId="77777777" w:rsidTr="000D3449">
        <w:tc>
          <w:tcPr>
            <w:tcW w:w="3950" w:type="dxa"/>
            <w:shd w:val="clear" w:color="auto" w:fill="F2F2F2" w:themeFill="background1" w:themeFillShade="F2"/>
            <w:tcMar>
              <w:left w:w="0" w:type="dxa"/>
              <w:right w:w="0" w:type="dxa"/>
            </w:tcMar>
          </w:tcPr>
          <w:p w14:paraId="34D3CDEC" w14:textId="77777777" w:rsidR="009F69FA" w:rsidRPr="00346012" w:rsidRDefault="000D3449"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Vzpostavitev Sistema SPOT, Slovenska poslovna točka</w:t>
            </w:r>
          </w:p>
        </w:tc>
        <w:tc>
          <w:tcPr>
            <w:tcW w:w="1541" w:type="dxa"/>
            <w:shd w:val="clear" w:color="auto" w:fill="F2F2F2" w:themeFill="background1" w:themeFillShade="F2"/>
            <w:tcMar>
              <w:left w:w="0" w:type="dxa"/>
              <w:right w:w="0" w:type="dxa"/>
            </w:tcMar>
          </w:tcPr>
          <w:p w14:paraId="3C8FA08A"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MGRT</w:t>
            </w:r>
          </w:p>
        </w:tc>
        <w:tc>
          <w:tcPr>
            <w:tcW w:w="1313" w:type="dxa"/>
            <w:shd w:val="clear" w:color="auto" w:fill="F2F2F2" w:themeFill="background1" w:themeFillShade="F2"/>
            <w:tcMar>
              <w:left w:w="0" w:type="dxa"/>
              <w:right w:w="0" w:type="dxa"/>
            </w:tcMar>
          </w:tcPr>
          <w:p w14:paraId="6D0EA4BF"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16.9.2017</w:t>
            </w:r>
          </w:p>
        </w:tc>
        <w:tc>
          <w:tcPr>
            <w:tcW w:w="2865" w:type="dxa"/>
            <w:shd w:val="clear" w:color="auto" w:fill="647F19" w:themeFill="accent6" w:themeFillShade="BF"/>
          </w:tcPr>
          <w:p w14:paraId="65D332B0"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511D0D57" w14:textId="77777777" w:rsidTr="00B93603">
        <w:tc>
          <w:tcPr>
            <w:tcW w:w="3950" w:type="dxa"/>
            <w:shd w:val="clear" w:color="auto" w:fill="auto"/>
            <w:tcMar>
              <w:left w:w="0" w:type="dxa"/>
              <w:right w:w="0" w:type="dxa"/>
            </w:tcMar>
          </w:tcPr>
          <w:p w14:paraId="7B1D729D"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Zagotovitev bolj usklajenega in ciljnega pridobivanja in razvoja znanja in inovacij ter prenosa v kmetijsko prakso s prenovo organiziranosti javnih služb v kmetijstvu</w:t>
            </w:r>
          </w:p>
        </w:tc>
        <w:tc>
          <w:tcPr>
            <w:tcW w:w="1541" w:type="dxa"/>
            <w:shd w:val="clear" w:color="auto" w:fill="auto"/>
            <w:tcMar>
              <w:left w:w="0" w:type="dxa"/>
              <w:right w:w="0" w:type="dxa"/>
            </w:tcMar>
          </w:tcPr>
          <w:p w14:paraId="33C2DD28"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MKGP</w:t>
            </w:r>
          </w:p>
        </w:tc>
        <w:tc>
          <w:tcPr>
            <w:tcW w:w="1313" w:type="dxa"/>
            <w:shd w:val="clear" w:color="auto" w:fill="auto"/>
            <w:tcMar>
              <w:left w:w="0" w:type="dxa"/>
              <w:right w:w="0" w:type="dxa"/>
            </w:tcMar>
          </w:tcPr>
          <w:p w14:paraId="55AB2591"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1.12.2017</w:t>
            </w:r>
          </w:p>
        </w:tc>
        <w:tc>
          <w:tcPr>
            <w:tcW w:w="2865" w:type="dxa"/>
            <w:shd w:val="clear" w:color="auto" w:fill="647F19" w:themeFill="accent6" w:themeFillShade="BF"/>
          </w:tcPr>
          <w:p w14:paraId="21CD03F2" w14:textId="77777777" w:rsidR="009F69FA" w:rsidRPr="00346012" w:rsidRDefault="00B9360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02340EF9" w14:textId="77777777" w:rsidTr="00B93603">
        <w:tc>
          <w:tcPr>
            <w:tcW w:w="3950" w:type="dxa"/>
            <w:shd w:val="clear" w:color="auto" w:fill="F2F2F2" w:themeFill="background1" w:themeFillShade="F2"/>
            <w:tcMar>
              <w:left w:w="0" w:type="dxa"/>
              <w:right w:w="0" w:type="dxa"/>
            </w:tcMar>
          </w:tcPr>
          <w:p w14:paraId="6295A5CF"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Ustanovitev probacijske službe</w:t>
            </w:r>
          </w:p>
        </w:tc>
        <w:tc>
          <w:tcPr>
            <w:tcW w:w="1541" w:type="dxa"/>
            <w:shd w:val="clear" w:color="auto" w:fill="F2F2F2" w:themeFill="background1" w:themeFillShade="F2"/>
            <w:tcMar>
              <w:left w:w="0" w:type="dxa"/>
              <w:right w:w="0" w:type="dxa"/>
            </w:tcMar>
          </w:tcPr>
          <w:p w14:paraId="2206E2EC"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MP</w:t>
            </w:r>
          </w:p>
        </w:tc>
        <w:tc>
          <w:tcPr>
            <w:tcW w:w="1313" w:type="dxa"/>
            <w:shd w:val="clear" w:color="auto" w:fill="F2F2F2" w:themeFill="background1" w:themeFillShade="F2"/>
            <w:tcMar>
              <w:left w:w="0" w:type="dxa"/>
              <w:right w:w="0" w:type="dxa"/>
            </w:tcMar>
          </w:tcPr>
          <w:p w14:paraId="7D3C40B6"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1.12.2017</w:t>
            </w:r>
          </w:p>
        </w:tc>
        <w:tc>
          <w:tcPr>
            <w:tcW w:w="2865" w:type="dxa"/>
            <w:shd w:val="clear" w:color="auto" w:fill="647F19" w:themeFill="accent6" w:themeFillShade="BF"/>
          </w:tcPr>
          <w:p w14:paraId="0B8B832D" w14:textId="77777777" w:rsidR="009F69FA"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1F9F961D" w14:textId="77777777" w:rsidTr="004E3383">
        <w:tc>
          <w:tcPr>
            <w:tcW w:w="3950" w:type="dxa"/>
            <w:shd w:val="clear" w:color="auto" w:fill="auto"/>
            <w:tcMar>
              <w:left w:w="0" w:type="dxa"/>
              <w:right w:w="0" w:type="dxa"/>
            </w:tcMar>
          </w:tcPr>
          <w:p w14:paraId="222F0DB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Spremembe Zakona o žičniških napravah v smeri odprave administrativnih ovir</w:t>
            </w:r>
          </w:p>
        </w:tc>
        <w:tc>
          <w:tcPr>
            <w:tcW w:w="1541" w:type="dxa"/>
            <w:shd w:val="clear" w:color="auto" w:fill="auto"/>
            <w:tcMar>
              <w:left w:w="0" w:type="dxa"/>
              <w:right w:w="0" w:type="dxa"/>
            </w:tcMar>
          </w:tcPr>
          <w:p w14:paraId="022E2C95" w14:textId="31F5D704" w:rsidR="009F69FA" w:rsidRPr="00346012" w:rsidRDefault="001C22BC"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r w:rsidR="009F69FA" w:rsidRPr="00346012">
              <w:rPr>
                <w:rFonts w:ascii="Book Antiqua" w:eastAsia="Calibri" w:hAnsi="Book Antiqua" w:cs="Arial"/>
                <w:b/>
                <w:noProof/>
                <w:sz w:val="16"/>
                <w:szCs w:val="16"/>
                <w:lang w:val="sl-SI"/>
              </w:rPr>
              <w:t>I</w:t>
            </w:r>
          </w:p>
        </w:tc>
        <w:tc>
          <w:tcPr>
            <w:tcW w:w="1313" w:type="dxa"/>
            <w:shd w:val="clear" w:color="auto" w:fill="auto"/>
            <w:tcMar>
              <w:left w:w="0" w:type="dxa"/>
              <w:right w:w="0" w:type="dxa"/>
            </w:tcMar>
          </w:tcPr>
          <w:p w14:paraId="4071075A"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31.5.2019</w:t>
            </w:r>
          </w:p>
        </w:tc>
        <w:tc>
          <w:tcPr>
            <w:tcW w:w="2865" w:type="dxa"/>
            <w:shd w:val="clear" w:color="auto" w:fill="647F19" w:themeFill="accent6" w:themeFillShade="BF"/>
          </w:tcPr>
          <w:p w14:paraId="4B33DC84" w14:textId="00ABEF32" w:rsidR="009F69FA" w:rsidRPr="00346012" w:rsidRDefault="004E338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1F8450B5" w14:textId="77777777" w:rsidTr="00B93603">
        <w:tc>
          <w:tcPr>
            <w:tcW w:w="3950" w:type="dxa"/>
            <w:shd w:val="clear" w:color="auto" w:fill="F2F2F2" w:themeFill="background1" w:themeFillShade="F2"/>
            <w:tcMar>
              <w:left w:w="0" w:type="dxa"/>
              <w:right w:w="0" w:type="dxa"/>
            </w:tcMar>
          </w:tcPr>
          <w:p w14:paraId="484E8810"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Spodbujanje novih tujih neposrednih investicij s pripravo javnih razpisov za kapitalske vstope tujih investitorjev v Republiko Slovenijo</w:t>
            </w:r>
          </w:p>
        </w:tc>
        <w:tc>
          <w:tcPr>
            <w:tcW w:w="1541" w:type="dxa"/>
            <w:shd w:val="clear" w:color="auto" w:fill="F2F2F2" w:themeFill="background1" w:themeFillShade="F2"/>
            <w:tcMar>
              <w:left w:w="0" w:type="dxa"/>
              <w:right w:w="0" w:type="dxa"/>
            </w:tcMar>
          </w:tcPr>
          <w:p w14:paraId="07C6AA21"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MGRT</w:t>
            </w:r>
          </w:p>
        </w:tc>
        <w:tc>
          <w:tcPr>
            <w:tcW w:w="1313" w:type="dxa"/>
            <w:shd w:val="clear" w:color="auto" w:fill="F2F2F2" w:themeFill="background1" w:themeFillShade="F2"/>
            <w:tcMar>
              <w:left w:w="0" w:type="dxa"/>
              <w:right w:w="0" w:type="dxa"/>
            </w:tcMar>
          </w:tcPr>
          <w:p w14:paraId="6B795F12"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1.12.2017</w:t>
            </w:r>
          </w:p>
        </w:tc>
        <w:tc>
          <w:tcPr>
            <w:tcW w:w="2865" w:type="dxa"/>
            <w:shd w:val="clear" w:color="auto" w:fill="647F19" w:themeFill="accent6" w:themeFillShade="BF"/>
          </w:tcPr>
          <w:p w14:paraId="2A412063" w14:textId="77777777" w:rsidR="009F69FA"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26444198" w14:textId="77777777" w:rsidTr="00B93603">
        <w:tc>
          <w:tcPr>
            <w:tcW w:w="3950" w:type="dxa"/>
            <w:shd w:val="clear" w:color="auto" w:fill="auto"/>
            <w:tcMar>
              <w:left w:w="0" w:type="dxa"/>
              <w:right w:w="0" w:type="dxa"/>
            </w:tcMar>
          </w:tcPr>
          <w:p w14:paraId="3218E1F5"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Ureditev področja koncesij v zdravstvu</w:t>
            </w:r>
          </w:p>
        </w:tc>
        <w:tc>
          <w:tcPr>
            <w:tcW w:w="1541" w:type="dxa"/>
            <w:shd w:val="clear" w:color="auto" w:fill="auto"/>
            <w:tcMar>
              <w:left w:w="0" w:type="dxa"/>
              <w:right w:w="0" w:type="dxa"/>
            </w:tcMar>
          </w:tcPr>
          <w:p w14:paraId="7FA1424D"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p>
        </w:tc>
        <w:tc>
          <w:tcPr>
            <w:tcW w:w="1313" w:type="dxa"/>
            <w:shd w:val="clear" w:color="auto" w:fill="auto"/>
            <w:tcMar>
              <w:left w:w="0" w:type="dxa"/>
              <w:right w:w="0" w:type="dxa"/>
            </w:tcMar>
          </w:tcPr>
          <w:p w14:paraId="68797D0E"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865" w:type="dxa"/>
            <w:shd w:val="clear" w:color="auto" w:fill="647F19" w:themeFill="accent6" w:themeFillShade="BF"/>
          </w:tcPr>
          <w:p w14:paraId="17BF704F" w14:textId="77777777" w:rsidR="009F69FA" w:rsidRPr="00346012" w:rsidRDefault="00E35910" w:rsidP="00287DAA">
            <w:pPr>
              <w:tabs>
                <w:tab w:val="center" w:pos="1419"/>
                <w:tab w:val="right" w:pos="2839"/>
              </w:tabs>
              <w:spacing w:line="259" w:lineRule="auto"/>
              <w:jc w:val="center"/>
              <w:rPr>
                <w:rFonts w:ascii="Book Antiqua" w:eastAsia="Calibri" w:hAnsi="Book Antiqua" w:cs="Arial"/>
                <w:noProof/>
                <w:color w:val="647F19" w:themeColor="accent6" w:themeShade="BF"/>
                <w:sz w:val="16"/>
                <w:szCs w:val="16"/>
                <w:lang w:val="sl-SI"/>
              </w:rPr>
            </w:pPr>
            <w:r w:rsidRPr="00346012">
              <w:rPr>
                <w:rFonts w:ascii="Book Antiqua" w:eastAsia="Calibri" w:hAnsi="Book Antiqua" w:cs="Arial"/>
                <w:noProof/>
                <w:sz w:val="16"/>
                <w:szCs w:val="16"/>
                <w:lang w:val="sl-SI"/>
              </w:rPr>
              <w:t>realizirano</w:t>
            </w:r>
          </w:p>
        </w:tc>
      </w:tr>
      <w:tr w:rsidR="009F69FA" w:rsidRPr="00346012" w14:paraId="5C60BC67" w14:textId="77777777" w:rsidTr="00287DAA">
        <w:tc>
          <w:tcPr>
            <w:tcW w:w="3950" w:type="dxa"/>
            <w:shd w:val="clear" w:color="auto" w:fill="F2F2F2" w:themeFill="background1" w:themeFillShade="F2"/>
            <w:tcMar>
              <w:left w:w="0" w:type="dxa"/>
              <w:right w:w="0" w:type="dxa"/>
            </w:tcMar>
          </w:tcPr>
          <w:p w14:paraId="23953538" w14:textId="77777777" w:rsidR="009F69FA" w:rsidRPr="00346012" w:rsidRDefault="000B54AB" w:rsidP="00900C81">
            <w:pPr>
              <w:spacing w:line="259" w:lineRule="auto"/>
              <w:rPr>
                <w:rFonts w:ascii="Book Antiqua" w:eastAsia="Calibri" w:hAnsi="Book Antiqua" w:cs="Arial"/>
                <w:noProof/>
                <w:sz w:val="16"/>
                <w:szCs w:val="16"/>
                <w:lang w:val="sl-SI"/>
              </w:rPr>
            </w:pPr>
            <w:hyperlink r:id="rId19" w:history="1">
              <w:r w:rsidR="000D3449" w:rsidRPr="00346012">
                <w:rPr>
                  <w:rFonts w:ascii="Book Antiqua" w:hAnsi="Book Antiqua" w:cs="Arial"/>
                  <w:noProof/>
                  <w:color w:val="333333"/>
                  <w:sz w:val="16"/>
                  <w:szCs w:val="16"/>
                  <w:lang w:val="sl-SI"/>
                </w:rPr>
                <w:t>L</w:t>
              </w:r>
              <w:r w:rsidR="009F69FA" w:rsidRPr="00346012">
                <w:rPr>
                  <w:rFonts w:ascii="Book Antiqua" w:hAnsi="Book Antiqua" w:cs="Arial"/>
                  <w:noProof/>
                  <w:color w:val="333333"/>
                  <w:sz w:val="16"/>
                  <w:szCs w:val="16"/>
                  <w:lang w:val="sl-SI"/>
                </w:rPr>
                <w:t>iberalizacija cen naftnih derivatov</w:t>
              </w:r>
            </w:hyperlink>
            <w:r w:rsidR="009F69FA" w:rsidRPr="00346012">
              <w:rPr>
                <w:rFonts w:ascii="Book Antiqua" w:hAnsi="Book Antiqua" w:cs="Arial"/>
                <w:noProof/>
                <w:sz w:val="16"/>
                <w:szCs w:val="16"/>
                <w:lang w:val="sl-SI"/>
              </w:rPr>
              <w:t> </w:t>
            </w:r>
          </w:p>
        </w:tc>
        <w:tc>
          <w:tcPr>
            <w:tcW w:w="1541" w:type="dxa"/>
            <w:shd w:val="clear" w:color="auto" w:fill="F2F2F2" w:themeFill="background1" w:themeFillShade="F2"/>
            <w:tcMar>
              <w:left w:w="0" w:type="dxa"/>
              <w:right w:w="0" w:type="dxa"/>
            </w:tcMar>
          </w:tcPr>
          <w:p w14:paraId="2E276662"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MGRT</w:t>
            </w:r>
          </w:p>
        </w:tc>
        <w:tc>
          <w:tcPr>
            <w:tcW w:w="1313" w:type="dxa"/>
            <w:shd w:val="clear" w:color="auto" w:fill="F2F2F2" w:themeFill="background1" w:themeFillShade="F2"/>
            <w:tcMar>
              <w:left w:w="0" w:type="dxa"/>
              <w:right w:w="0" w:type="dxa"/>
            </w:tcMar>
          </w:tcPr>
          <w:p w14:paraId="388F8A8E"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31.12.2019</w:t>
            </w:r>
          </w:p>
        </w:tc>
        <w:tc>
          <w:tcPr>
            <w:tcW w:w="2865" w:type="dxa"/>
            <w:shd w:val="clear" w:color="auto" w:fill="647F19" w:themeFill="accent6" w:themeFillShade="BF"/>
          </w:tcPr>
          <w:p w14:paraId="75C331F7" w14:textId="77777777" w:rsidR="009F69FA" w:rsidRPr="00346012" w:rsidRDefault="00287DA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370C2145" w14:textId="77777777" w:rsidTr="00B93603">
        <w:tc>
          <w:tcPr>
            <w:tcW w:w="3950" w:type="dxa"/>
            <w:shd w:val="clear" w:color="auto" w:fill="auto"/>
            <w:tcMar>
              <w:left w:w="0" w:type="dxa"/>
              <w:right w:w="0" w:type="dxa"/>
            </w:tcMar>
          </w:tcPr>
          <w:p w14:paraId="06289603"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Skupno javno naročanje zdravil, medicinskih pripomočkov in opreme</w:t>
            </w:r>
          </w:p>
        </w:tc>
        <w:tc>
          <w:tcPr>
            <w:tcW w:w="1541" w:type="dxa"/>
            <w:shd w:val="clear" w:color="auto" w:fill="auto"/>
            <w:tcMar>
              <w:left w:w="0" w:type="dxa"/>
              <w:right w:w="0" w:type="dxa"/>
            </w:tcMar>
          </w:tcPr>
          <w:p w14:paraId="5E0F955B"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p>
        </w:tc>
        <w:tc>
          <w:tcPr>
            <w:tcW w:w="1313" w:type="dxa"/>
            <w:shd w:val="clear" w:color="auto" w:fill="auto"/>
            <w:tcMar>
              <w:left w:w="0" w:type="dxa"/>
              <w:right w:w="0" w:type="dxa"/>
            </w:tcMar>
          </w:tcPr>
          <w:p w14:paraId="16E19A9B"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865" w:type="dxa"/>
            <w:shd w:val="clear" w:color="auto" w:fill="647F19" w:themeFill="accent6" w:themeFillShade="BF"/>
          </w:tcPr>
          <w:p w14:paraId="67F4D7EA"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3C7A62A9" w14:textId="77777777" w:rsidTr="00B93603">
        <w:trPr>
          <w:trHeight w:val="538"/>
        </w:trPr>
        <w:tc>
          <w:tcPr>
            <w:tcW w:w="3950" w:type="dxa"/>
            <w:shd w:val="clear" w:color="auto" w:fill="F2F2F2" w:themeFill="background1" w:themeFillShade="F2"/>
            <w:tcMar>
              <w:left w:w="0" w:type="dxa"/>
              <w:right w:w="0" w:type="dxa"/>
            </w:tcMar>
          </w:tcPr>
          <w:p w14:paraId="6765382B" w14:textId="77777777" w:rsidR="009F69FA" w:rsidRPr="00346012" w:rsidRDefault="00900C81" w:rsidP="00900C81">
            <w:pPr>
              <w:spacing w:line="259" w:lineRule="auto"/>
              <w:rPr>
                <w:rFonts w:ascii="Book Antiqua" w:hAnsi="Book Antiqua" w:cs="Arial"/>
                <w:noProof/>
                <w:color w:val="333333"/>
                <w:sz w:val="16"/>
                <w:szCs w:val="16"/>
                <w:lang w:val="sl-SI"/>
              </w:rPr>
            </w:pPr>
            <w:r w:rsidRPr="00346012">
              <w:rPr>
                <w:rFonts w:ascii="Book Antiqua" w:hAnsi="Book Antiqua" w:cs="Arial"/>
                <w:noProof/>
                <w:color w:val="333333"/>
                <w:sz w:val="16"/>
                <w:szCs w:val="16"/>
                <w:lang w:val="sl-SI"/>
              </w:rPr>
              <w:t>Poglabljanje delovanja gospodarske diplomacije</w:t>
            </w:r>
          </w:p>
        </w:tc>
        <w:tc>
          <w:tcPr>
            <w:tcW w:w="1541" w:type="dxa"/>
            <w:shd w:val="clear" w:color="auto" w:fill="F2F2F2" w:themeFill="background1" w:themeFillShade="F2"/>
            <w:tcMar>
              <w:left w:w="0" w:type="dxa"/>
              <w:right w:w="0" w:type="dxa"/>
            </w:tcMar>
          </w:tcPr>
          <w:p w14:paraId="3128BD3D" w14:textId="77777777" w:rsidR="009F69FA" w:rsidRPr="00346012" w:rsidRDefault="009F69FA" w:rsidP="00900C81">
            <w:pPr>
              <w:spacing w:line="259" w:lineRule="auto"/>
              <w:jc w:val="center"/>
              <w:rPr>
                <w:rFonts w:ascii="Book Antiqua" w:hAnsi="Book Antiqua" w:cs="Arial"/>
                <w:b/>
                <w:noProof/>
                <w:color w:val="333333"/>
                <w:sz w:val="16"/>
                <w:szCs w:val="16"/>
                <w:lang w:val="sl-SI"/>
              </w:rPr>
            </w:pPr>
            <w:r w:rsidRPr="00346012">
              <w:rPr>
                <w:rFonts w:ascii="Book Antiqua" w:hAnsi="Book Antiqua" w:cs="Arial"/>
                <w:b/>
                <w:noProof/>
                <w:color w:val="333333"/>
                <w:sz w:val="16"/>
                <w:szCs w:val="16"/>
                <w:lang w:val="sl-SI"/>
              </w:rPr>
              <w:t>MZZ</w:t>
            </w:r>
          </w:p>
        </w:tc>
        <w:tc>
          <w:tcPr>
            <w:tcW w:w="1313" w:type="dxa"/>
            <w:shd w:val="clear" w:color="auto" w:fill="F2F2F2" w:themeFill="background1" w:themeFillShade="F2"/>
            <w:tcMar>
              <w:left w:w="0" w:type="dxa"/>
              <w:right w:w="0" w:type="dxa"/>
            </w:tcMar>
          </w:tcPr>
          <w:p w14:paraId="02F08B0E"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865" w:type="dxa"/>
            <w:shd w:val="clear" w:color="auto" w:fill="647F19" w:themeFill="accent6" w:themeFillShade="BF"/>
          </w:tcPr>
          <w:p w14:paraId="61134CE9" w14:textId="77777777" w:rsidR="009F69FA" w:rsidRPr="00346012" w:rsidRDefault="00900C81"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7042325E" w14:textId="77777777" w:rsidTr="0064225E">
        <w:tc>
          <w:tcPr>
            <w:tcW w:w="3950" w:type="dxa"/>
            <w:shd w:val="clear" w:color="auto" w:fill="auto"/>
            <w:tcMar>
              <w:left w:w="0" w:type="dxa"/>
              <w:right w:w="0" w:type="dxa"/>
            </w:tcMar>
          </w:tcPr>
          <w:p w14:paraId="3E27B9F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Prenova ureditve zelenega javnega naročanja</w:t>
            </w:r>
          </w:p>
        </w:tc>
        <w:tc>
          <w:tcPr>
            <w:tcW w:w="1541" w:type="dxa"/>
            <w:shd w:val="clear" w:color="auto" w:fill="auto"/>
            <w:tcMar>
              <w:left w:w="0" w:type="dxa"/>
              <w:right w:w="0" w:type="dxa"/>
            </w:tcMar>
          </w:tcPr>
          <w:p w14:paraId="1516515D"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313" w:type="dxa"/>
            <w:shd w:val="clear" w:color="auto" w:fill="auto"/>
            <w:tcMar>
              <w:left w:w="0" w:type="dxa"/>
              <w:right w:w="0" w:type="dxa"/>
            </w:tcMar>
          </w:tcPr>
          <w:p w14:paraId="143C1057"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w:t>
            </w:r>
            <w:r w:rsidR="000D3449" w:rsidRPr="00346012">
              <w:rPr>
                <w:rFonts w:ascii="Book Antiqua" w:eastAsia="Calibri" w:hAnsi="Book Antiqua" w:cs="Arial"/>
                <w:noProof/>
                <w:sz w:val="16"/>
                <w:szCs w:val="16"/>
                <w:lang w:val="sl-SI"/>
              </w:rPr>
              <w:t>20</w:t>
            </w:r>
          </w:p>
        </w:tc>
        <w:tc>
          <w:tcPr>
            <w:tcW w:w="2865" w:type="dxa"/>
            <w:shd w:val="clear" w:color="auto" w:fill="647F19" w:themeFill="accent6" w:themeFillShade="BF"/>
          </w:tcPr>
          <w:p w14:paraId="5F4B8BE1" w14:textId="54AC89FA" w:rsidR="009F69FA" w:rsidRPr="00346012" w:rsidRDefault="004E338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36BE2D07" w14:textId="77777777" w:rsidTr="00B93603">
        <w:tc>
          <w:tcPr>
            <w:tcW w:w="3950" w:type="dxa"/>
            <w:shd w:val="clear" w:color="auto" w:fill="F2F2F2" w:themeFill="background1" w:themeFillShade="F2"/>
            <w:tcMar>
              <w:left w:w="0" w:type="dxa"/>
              <w:right w:w="0" w:type="dxa"/>
            </w:tcMar>
          </w:tcPr>
          <w:p w14:paraId="3693351D"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Prenova sistema pravnega varstva v javnem naročanju in priprava izhodišč za ureditev sistema</w:t>
            </w:r>
          </w:p>
        </w:tc>
        <w:tc>
          <w:tcPr>
            <w:tcW w:w="1541" w:type="dxa"/>
            <w:shd w:val="clear" w:color="auto" w:fill="F2F2F2" w:themeFill="background1" w:themeFillShade="F2"/>
            <w:tcMar>
              <w:left w:w="0" w:type="dxa"/>
              <w:right w:w="0" w:type="dxa"/>
            </w:tcMar>
          </w:tcPr>
          <w:p w14:paraId="486961D7"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313" w:type="dxa"/>
            <w:shd w:val="clear" w:color="auto" w:fill="F2F2F2" w:themeFill="background1" w:themeFillShade="F2"/>
            <w:tcMar>
              <w:left w:w="0" w:type="dxa"/>
              <w:right w:w="0" w:type="dxa"/>
            </w:tcMar>
          </w:tcPr>
          <w:p w14:paraId="0DDB59D0"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865" w:type="dxa"/>
            <w:shd w:val="clear" w:color="auto" w:fill="647F19" w:themeFill="accent6" w:themeFillShade="BF"/>
          </w:tcPr>
          <w:p w14:paraId="331138D6" w14:textId="77777777" w:rsidR="009F69FA"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692E26FA" w14:textId="77777777" w:rsidTr="00B93603">
        <w:tc>
          <w:tcPr>
            <w:tcW w:w="3950" w:type="dxa"/>
            <w:shd w:val="clear" w:color="auto" w:fill="auto"/>
            <w:tcMar>
              <w:left w:w="0" w:type="dxa"/>
              <w:right w:w="0" w:type="dxa"/>
            </w:tcMar>
          </w:tcPr>
          <w:p w14:paraId="38D243BB"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Vzpostavitev davka na nepremičnine s sprejemom novega zakona</w:t>
            </w:r>
          </w:p>
        </w:tc>
        <w:tc>
          <w:tcPr>
            <w:tcW w:w="1541" w:type="dxa"/>
            <w:shd w:val="clear" w:color="auto" w:fill="auto"/>
            <w:tcMar>
              <w:left w:w="0" w:type="dxa"/>
              <w:right w:w="0" w:type="dxa"/>
            </w:tcMar>
          </w:tcPr>
          <w:p w14:paraId="757D1CC5"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MF</w:t>
            </w:r>
          </w:p>
        </w:tc>
        <w:tc>
          <w:tcPr>
            <w:tcW w:w="1313" w:type="dxa"/>
            <w:shd w:val="clear" w:color="auto" w:fill="auto"/>
            <w:tcMar>
              <w:left w:w="0" w:type="dxa"/>
              <w:right w:w="0" w:type="dxa"/>
            </w:tcMar>
          </w:tcPr>
          <w:p w14:paraId="5BC5A87A" w14:textId="5979C3A9" w:rsidR="009F69FA" w:rsidRPr="00346012" w:rsidRDefault="000B4216" w:rsidP="00900C81">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3</w:t>
            </w:r>
            <w:r w:rsidR="000D3449" w:rsidRPr="00346012">
              <w:rPr>
                <w:rFonts w:ascii="Book Antiqua" w:eastAsia="Calibri" w:hAnsi="Book Antiqua" w:cs="Arial"/>
                <w:noProof/>
                <w:sz w:val="16"/>
                <w:szCs w:val="16"/>
                <w:lang w:val="sl-SI"/>
              </w:rPr>
              <w:t>1.1</w:t>
            </w:r>
            <w:r>
              <w:rPr>
                <w:rFonts w:ascii="Book Antiqua" w:eastAsia="Calibri" w:hAnsi="Book Antiqua" w:cs="Arial"/>
                <w:noProof/>
                <w:sz w:val="16"/>
                <w:szCs w:val="16"/>
                <w:lang w:val="sl-SI"/>
              </w:rPr>
              <w:t>2</w:t>
            </w:r>
            <w:r w:rsidR="000D3449" w:rsidRPr="00346012">
              <w:rPr>
                <w:rFonts w:ascii="Book Antiqua" w:eastAsia="Calibri" w:hAnsi="Book Antiqua" w:cs="Arial"/>
                <w:noProof/>
                <w:sz w:val="16"/>
                <w:szCs w:val="16"/>
                <w:lang w:val="sl-SI"/>
              </w:rPr>
              <w:t>.2020</w:t>
            </w:r>
          </w:p>
        </w:tc>
        <w:tc>
          <w:tcPr>
            <w:tcW w:w="2865" w:type="dxa"/>
            <w:shd w:val="clear" w:color="auto" w:fill="BFE065" w:themeFill="accent6" w:themeFillTint="99"/>
          </w:tcPr>
          <w:p w14:paraId="48DD3459"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72036B20" w14:textId="77777777" w:rsidTr="00B96114">
        <w:tc>
          <w:tcPr>
            <w:tcW w:w="3950" w:type="dxa"/>
            <w:shd w:val="clear" w:color="auto" w:fill="F2F2F2" w:themeFill="background1" w:themeFillShade="F2"/>
            <w:tcMar>
              <w:left w:w="0" w:type="dxa"/>
              <w:right w:w="0" w:type="dxa"/>
            </w:tcMar>
          </w:tcPr>
          <w:p w14:paraId="2A9A2D32" w14:textId="6B2C6EAD" w:rsidR="009F69FA" w:rsidRPr="00346012" w:rsidRDefault="00B96114"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lastRenderedPageBreak/>
              <w:t>Sprememba zakonodaje v smeri zagotovitve hitrejšega in učinkovitejšega pregona gospodarskega kriminala in korupcije</w:t>
            </w:r>
          </w:p>
        </w:tc>
        <w:tc>
          <w:tcPr>
            <w:tcW w:w="1541" w:type="dxa"/>
            <w:shd w:val="clear" w:color="auto" w:fill="F2F2F2" w:themeFill="background1" w:themeFillShade="F2"/>
            <w:tcMar>
              <w:left w:w="0" w:type="dxa"/>
              <w:right w:w="0" w:type="dxa"/>
            </w:tcMar>
          </w:tcPr>
          <w:p w14:paraId="77C4B1F9"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MP</w:t>
            </w:r>
          </w:p>
        </w:tc>
        <w:tc>
          <w:tcPr>
            <w:tcW w:w="1313" w:type="dxa"/>
            <w:shd w:val="clear" w:color="auto" w:fill="F2F2F2" w:themeFill="background1" w:themeFillShade="F2"/>
            <w:tcMar>
              <w:left w:w="0" w:type="dxa"/>
              <w:right w:w="0" w:type="dxa"/>
            </w:tcMar>
          </w:tcPr>
          <w:p w14:paraId="4FECA35A" w14:textId="77777777" w:rsidR="009F69FA" w:rsidRPr="00346012" w:rsidRDefault="00EC6E0D"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31.12.2019</w:t>
            </w:r>
          </w:p>
        </w:tc>
        <w:tc>
          <w:tcPr>
            <w:tcW w:w="2865" w:type="dxa"/>
            <w:shd w:val="clear" w:color="auto" w:fill="647F19" w:themeFill="accent6" w:themeFillShade="BF"/>
          </w:tcPr>
          <w:p w14:paraId="4443A450" w14:textId="1917FCFF" w:rsidR="009F69FA" w:rsidRPr="00346012" w:rsidRDefault="00B96114"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1988A9C9" w14:textId="77777777" w:rsidTr="00B93603">
        <w:tc>
          <w:tcPr>
            <w:tcW w:w="3950" w:type="dxa"/>
            <w:shd w:val="clear" w:color="auto" w:fill="auto"/>
            <w:tcMar>
              <w:left w:w="0" w:type="dxa"/>
              <w:right w:w="0" w:type="dxa"/>
            </w:tcMar>
          </w:tcPr>
          <w:p w14:paraId="08319135"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Izboljšanje informatiziranosti pravosodnih organov in njihova večja transparentnost</w:t>
            </w:r>
          </w:p>
        </w:tc>
        <w:tc>
          <w:tcPr>
            <w:tcW w:w="1541" w:type="dxa"/>
            <w:shd w:val="clear" w:color="auto" w:fill="auto"/>
            <w:tcMar>
              <w:left w:w="0" w:type="dxa"/>
              <w:right w:w="0" w:type="dxa"/>
            </w:tcMar>
          </w:tcPr>
          <w:p w14:paraId="709C44FD"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MP</w:t>
            </w:r>
          </w:p>
        </w:tc>
        <w:tc>
          <w:tcPr>
            <w:tcW w:w="1313" w:type="dxa"/>
            <w:shd w:val="clear" w:color="auto" w:fill="auto"/>
            <w:tcMar>
              <w:left w:w="0" w:type="dxa"/>
              <w:right w:w="0" w:type="dxa"/>
            </w:tcMar>
          </w:tcPr>
          <w:p w14:paraId="360F9A97" w14:textId="77777777" w:rsidR="009F69FA" w:rsidRPr="00346012" w:rsidRDefault="00287DA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31.12.2019</w:t>
            </w:r>
          </w:p>
        </w:tc>
        <w:tc>
          <w:tcPr>
            <w:tcW w:w="2865" w:type="dxa"/>
            <w:shd w:val="clear" w:color="auto" w:fill="BFE065" w:themeFill="accent6" w:themeFillTint="99"/>
          </w:tcPr>
          <w:p w14:paraId="0FAA764A"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06A2598D" w14:textId="77777777" w:rsidTr="00EC6E0D">
        <w:tc>
          <w:tcPr>
            <w:tcW w:w="3950" w:type="dxa"/>
            <w:shd w:val="clear" w:color="auto" w:fill="F2F2F2" w:themeFill="background1" w:themeFillShade="F2"/>
            <w:tcMar>
              <w:left w:w="0" w:type="dxa"/>
              <w:right w:w="0" w:type="dxa"/>
            </w:tcMar>
          </w:tcPr>
          <w:p w14:paraId="2AE640A3"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Spodbujanje investicij v ohranjanje in obnovo kulturne dediščine (spodbujanje MSP, gradbeništva, pozitiven vpliv na kulturni turizem, ohranjanje tradicionalnih znanj in veščin) - izvedba spomeniškovarstvenega razpisa</w:t>
            </w:r>
          </w:p>
        </w:tc>
        <w:tc>
          <w:tcPr>
            <w:tcW w:w="1541" w:type="dxa"/>
            <w:shd w:val="clear" w:color="auto" w:fill="F2F2F2" w:themeFill="background1" w:themeFillShade="F2"/>
            <w:tcMar>
              <w:left w:w="0" w:type="dxa"/>
              <w:right w:w="0" w:type="dxa"/>
            </w:tcMar>
          </w:tcPr>
          <w:p w14:paraId="5E4A8507"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MK</w:t>
            </w:r>
          </w:p>
        </w:tc>
        <w:tc>
          <w:tcPr>
            <w:tcW w:w="1313" w:type="dxa"/>
            <w:shd w:val="clear" w:color="auto" w:fill="F2F2F2" w:themeFill="background1" w:themeFillShade="F2"/>
            <w:tcMar>
              <w:left w:w="0" w:type="dxa"/>
              <w:right w:w="0" w:type="dxa"/>
            </w:tcMar>
          </w:tcPr>
          <w:p w14:paraId="6BDE593F"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31.10.2018</w:t>
            </w:r>
          </w:p>
        </w:tc>
        <w:tc>
          <w:tcPr>
            <w:tcW w:w="2865" w:type="dxa"/>
            <w:shd w:val="clear" w:color="auto" w:fill="647F19" w:themeFill="accent6" w:themeFillShade="BF"/>
          </w:tcPr>
          <w:p w14:paraId="4C12C1D1" w14:textId="77777777" w:rsidR="009F69FA" w:rsidRPr="00346012" w:rsidRDefault="00EC6E0D"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41BBCD80" w14:textId="77777777" w:rsidTr="0064225E">
        <w:tc>
          <w:tcPr>
            <w:tcW w:w="3950" w:type="dxa"/>
            <w:tcMar>
              <w:left w:w="0" w:type="dxa"/>
              <w:right w:w="0" w:type="dxa"/>
            </w:tcMar>
          </w:tcPr>
          <w:p w14:paraId="1D523BE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Sprejem akcijskega načrta Izobraževanje za gospodarstvo</w:t>
            </w:r>
          </w:p>
        </w:tc>
        <w:tc>
          <w:tcPr>
            <w:tcW w:w="1541" w:type="dxa"/>
            <w:tcMar>
              <w:left w:w="0" w:type="dxa"/>
              <w:right w:w="0" w:type="dxa"/>
            </w:tcMar>
          </w:tcPr>
          <w:p w14:paraId="76D10A45"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MIZŠ</w:t>
            </w:r>
          </w:p>
        </w:tc>
        <w:tc>
          <w:tcPr>
            <w:tcW w:w="1313" w:type="dxa"/>
            <w:tcMar>
              <w:left w:w="0" w:type="dxa"/>
              <w:right w:w="0" w:type="dxa"/>
            </w:tcMar>
          </w:tcPr>
          <w:p w14:paraId="4C83F4D9" w14:textId="77777777" w:rsidR="009F69FA" w:rsidRPr="00346012" w:rsidRDefault="00183AA1"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31.12.2020</w:t>
            </w:r>
          </w:p>
        </w:tc>
        <w:tc>
          <w:tcPr>
            <w:tcW w:w="2865" w:type="dxa"/>
            <w:shd w:val="clear" w:color="auto" w:fill="647F19" w:themeFill="accent6" w:themeFillShade="BF"/>
          </w:tcPr>
          <w:p w14:paraId="7D55055D" w14:textId="3307559C" w:rsidR="009F69FA" w:rsidRPr="00346012" w:rsidRDefault="0064225E"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4AD79F36" w14:textId="77777777" w:rsidTr="00B93603">
        <w:tc>
          <w:tcPr>
            <w:tcW w:w="3950" w:type="dxa"/>
            <w:shd w:val="clear" w:color="auto" w:fill="F2F2F2" w:themeFill="background1" w:themeFillShade="F2"/>
            <w:tcMar>
              <w:left w:w="0" w:type="dxa"/>
              <w:right w:w="0" w:type="dxa"/>
            </w:tcMar>
          </w:tcPr>
          <w:p w14:paraId="5CC78622" w14:textId="77777777" w:rsidR="009F69FA" w:rsidRPr="00346012" w:rsidRDefault="00183AA1"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Center</w:t>
            </w:r>
            <w:r w:rsidR="009F69FA" w:rsidRPr="00346012">
              <w:rPr>
                <w:rFonts w:ascii="Book Antiqua" w:hAnsi="Book Antiqua" w:cs="Arial"/>
                <w:noProof/>
                <w:color w:val="333333"/>
                <w:sz w:val="16"/>
                <w:szCs w:val="16"/>
                <w:lang w:val="sl-SI"/>
              </w:rPr>
              <w:t xml:space="preserve"> znanosti</w:t>
            </w:r>
          </w:p>
        </w:tc>
        <w:tc>
          <w:tcPr>
            <w:tcW w:w="1541" w:type="dxa"/>
            <w:shd w:val="clear" w:color="auto" w:fill="F2F2F2" w:themeFill="background1" w:themeFillShade="F2"/>
            <w:tcMar>
              <w:left w:w="0" w:type="dxa"/>
              <w:right w:w="0" w:type="dxa"/>
            </w:tcMar>
          </w:tcPr>
          <w:p w14:paraId="6D71AFFF"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MIZŠ</w:t>
            </w:r>
          </w:p>
        </w:tc>
        <w:tc>
          <w:tcPr>
            <w:tcW w:w="1313" w:type="dxa"/>
            <w:shd w:val="clear" w:color="auto" w:fill="F2F2F2" w:themeFill="background1" w:themeFillShade="F2"/>
            <w:tcMar>
              <w:left w:w="0" w:type="dxa"/>
              <w:right w:w="0" w:type="dxa"/>
            </w:tcMar>
          </w:tcPr>
          <w:p w14:paraId="3D79CE2F"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31.12.2022</w:t>
            </w:r>
          </w:p>
        </w:tc>
        <w:tc>
          <w:tcPr>
            <w:tcW w:w="2865" w:type="dxa"/>
            <w:shd w:val="clear" w:color="auto" w:fill="BFE065" w:themeFill="accent6" w:themeFillTint="99"/>
          </w:tcPr>
          <w:p w14:paraId="04E7C75B"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515902BC" w14:textId="77777777" w:rsidTr="00F02C77">
        <w:tc>
          <w:tcPr>
            <w:tcW w:w="3950" w:type="dxa"/>
            <w:tcMar>
              <w:left w:w="0" w:type="dxa"/>
              <w:right w:w="115" w:type="dxa"/>
            </w:tcMar>
          </w:tcPr>
          <w:p w14:paraId="4D03BA73" w14:textId="2B7248C2" w:rsidR="009F69FA" w:rsidRPr="00346012" w:rsidRDefault="00F02C77"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Boljša uprava: Izvajanje projekta STOP Birokraciji</w:t>
            </w:r>
            <w:r w:rsidRPr="00346012">
              <w:rPr>
                <w:rFonts w:ascii="Open Sans" w:hAnsi="Open Sans" w:cs="Open Sans"/>
                <w:color w:val="444444"/>
                <w:sz w:val="18"/>
                <w:szCs w:val="18"/>
                <w:shd w:val="clear" w:color="auto" w:fill="F5F5F5"/>
                <w:lang w:val="sl-SI"/>
              </w:rPr>
              <w:t> </w:t>
            </w:r>
          </w:p>
        </w:tc>
        <w:tc>
          <w:tcPr>
            <w:tcW w:w="1541" w:type="dxa"/>
            <w:tcMar>
              <w:left w:w="0" w:type="dxa"/>
              <w:right w:w="0" w:type="dxa"/>
            </w:tcMar>
          </w:tcPr>
          <w:p w14:paraId="2314B3D5"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313" w:type="dxa"/>
            <w:tcMar>
              <w:left w:w="0" w:type="dxa"/>
              <w:right w:w="0" w:type="dxa"/>
            </w:tcMar>
          </w:tcPr>
          <w:p w14:paraId="6C43B4FD"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31.12.2022</w:t>
            </w:r>
          </w:p>
        </w:tc>
        <w:tc>
          <w:tcPr>
            <w:tcW w:w="2865" w:type="dxa"/>
            <w:shd w:val="clear" w:color="auto" w:fill="BFE065" w:themeFill="accent6" w:themeFillTint="99"/>
          </w:tcPr>
          <w:p w14:paraId="7C833A1A" w14:textId="05E57851" w:rsidR="009F69FA" w:rsidRPr="00346012" w:rsidRDefault="00F02C77"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BA39E3" w:rsidRPr="00346012" w14:paraId="5D2AA735" w14:textId="77777777" w:rsidTr="00B93603">
        <w:tc>
          <w:tcPr>
            <w:tcW w:w="3950" w:type="dxa"/>
            <w:shd w:val="clear" w:color="auto" w:fill="F2F2F2" w:themeFill="background1" w:themeFillShade="F2"/>
            <w:tcMar>
              <w:left w:w="0" w:type="dxa"/>
              <w:right w:w="115" w:type="dxa"/>
            </w:tcMar>
          </w:tcPr>
          <w:p w14:paraId="5ECAD9E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Enotna poslovna točka (EPT)</w:t>
            </w:r>
            <w:r w:rsidR="00183AA1" w:rsidRPr="00346012">
              <w:rPr>
                <w:rFonts w:ascii="Book Antiqua" w:hAnsi="Book Antiqua" w:cs="Arial"/>
                <w:noProof/>
                <w:color w:val="333333"/>
                <w:sz w:val="16"/>
                <w:szCs w:val="16"/>
                <w:lang w:val="sl-SI"/>
              </w:rPr>
              <w:t>:</w:t>
            </w:r>
            <w:r w:rsidRPr="00346012">
              <w:rPr>
                <w:rFonts w:ascii="Book Antiqua" w:hAnsi="Book Antiqua" w:cs="Arial"/>
                <w:noProof/>
                <w:color w:val="333333"/>
                <w:sz w:val="16"/>
                <w:szCs w:val="16"/>
                <w:lang w:val="sl-SI"/>
              </w:rPr>
              <w:t xml:space="preserve"> Izvedba popisov vseh vstopnih pogojev ter njihova objava na svetovnem spletu</w:t>
            </w:r>
          </w:p>
        </w:tc>
        <w:tc>
          <w:tcPr>
            <w:tcW w:w="1541" w:type="dxa"/>
            <w:shd w:val="clear" w:color="auto" w:fill="F2F2F2" w:themeFill="background1" w:themeFillShade="F2"/>
            <w:tcMar>
              <w:left w:w="0" w:type="dxa"/>
              <w:right w:w="0" w:type="dxa"/>
            </w:tcMar>
          </w:tcPr>
          <w:p w14:paraId="2716A3E7"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313" w:type="dxa"/>
            <w:shd w:val="clear" w:color="auto" w:fill="F2F2F2" w:themeFill="background1" w:themeFillShade="F2"/>
            <w:tcMar>
              <w:left w:w="0" w:type="dxa"/>
              <w:right w:w="0" w:type="dxa"/>
            </w:tcMar>
          </w:tcPr>
          <w:p w14:paraId="2A9A89BE"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31.12.2022</w:t>
            </w:r>
          </w:p>
        </w:tc>
        <w:tc>
          <w:tcPr>
            <w:tcW w:w="2865" w:type="dxa"/>
            <w:shd w:val="clear" w:color="auto" w:fill="BFE065" w:themeFill="accent6" w:themeFillTint="99"/>
          </w:tcPr>
          <w:p w14:paraId="05A31A0A"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BA39E3" w:rsidRPr="00346012" w14:paraId="2F4EB14F" w14:textId="77777777" w:rsidTr="00B93603">
        <w:tc>
          <w:tcPr>
            <w:tcW w:w="3950" w:type="dxa"/>
            <w:shd w:val="clear" w:color="auto" w:fill="auto"/>
            <w:tcMar>
              <w:left w:w="0" w:type="dxa"/>
              <w:right w:w="115" w:type="dxa"/>
            </w:tcMar>
          </w:tcPr>
          <w:p w14:paraId="485D7139" w14:textId="77777777" w:rsidR="00BA39E3" w:rsidRPr="00346012" w:rsidRDefault="00BA39E3"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Spodbujanje vlaganj v avdiovizualno produkcijo na način refundacije oz. denarnih povračil za tuje produkcije, ki se bodo izvajale na ozemlju RS in ki bodo izkazale porabo na ozemlju RS</w:t>
            </w:r>
          </w:p>
        </w:tc>
        <w:tc>
          <w:tcPr>
            <w:tcW w:w="1541" w:type="dxa"/>
            <w:shd w:val="clear" w:color="auto" w:fill="auto"/>
            <w:tcMar>
              <w:left w:w="0" w:type="dxa"/>
              <w:right w:w="0" w:type="dxa"/>
            </w:tcMar>
          </w:tcPr>
          <w:p w14:paraId="43CD70CC" w14:textId="77777777" w:rsidR="00BA39E3" w:rsidRPr="00346012" w:rsidRDefault="00BA39E3" w:rsidP="00900C81">
            <w:pPr>
              <w:spacing w:line="259" w:lineRule="auto"/>
              <w:ind w:left="141" w:hanging="141"/>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MK</w:t>
            </w:r>
          </w:p>
        </w:tc>
        <w:tc>
          <w:tcPr>
            <w:tcW w:w="1313" w:type="dxa"/>
            <w:shd w:val="clear" w:color="auto" w:fill="auto"/>
            <w:tcMar>
              <w:left w:w="0" w:type="dxa"/>
              <w:right w:w="0" w:type="dxa"/>
            </w:tcMar>
          </w:tcPr>
          <w:p w14:paraId="3B6D1AD3" w14:textId="77777777" w:rsidR="00BA39E3" w:rsidRPr="00346012" w:rsidRDefault="00BA39E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22.1.2017</w:t>
            </w:r>
          </w:p>
        </w:tc>
        <w:tc>
          <w:tcPr>
            <w:tcW w:w="2865" w:type="dxa"/>
            <w:shd w:val="clear" w:color="auto" w:fill="647F19" w:themeFill="accent6" w:themeFillShade="BF"/>
          </w:tcPr>
          <w:p w14:paraId="63AAECE3" w14:textId="77777777" w:rsidR="00BA39E3"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641853A4" w14:textId="77777777" w:rsidTr="00B93603">
        <w:tc>
          <w:tcPr>
            <w:tcW w:w="3950" w:type="dxa"/>
            <w:tcBorders>
              <w:bottom w:val="single" w:sz="4" w:space="0" w:color="BFBFBF" w:themeColor="background1" w:themeShade="BF"/>
            </w:tcBorders>
            <w:shd w:val="clear" w:color="auto" w:fill="F2F2F2" w:themeFill="background1" w:themeFillShade="F2"/>
            <w:tcMar>
              <w:left w:w="0" w:type="dxa"/>
              <w:right w:w="115" w:type="dxa"/>
            </w:tcMar>
          </w:tcPr>
          <w:p w14:paraId="78F4EC4D" w14:textId="77777777" w:rsidR="00BA39E3" w:rsidRPr="00346012" w:rsidRDefault="000B54AB" w:rsidP="00900C81">
            <w:pPr>
              <w:spacing w:line="259" w:lineRule="auto"/>
              <w:rPr>
                <w:rFonts w:ascii="Book Antiqua" w:eastAsia="Calibri" w:hAnsi="Book Antiqua" w:cs="Arial"/>
                <w:noProof/>
                <w:sz w:val="16"/>
                <w:szCs w:val="16"/>
                <w:lang w:val="sl-SI"/>
              </w:rPr>
            </w:pPr>
            <w:hyperlink r:id="rId20" w:history="1">
              <w:r w:rsidR="00BA39E3" w:rsidRPr="00346012">
                <w:rPr>
                  <w:rFonts w:ascii="Book Antiqua" w:hAnsi="Book Antiqua" w:cs="Arial"/>
                  <w:noProof/>
                  <w:color w:val="333333"/>
                  <w:sz w:val="16"/>
                  <w:szCs w:val="16"/>
                  <w:lang w:val="sl-SI"/>
                </w:rPr>
                <w:t>Znižanje stroškov davčne izvršbe</w:t>
              </w:r>
            </w:hyperlink>
          </w:p>
        </w:tc>
        <w:tc>
          <w:tcPr>
            <w:tcW w:w="1541" w:type="dxa"/>
            <w:tcBorders>
              <w:bottom w:val="single" w:sz="4" w:space="0" w:color="BFBFBF" w:themeColor="background1" w:themeShade="BF"/>
            </w:tcBorders>
            <w:shd w:val="clear" w:color="auto" w:fill="F2F2F2" w:themeFill="background1" w:themeFillShade="F2"/>
            <w:tcMar>
              <w:left w:w="0" w:type="dxa"/>
              <w:right w:w="0" w:type="dxa"/>
            </w:tcMar>
          </w:tcPr>
          <w:p w14:paraId="671A468C" w14:textId="77777777" w:rsidR="00BA39E3" w:rsidRPr="00346012" w:rsidRDefault="00BA39E3" w:rsidP="00900C81">
            <w:pPr>
              <w:spacing w:line="259" w:lineRule="auto"/>
              <w:ind w:left="-851" w:firstLine="851"/>
              <w:rPr>
                <w:rFonts w:ascii="Book Antiqua" w:eastAsia="Calibri" w:hAnsi="Book Antiqua" w:cs="Arial"/>
                <w:b/>
                <w:noProof/>
                <w:sz w:val="16"/>
                <w:szCs w:val="16"/>
                <w:lang w:val="sl-SI"/>
              </w:rPr>
            </w:pPr>
            <w:r w:rsidRPr="00346012">
              <w:rPr>
                <w:rFonts w:ascii="Book Antiqua" w:eastAsia="Calibri" w:hAnsi="Book Antiqua" w:cs="Arial"/>
                <w:noProof/>
                <w:sz w:val="16"/>
                <w:szCs w:val="16"/>
                <w:lang w:val="sl-SI"/>
              </w:rPr>
              <w:t xml:space="preserve">               </w:t>
            </w:r>
            <w:r w:rsidRPr="00346012">
              <w:rPr>
                <w:rFonts w:ascii="Book Antiqua" w:eastAsia="Calibri" w:hAnsi="Book Antiqua" w:cs="Arial"/>
                <w:b/>
                <w:noProof/>
                <w:sz w:val="16"/>
                <w:szCs w:val="16"/>
                <w:lang w:val="sl-SI"/>
              </w:rPr>
              <w:t>MF</w:t>
            </w:r>
          </w:p>
        </w:tc>
        <w:tc>
          <w:tcPr>
            <w:tcW w:w="1313" w:type="dxa"/>
            <w:tcBorders>
              <w:bottom w:val="single" w:sz="4" w:space="0" w:color="BFBFBF" w:themeColor="background1" w:themeShade="BF"/>
            </w:tcBorders>
            <w:shd w:val="clear" w:color="auto" w:fill="F2F2F2" w:themeFill="background1" w:themeFillShade="F2"/>
            <w:tcMar>
              <w:left w:w="0" w:type="dxa"/>
              <w:right w:w="0" w:type="dxa"/>
            </w:tcMar>
          </w:tcPr>
          <w:p w14:paraId="76115D5F" w14:textId="77777777" w:rsidR="00BA39E3" w:rsidRPr="00346012" w:rsidRDefault="00BA39E3" w:rsidP="00900C81">
            <w:pPr>
              <w:spacing w:line="259" w:lineRule="auto"/>
              <w:jc w:val="center"/>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31.01.2017</w:t>
            </w:r>
          </w:p>
        </w:tc>
        <w:tc>
          <w:tcPr>
            <w:tcW w:w="2865" w:type="dxa"/>
            <w:tcBorders>
              <w:bottom w:val="single" w:sz="4" w:space="0" w:color="BFBFBF" w:themeColor="background1" w:themeShade="BF"/>
            </w:tcBorders>
            <w:shd w:val="clear" w:color="auto" w:fill="647F19" w:themeFill="accent6" w:themeFillShade="BF"/>
          </w:tcPr>
          <w:p w14:paraId="1337F0AA" w14:textId="77777777" w:rsidR="00BA39E3" w:rsidRPr="00346012" w:rsidRDefault="00BA39E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bl>
    <w:p w14:paraId="144DA907" w14:textId="55E52620" w:rsidR="00B113E8" w:rsidRPr="00346012" w:rsidRDefault="00900C81" w:rsidP="0064225E">
      <w:pPr>
        <w:jc w:val="both"/>
        <w:rPr>
          <w:rFonts w:ascii="Book Antiqua" w:hAnsi="Book Antiqua"/>
          <w:noProof/>
          <w:sz w:val="22"/>
          <w:szCs w:val="22"/>
          <w:lang w:val="sl-SI"/>
        </w:rPr>
      </w:pPr>
      <w:r w:rsidRPr="00346012">
        <w:rPr>
          <w:rFonts w:ascii="Book Antiqua" w:hAnsi="Book Antiqua"/>
          <w:noProof/>
          <w:highlight w:val="yellow"/>
          <w:lang w:val="sl-SI"/>
        </w:rPr>
        <w:br w:type="textWrapping" w:clear="all"/>
      </w:r>
    </w:p>
    <w:p w14:paraId="52F481D9" w14:textId="09265513" w:rsidR="00F02C77" w:rsidRPr="00346012" w:rsidRDefault="00F02C77" w:rsidP="0064225E">
      <w:pPr>
        <w:jc w:val="both"/>
        <w:rPr>
          <w:rFonts w:ascii="Book Antiqua" w:hAnsi="Book Antiqua"/>
          <w:noProof/>
          <w:sz w:val="22"/>
          <w:szCs w:val="22"/>
          <w:lang w:val="sl-SI"/>
        </w:rPr>
      </w:pPr>
    </w:p>
    <w:p w14:paraId="1E9A7B51" w14:textId="27799BDB" w:rsidR="00F02C77" w:rsidRPr="00346012" w:rsidRDefault="00F02C77" w:rsidP="0064225E">
      <w:pPr>
        <w:jc w:val="both"/>
        <w:rPr>
          <w:rFonts w:ascii="Book Antiqua" w:hAnsi="Book Antiqua"/>
          <w:noProof/>
          <w:sz w:val="22"/>
          <w:szCs w:val="22"/>
          <w:lang w:val="sl-SI"/>
        </w:rPr>
      </w:pPr>
    </w:p>
    <w:p w14:paraId="7F5CFAB2" w14:textId="0C250113" w:rsidR="00F02C77" w:rsidRDefault="00F02C77" w:rsidP="0064225E">
      <w:pPr>
        <w:jc w:val="both"/>
        <w:rPr>
          <w:rFonts w:ascii="Book Antiqua" w:hAnsi="Book Antiqua"/>
          <w:noProof/>
          <w:sz w:val="22"/>
          <w:szCs w:val="22"/>
          <w:lang w:val="sl-SI"/>
        </w:rPr>
      </w:pPr>
    </w:p>
    <w:p w14:paraId="02A6E02A" w14:textId="56F26FD1" w:rsidR="005F091A" w:rsidRDefault="005F091A" w:rsidP="0064225E">
      <w:pPr>
        <w:jc w:val="both"/>
        <w:rPr>
          <w:rFonts w:ascii="Book Antiqua" w:hAnsi="Book Antiqua"/>
          <w:noProof/>
          <w:sz w:val="22"/>
          <w:szCs w:val="22"/>
          <w:lang w:val="sl-SI"/>
        </w:rPr>
      </w:pPr>
    </w:p>
    <w:p w14:paraId="2DB8867C" w14:textId="77777777" w:rsidR="005F091A" w:rsidRPr="00346012" w:rsidRDefault="005F091A" w:rsidP="0064225E">
      <w:pPr>
        <w:jc w:val="both"/>
        <w:rPr>
          <w:rFonts w:ascii="Book Antiqua" w:hAnsi="Book Antiqua"/>
          <w:noProof/>
          <w:sz w:val="22"/>
          <w:szCs w:val="22"/>
          <w:lang w:val="sl-SI"/>
        </w:rPr>
      </w:pPr>
    </w:p>
    <w:p w14:paraId="03E61CAD" w14:textId="2DE6D025" w:rsidR="00F02C77" w:rsidRPr="00346012" w:rsidRDefault="00F02C77" w:rsidP="0064225E">
      <w:pPr>
        <w:jc w:val="both"/>
        <w:rPr>
          <w:rFonts w:ascii="Book Antiqua" w:hAnsi="Book Antiqua"/>
          <w:noProof/>
          <w:sz w:val="22"/>
          <w:szCs w:val="22"/>
          <w:lang w:val="sl-SI"/>
        </w:rPr>
      </w:pPr>
    </w:p>
    <w:p w14:paraId="0ACBF73B" w14:textId="77777777" w:rsidR="00F02C77" w:rsidRPr="00346012" w:rsidRDefault="00F02C77" w:rsidP="0064225E">
      <w:pPr>
        <w:jc w:val="both"/>
        <w:rPr>
          <w:rFonts w:ascii="Book Antiqua" w:hAnsi="Book Antiqua"/>
          <w:noProof/>
          <w:sz w:val="22"/>
          <w:szCs w:val="22"/>
          <w:highlight w:val="yellow"/>
          <w:lang w:val="sl-SI"/>
        </w:rPr>
      </w:pPr>
    </w:p>
    <w:p w14:paraId="05601C94" w14:textId="77777777" w:rsidR="00B96114" w:rsidRPr="00346012" w:rsidRDefault="00B96114">
      <w:pPr>
        <w:rPr>
          <w:rFonts w:ascii="Book Antiqua" w:hAnsi="Book Antiqua"/>
          <w:noProof/>
          <w:highlight w:val="yellow"/>
          <w:lang w:val="sl-SI"/>
        </w:rPr>
      </w:pPr>
    </w:p>
    <w:p w14:paraId="54F26446" w14:textId="2F8A73A7" w:rsidR="003E424B" w:rsidRPr="00346012" w:rsidRDefault="00A3109C" w:rsidP="00EC5B96">
      <w:pPr>
        <w:pStyle w:val="Naslov1"/>
        <w:rPr>
          <w:rFonts w:ascii="Book Antiqua" w:hAnsi="Book Antiqua"/>
          <w:b/>
          <w:bCs/>
          <w:noProof/>
          <w:szCs w:val="32"/>
          <w:lang w:val="sl-SI"/>
        </w:rPr>
      </w:pPr>
      <w:bookmarkStart w:id="28" w:name="_Toc506919831"/>
      <w:bookmarkStart w:id="29" w:name="_Toc96625345"/>
      <w:r w:rsidRPr="00346012">
        <w:rPr>
          <w:rFonts w:ascii="Book Antiqua" w:hAnsi="Book Antiqua"/>
          <w:b/>
          <w:bCs/>
          <w:noProof/>
          <w:szCs w:val="32"/>
          <w:lang w:val="sl-SI"/>
        </w:rPr>
        <w:lastRenderedPageBreak/>
        <w:t>5</w:t>
      </w:r>
      <w:r w:rsidR="003E424B" w:rsidRPr="00346012">
        <w:rPr>
          <w:rFonts w:ascii="Book Antiqua" w:hAnsi="Book Antiqua"/>
          <w:b/>
          <w:bCs/>
          <w:noProof/>
          <w:szCs w:val="32"/>
          <w:lang w:val="sl-SI"/>
        </w:rPr>
        <w:t xml:space="preserve">. </w:t>
      </w:r>
      <w:bookmarkEnd w:id="28"/>
      <w:r w:rsidR="00711BB0" w:rsidRPr="00346012">
        <w:rPr>
          <w:rFonts w:ascii="Book Antiqua" w:hAnsi="Book Antiqua"/>
          <w:b/>
          <w:bCs/>
          <w:noProof/>
          <w:szCs w:val="32"/>
          <w:lang w:val="sl-SI"/>
        </w:rPr>
        <w:t xml:space="preserve">PREGLED REALIZACIJE UKREPOV PO </w:t>
      </w:r>
      <w:r w:rsidR="00771C72" w:rsidRPr="00346012">
        <w:rPr>
          <w:rFonts w:ascii="Book Antiqua" w:hAnsi="Book Antiqua"/>
          <w:b/>
          <w:bCs/>
          <w:noProof/>
          <w:szCs w:val="32"/>
          <w:lang w:val="sl-SI"/>
        </w:rPr>
        <w:t>MINISTRSTVIH</w:t>
      </w:r>
      <w:bookmarkEnd w:id="29"/>
    </w:p>
    <w:p w14:paraId="0ADCCE44" w14:textId="77777777" w:rsidR="00AD0E4D" w:rsidRPr="00346012" w:rsidRDefault="00AD0E4D" w:rsidP="00EC5B96">
      <w:pPr>
        <w:spacing w:line="259" w:lineRule="auto"/>
        <w:contextualSpacing/>
        <w:jc w:val="both"/>
        <w:rPr>
          <w:rFonts w:ascii="Book Antiqua" w:eastAsia="Calibri" w:hAnsi="Book Antiqua" w:cs="Arial"/>
          <w:noProof/>
          <w:sz w:val="22"/>
          <w:szCs w:val="22"/>
          <w:highlight w:val="yellow"/>
          <w:lang w:val="sl-SI"/>
        </w:rPr>
      </w:pPr>
    </w:p>
    <w:p w14:paraId="71FDA1D3" w14:textId="7A08AC40" w:rsidR="00BA39E3" w:rsidRPr="00346012" w:rsidRDefault="00EC5B96" w:rsidP="00EC5B96">
      <w:pPr>
        <w:spacing w:line="259" w:lineRule="auto"/>
        <w:contextualSpacing/>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V zadnjem poročevalskem obdobju</w:t>
      </w:r>
      <w:r w:rsidR="00043799">
        <w:rPr>
          <w:rFonts w:ascii="Book Antiqua" w:eastAsia="Calibri" w:hAnsi="Book Antiqua" w:cs="Arial"/>
          <w:noProof/>
          <w:sz w:val="22"/>
          <w:szCs w:val="22"/>
          <w:lang w:val="sl-SI"/>
        </w:rPr>
        <w:t xml:space="preserve"> se je</w:t>
      </w:r>
      <w:r w:rsidR="00F02C77" w:rsidRPr="00346012">
        <w:rPr>
          <w:rFonts w:ascii="Book Antiqua" w:eastAsia="Calibri" w:hAnsi="Book Antiqua" w:cs="Arial"/>
          <w:noProof/>
          <w:sz w:val="22"/>
          <w:szCs w:val="22"/>
          <w:lang w:val="sl-SI"/>
        </w:rPr>
        <w:t>,</w:t>
      </w:r>
      <w:r w:rsidRPr="00346012">
        <w:rPr>
          <w:rFonts w:ascii="Book Antiqua" w:eastAsia="Calibri" w:hAnsi="Book Antiqua" w:cs="Arial"/>
          <w:noProof/>
          <w:sz w:val="22"/>
          <w:szCs w:val="22"/>
          <w:lang w:val="sl-SI"/>
        </w:rPr>
        <w:t xml:space="preserve"> v primerjavi </w:t>
      </w:r>
      <w:r w:rsidR="00051398" w:rsidRPr="00346012">
        <w:rPr>
          <w:rFonts w:ascii="Book Antiqua" w:eastAsia="Calibri" w:hAnsi="Book Antiqua" w:cs="Arial"/>
          <w:noProof/>
          <w:sz w:val="22"/>
          <w:szCs w:val="22"/>
          <w:lang w:val="sl-SI"/>
        </w:rPr>
        <w:t>s preteklim obdobjem</w:t>
      </w:r>
      <w:r w:rsidR="00F561E4" w:rsidRPr="00346012">
        <w:rPr>
          <w:rFonts w:ascii="Book Antiqua" w:eastAsia="Calibri" w:hAnsi="Book Antiqua" w:cs="Arial"/>
          <w:noProof/>
          <w:sz w:val="22"/>
          <w:szCs w:val="22"/>
          <w:lang w:val="sl-SI"/>
        </w:rPr>
        <w:t xml:space="preserve"> obravnavanim v 13. poročilu</w:t>
      </w:r>
      <w:r w:rsidR="00F02C77" w:rsidRPr="00346012">
        <w:rPr>
          <w:rFonts w:ascii="Book Antiqua" w:eastAsia="Calibri" w:hAnsi="Book Antiqua" w:cs="Arial"/>
          <w:noProof/>
          <w:sz w:val="22"/>
          <w:szCs w:val="22"/>
          <w:lang w:val="sl-SI"/>
        </w:rPr>
        <w:t>,</w:t>
      </w:r>
      <w:r w:rsidR="00051398" w:rsidRPr="00346012">
        <w:rPr>
          <w:rFonts w:ascii="Book Antiqua" w:eastAsia="Calibri" w:hAnsi="Book Antiqua" w:cs="Arial"/>
          <w:noProof/>
          <w:sz w:val="22"/>
          <w:szCs w:val="22"/>
          <w:lang w:val="sl-SI"/>
        </w:rPr>
        <w:t xml:space="preserve"> </w:t>
      </w:r>
      <w:r w:rsidR="001405BD" w:rsidRPr="00346012">
        <w:rPr>
          <w:rFonts w:ascii="Book Antiqua" w:eastAsia="Calibri" w:hAnsi="Book Antiqua" w:cs="Arial"/>
          <w:noProof/>
          <w:sz w:val="22"/>
          <w:szCs w:val="22"/>
          <w:lang w:val="sl-SI"/>
        </w:rPr>
        <w:t>število realiziranih ukrepov povečalo za 18</w:t>
      </w:r>
      <w:r w:rsidRPr="00346012">
        <w:rPr>
          <w:rFonts w:ascii="Book Antiqua" w:eastAsia="Calibri" w:hAnsi="Book Antiqua" w:cs="Arial"/>
          <w:noProof/>
          <w:sz w:val="22"/>
          <w:szCs w:val="22"/>
          <w:lang w:val="sl-SI"/>
        </w:rPr>
        <w:t>.</w:t>
      </w:r>
      <w:r w:rsidR="006C7E77" w:rsidRPr="00346012">
        <w:rPr>
          <w:rFonts w:ascii="Book Antiqua" w:eastAsia="Calibri" w:hAnsi="Book Antiqua" w:cs="Arial"/>
          <w:noProof/>
          <w:sz w:val="22"/>
          <w:szCs w:val="22"/>
          <w:lang w:val="sl-SI"/>
        </w:rPr>
        <w:t xml:space="preserve"> V smeri </w:t>
      </w:r>
      <w:r w:rsidR="00051398" w:rsidRPr="00346012">
        <w:rPr>
          <w:rFonts w:ascii="Book Antiqua" w:eastAsia="Calibri" w:hAnsi="Book Antiqua" w:cs="Arial"/>
          <w:noProof/>
          <w:sz w:val="22"/>
          <w:szCs w:val="22"/>
          <w:lang w:val="sl-SI"/>
        </w:rPr>
        <w:t>realizacije</w:t>
      </w:r>
      <w:r w:rsidR="006C7E77" w:rsidRPr="00346012">
        <w:rPr>
          <w:rFonts w:ascii="Book Antiqua" w:eastAsia="Calibri" w:hAnsi="Book Antiqua" w:cs="Arial"/>
          <w:noProof/>
          <w:sz w:val="22"/>
          <w:szCs w:val="22"/>
          <w:lang w:val="sl-SI"/>
        </w:rPr>
        <w:t xml:space="preserve"> so se aktivnosti </w:t>
      </w:r>
      <w:r w:rsidR="00051398" w:rsidRPr="00346012">
        <w:rPr>
          <w:rFonts w:ascii="Book Antiqua" w:eastAsia="Calibri" w:hAnsi="Book Antiqua" w:cs="Arial"/>
          <w:noProof/>
          <w:sz w:val="22"/>
          <w:szCs w:val="22"/>
          <w:lang w:val="sl-SI"/>
        </w:rPr>
        <w:t xml:space="preserve"> pričele izvajati na </w:t>
      </w:r>
      <w:r w:rsidR="008A0578">
        <w:rPr>
          <w:rFonts w:ascii="Book Antiqua" w:eastAsia="Calibri" w:hAnsi="Book Antiqua" w:cs="Arial"/>
          <w:noProof/>
          <w:sz w:val="22"/>
          <w:szCs w:val="22"/>
          <w:lang w:val="sl-SI"/>
        </w:rPr>
        <w:t>7</w:t>
      </w:r>
      <w:r w:rsidR="00051398" w:rsidRPr="00346012">
        <w:rPr>
          <w:rFonts w:ascii="Book Antiqua" w:eastAsia="Calibri" w:hAnsi="Book Antiqua" w:cs="Arial"/>
          <w:noProof/>
          <w:sz w:val="22"/>
          <w:szCs w:val="22"/>
          <w:lang w:val="sl-SI"/>
        </w:rPr>
        <w:t xml:space="preserve"> ukrepih</w:t>
      </w:r>
      <w:r w:rsidR="006C7E77" w:rsidRPr="00346012">
        <w:rPr>
          <w:rFonts w:ascii="Book Antiqua" w:eastAsia="Calibri" w:hAnsi="Book Antiqua" w:cs="Arial"/>
          <w:noProof/>
          <w:sz w:val="22"/>
          <w:szCs w:val="22"/>
          <w:lang w:val="sl-SI"/>
        </w:rPr>
        <w:t xml:space="preserve">. </w:t>
      </w:r>
      <w:r w:rsidR="00051398" w:rsidRPr="00346012">
        <w:rPr>
          <w:rFonts w:ascii="Book Antiqua" w:eastAsia="Calibri" w:hAnsi="Book Antiqua" w:cs="Arial"/>
          <w:noProof/>
          <w:sz w:val="22"/>
          <w:szCs w:val="22"/>
          <w:lang w:val="sl-SI"/>
        </w:rPr>
        <w:t xml:space="preserve">Število ukrepov, kjer se aktivnosti še niso začele, </w:t>
      </w:r>
      <w:r w:rsidR="0064225E" w:rsidRPr="00346012">
        <w:rPr>
          <w:rFonts w:ascii="Book Antiqua" w:eastAsia="Calibri" w:hAnsi="Book Antiqua" w:cs="Arial"/>
          <w:noProof/>
          <w:sz w:val="22"/>
          <w:szCs w:val="22"/>
          <w:lang w:val="sl-SI"/>
        </w:rPr>
        <w:t xml:space="preserve">je </w:t>
      </w:r>
      <w:r w:rsidR="00F561E4" w:rsidRPr="00346012">
        <w:rPr>
          <w:rFonts w:ascii="Book Antiqua" w:eastAsia="Calibri" w:hAnsi="Book Antiqua" w:cs="Arial"/>
          <w:noProof/>
          <w:sz w:val="22"/>
          <w:szCs w:val="22"/>
          <w:lang w:val="sl-SI"/>
        </w:rPr>
        <w:t>1</w:t>
      </w:r>
      <w:r w:rsidR="008A0578">
        <w:rPr>
          <w:rFonts w:ascii="Book Antiqua" w:eastAsia="Calibri" w:hAnsi="Book Antiqua" w:cs="Arial"/>
          <w:noProof/>
          <w:sz w:val="22"/>
          <w:szCs w:val="22"/>
          <w:lang w:val="sl-SI"/>
        </w:rPr>
        <w:t>2</w:t>
      </w:r>
      <w:r w:rsidR="00051398" w:rsidRPr="00346012">
        <w:rPr>
          <w:rFonts w:ascii="Book Antiqua" w:eastAsia="Calibri" w:hAnsi="Book Antiqua" w:cs="Arial"/>
          <w:noProof/>
          <w:sz w:val="22"/>
          <w:szCs w:val="22"/>
          <w:lang w:val="sl-SI"/>
        </w:rPr>
        <w:t xml:space="preserve"> ukrep</w:t>
      </w:r>
      <w:r w:rsidR="0064225E" w:rsidRPr="00346012">
        <w:rPr>
          <w:rFonts w:ascii="Book Antiqua" w:eastAsia="Calibri" w:hAnsi="Book Antiqua" w:cs="Arial"/>
          <w:noProof/>
          <w:sz w:val="22"/>
          <w:szCs w:val="22"/>
          <w:lang w:val="sl-SI"/>
        </w:rPr>
        <w:t>ov</w:t>
      </w:r>
      <w:r w:rsidR="006C7E77" w:rsidRPr="00346012">
        <w:rPr>
          <w:rFonts w:ascii="Book Antiqua" w:eastAsia="Calibri" w:hAnsi="Book Antiqua" w:cs="Arial"/>
          <w:noProof/>
          <w:sz w:val="22"/>
          <w:szCs w:val="22"/>
          <w:lang w:val="sl-SI"/>
        </w:rPr>
        <w:t xml:space="preserve">. </w:t>
      </w:r>
    </w:p>
    <w:p w14:paraId="69F7AA12" w14:textId="77777777" w:rsidR="00AD0E4D" w:rsidRPr="00346012" w:rsidRDefault="00AD0E4D" w:rsidP="00EC5B96">
      <w:pPr>
        <w:spacing w:line="259" w:lineRule="auto"/>
        <w:contextualSpacing/>
        <w:jc w:val="both"/>
        <w:rPr>
          <w:rFonts w:ascii="Book Antiqua" w:eastAsia="Calibri" w:hAnsi="Book Antiqua" w:cs="Arial"/>
          <w:noProof/>
          <w:sz w:val="22"/>
          <w:szCs w:val="22"/>
          <w:highlight w:val="yellow"/>
          <w:lang w:val="sl-SI"/>
        </w:rPr>
      </w:pPr>
    </w:p>
    <w:p w14:paraId="2A361809" w14:textId="70A42139" w:rsidR="00BA39E3" w:rsidRPr="00346012" w:rsidRDefault="00235A3E" w:rsidP="00BA39E3">
      <w:pPr>
        <w:tabs>
          <w:tab w:val="left" w:pos="1100"/>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Ta</w:t>
      </w:r>
      <w:r w:rsidR="00326F9E" w:rsidRPr="00346012">
        <w:rPr>
          <w:rFonts w:ascii="Book Antiqua" w:hAnsi="Book Antiqua" w:cs="Arial"/>
          <w:b/>
          <w:noProof/>
          <w:color w:val="404040" w:themeColor="text1" w:themeTint="BF"/>
          <w:sz w:val="18"/>
          <w:szCs w:val="18"/>
          <w:lang w:val="sl-SI"/>
        </w:rPr>
        <w:t>bela št. 5</w:t>
      </w:r>
      <w:r w:rsidR="00051398" w:rsidRPr="00346012">
        <w:rPr>
          <w:rFonts w:ascii="Book Antiqua" w:hAnsi="Book Antiqua" w:cs="Arial"/>
          <w:b/>
          <w:noProof/>
          <w:color w:val="404040" w:themeColor="text1" w:themeTint="BF"/>
          <w:sz w:val="18"/>
          <w:szCs w:val="18"/>
          <w:lang w:val="sl-SI"/>
        </w:rPr>
        <w:t>: Število</w:t>
      </w:r>
      <w:r w:rsidR="00BA39E3" w:rsidRPr="00346012">
        <w:rPr>
          <w:rFonts w:ascii="Book Antiqua" w:hAnsi="Book Antiqua" w:cs="Arial"/>
          <w:b/>
          <w:noProof/>
          <w:color w:val="404040" w:themeColor="text1" w:themeTint="BF"/>
          <w:sz w:val="18"/>
          <w:szCs w:val="18"/>
          <w:lang w:val="sl-SI"/>
        </w:rPr>
        <w:t xml:space="preserve"> ukr</w:t>
      </w:r>
      <w:r w:rsidR="00771C72" w:rsidRPr="00346012">
        <w:rPr>
          <w:rFonts w:ascii="Book Antiqua" w:hAnsi="Book Antiqua" w:cs="Arial"/>
          <w:b/>
          <w:noProof/>
          <w:color w:val="404040" w:themeColor="text1" w:themeTint="BF"/>
          <w:sz w:val="18"/>
          <w:szCs w:val="18"/>
          <w:lang w:val="sl-SI"/>
        </w:rPr>
        <w:t xml:space="preserve">epov </w:t>
      </w:r>
      <w:r w:rsidR="00051398" w:rsidRPr="00346012">
        <w:rPr>
          <w:rFonts w:ascii="Book Antiqua" w:hAnsi="Book Antiqua" w:cs="Arial"/>
          <w:b/>
          <w:noProof/>
          <w:color w:val="404040" w:themeColor="text1" w:themeTint="BF"/>
          <w:sz w:val="18"/>
          <w:szCs w:val="18"/>
          <w:lang w:val="sl-SI"/>
        </w:rPr>
        <w:t xml:space="preserve">glede na stanje realizacije </w:t>
      </w:r>
      <w:r w:rsidR="00771C72" w:rsidRPr="00346012">
        <w:rPr>
          <w:rFonts w:ascii="Book Antiqua" w:hAnsi="Book Antiqua" w:cs="Arial"/>
          <w:b/>
          <w:noProof/>
          <w:color w:val="404040" w:themeColor="text1" w:themeTint="BF"/>
          <w:sz w:val="18"/>
          <w:szCs w:val="18"/>
          <w:lang w:val="sl-SI"/>
        </w:rPr>
        <w:t>po ministrstvih</w:t>
      </w:r>
      <w:r w:rsidR="00EE50FE" w:rsidRPr="00346012">
        <w:rPr>
          <w:rFonts w:ascii="Book Antiqua" w:hAnsi="Book Antiqua" w:cs="Arial"/>
          <w:b/>
          <w:noProof/>
          <w:color w:val="404040" w:themeColor="text1" w:themeTint="BF"/>
          <w:sz w:val="18"/>
          <w:szCs w:val="18"/>
          <w:lang w:val="sl-SI"/>
        </w:rPr>
        <w:t xml:space="preserve"> na dan 31. 12. 20</w:t>
      </w:r>
      <w:r w:rsidR="0064225E" w:rsidRPr="00346012">
        <w:rPr>
          <w:rFonts w:ascii="Book Antiqua" w:hAnsi="Book Antiqua" w:cs="Arial"/>
          <w:b/>
          <w:noProof/>
          <w:color w:val="404040" w:themeColor="text1" w:themeTint="BF"/>
          <w:sz w:val="18"/>
          <w:szCs w:val="18"/>
          <w:lang w:val="sl-SI"/>
        </w:rPr>
        <w:t>2</w:t>
      </w:r>
      <w:r w:rsidR="00F561E4" w:rsidRPr="00346012">
        <w:rPr>
          <w:rFonts w:ascii="Book Antiqua" w:hAnsi="Book Antiqua" w:cs="Arial"/>
          <w:b/>
          <w:noProof/>
          <w:color w:val="404040" w:themeColor="text1" w:themeTint="BF"/>
          <w:sz w:val="18"/>
          <w:szCs w:val="18"/>
          <w:lang w:val="sl-SI"/>
        </w:rPr>
        <w:t>1</w:t>
      </w:r>
    </w:p>
    <w:tbl>
      <w:tblPr>
        <w:tblStyle w:val="Tabelamrea2poudarek31"/>
        <w:tblW w:w="8639" w:type="dxa"/>
        <w:tblInd w:w="727" w:type="dxa"/>
        <w:tblLook w:val="04A0" w:firstRow="1" w:lastRow="0" w:firstColumn="1" w:lastColumn="0" w:noHBand="0" w:noVBand="1"/>
      </w:tblPr>
      <w:tblGrid>
        <w:gridCol w:w="1134"/>
        <w:gridCol w:w="851"/>
        <w:gridCol w:w="1134"/>
        <w:gridCol w:w="1020"/>
        <w:gridCol w:w="1020"/>
        <w:gridCol w:w="1078"/>
        <w:gridCol w:w="1201"/>
        <w:gridCol w:w="1201"/>
      </w:tblGrid>
      <w:tr w:rsidR="00670E5E" w:rsidRPr="00346012" w14:paraId="66749568" w14:textId="77777777" w:rsidTr="00832CA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844D8D3" w14:textId="77777777" w:rsidR="00670E5E" w:rsidRPr="00346012" w:rsidRDefault="00670E5E" w:rsidP="00670E5E">
            <w:pPr>
              <w:spacing w:before="0" w:after="0"/>
              <w:jc w:val="center"/>
              <w:rPr>
                <w:rFonts w:ascii="Book Antiqua" w:hAnsi="Book Antiqua" w:cs="Calibri"/>
                <w:b w:val="0"/>
                <w:bCs w:val="0"/>
                <w:noProof/>
                <w:color w:val="000000"/>
                <w:sz w:val="16"/>
                <w:szCs w:val="16"/>
                <w:lang w:val="sl-SI"/>
              </w:rPr>
            </w:pPr>
          </w:p>
          <w:p w14:paraId="043F0267" w14:textId="77777777" w:rsidR="00670E5E" w:rsidRPr="00346012" w:rsidRDefault="00670E5E" w:rsidP="00670E5E">
            <w:pPr>
              <w:spacing w:before="0" w:after="0"/>
              <w:jc w:val="center"/>
              <w:rPr>
                <w:rFonts w:ascii="Book Antiqua" w:hAnsi="Book Antiqua" w:cs="Calibri"/>
                <w:noProof/>
                <w:color w:val="000000"/>
                <w:sz w:val="16"/>
                <w:szCs w:val="16"/>
                <w:lang w:val="sl-SI"/>
              </w:rPr>
            </w:pPr>
            <w:r w:rsidRPr="00346012">
              <w:rPr>
                <w:rFonts w:ascii="Book Antiqua" w:hAnsi="Book Antiqua" w:cs="Calibri"/>
                <w:b w:val="0"/>
                <w:bCs w:val="0"/>
                <w:noProof/>
                <w:color w:val="000000"/>
                <w:sz w:val="16"/>
                <w:szCs w:val="16"/>
                <w:lang w:val="sl-SI"/>
              </w:rPr>
              <w:t>Ministrstvo</w:t>
            </w:r>
          </w:p>
        </w:tc>
        <w:tc>
          <w:tcPr>
            <w:tcW w:w="851" w:type="dxa"/>
            <w:noWrap/>
            <w:hideMark/>
          </w:tcPr>
          <w:p w14:paraId="004BE4B1"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Število ukrepov</w:t>
            </w:r>
          </w:p>
        </w:tc>
        <w:tc>
          <w:tcPr>
            <w:tcW w:w="1134" w:type="dxa"/>
            <w:noWrap/>
            <w:hideMark/>
          </w:tcPr>
          <w:p w14:paraId="7A910169"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Realizirani ukrepi</w:t>
            </w:r>
          </w:p>
        </w:tc>
        <w:tc>
          <w:tcPr>
            <w:tcW w:w="1020" w:type="dxa"/>
            <w:noWrap/>
            <w:hideMark/>
          </w:tcPr>
          <w:p w14:paraId="27F0124F"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Realizirani v %</w:t>
            </w:r>
          </w:p>
        </w:tc>
        <w:tc>
          <w:tcPr>
            <w:tcW w:w="1020" w:type="dxa"/>
            <w:noWrap/>
            <w:hideMark/>
          </w:tcPr>
          <w:p w14:paraId="3FFB179F"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Delno realizirani ukrepi</w:t>
            </w:r>
          </w:p>
        </w:tc>
        <w:tc>
          <w:tcPr>
            <w:tcW w:w="1078" w:type="dxa"/>
            <w:noWrap/>
            <w:hideMark/>
          </w:tcPr>
          <w:p w14:paraId="1EC60E13"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Delno realizirani v %</w:t>
            </w:r>
          </w:p>
        </w:tc>
        <w:tc>
          <w:tcPr>
            <w:tcW w:w="1201" w:type="dxa"/>
            <w:noWrap/>
            <w:hideMark/>
          </w:tcPr>
          <w:p w14:paraId="2F16A42D"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Nerealizirani ukrepi</w:t>
            </w:r>
          </w:p>
        </w:tc>
        <w:tc>
          <w:tcPr>
            <w:tcW w:w="1201" w:type="dxa"/>
            <w:noWrap/>
            <w:hideMark/>
          </w:tcPr>
          <w:p w14:paraId="12A531CF"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Nerealizirani v %</w:t>
            </w:r>
          </w:p>
        </w:tc>
      </w:tr>
      <w:tr w:rsidR="00F561E4" w:rsidRPr="00346012" w14:paraId="422577E0"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2194B45D" w14:textId="12E2B25C"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MGRT</w:t>
            </w:r>
          </w:p>
        </w:tc>
        <w:tc>
          <w:tcPr>
            <w:tcW w:w="851" w:type="dxa"/>
            <w:noWrap/>
            <w:vAlign w:val="bottom"/>
            <w:hideMark/>
          </w:tcPr>
          <w:p w14:paraId="60D817BE" w14:textId="65164F43"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75</w:t>
            </w:r>
          </w:p>
        </w:tc>
        <w:tc>
          <w:tcPr>
            <w:tcW w:w="1134" w:type="dxa"/>
            <w:noWrap/>
            <w:vAlign w:val="bottom"/>
            <w:hideMark/>
          </w:tcPr>
          <w:p w14:paraId="5D13CA8F" w14:textId="24A57CC0"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64</w:t>
            </w:r>
          </w:p>
        </w:tc>
        <w:tc>
          <w:tcPr>
            <w:tcW w:w="1020" w:type="dxa"/>
            <w:noWrap/>
            <w:vAlign w:val="bottom"/>
            <w:hideMark/>
          </w:tcPr>
          <w:p w14:paraId="5B4EB76D" w14:textId="1920A207"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85,33%</w:t>
            </w:r>
          </w:p>
        </w:tc>
        <w:tc>
          <w:tcPr>
            <w:tcW w:w="1020" w:type="dxa"/>
            <w:noWrap/>
            <w:vAlign w:val="bottom"/>
            <w:hideMark/>
          </w:tcPr>
          <w:p w14:paraId="75DFA484" w14:textId="2B57F162"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10</w:t>
            </w:r>
          </w:p>
        </w:tc>
        <w:tc>
          <w:tcPr>
            <w:tcW w:w="1078" w:type="dxa"/>
            <w:noWrap/>
            <w:vAlign w:val="bottom"/>
            <w:hideMark/>
          </w:tcPr>
          <w:p w14:paraId="1FB74694" w14:textId="4E230216"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13,33%</w:t>
            </w:r>
          </w:p>
        </w:tc>
        <w:tc>
          <w:tcPr>
            <w:tcW w:w="1201" w:type="dxa"/>
            <w:noWrap/>
            <w:vAlign w:val="bottom"/>
            <w:hideMark/>
          </w:tcPr>
          <w:p w14:paraId="551B6186" w14:textId="043CCE8A"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w:t>
            </w:r>
          </w:p>
        </w:tc>
        <w:tc>
          <w:tcPr>
            <w:tcW w:w="1201" w:type="dxa"/>
            <w:noWrap/>
            <w:vAlign w:val="bottom"/>
            <w:hideMark/>
          </w:tcPr>
          <w:p w14:paraId="16792FA5" w14:textId="549AEC0D"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1,33%</w:t>
            </w:r>
          </w:p>
        </w:tc>
      </w:tr>
      <w:tr w:rsidR="00F561E4" w:rsidRPr="00346012" w14:paraId="6EA582B9"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274A94A" w14:textId="032B53AE"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MOP</w:t>
            </w:r>
          </w:p>
        </w:tc>
        <w:tc>
          <w:tcPr>
            <w:tcW w:w="851" w:type="dxa"/>
            <w:noWrap/>
            <w:vAlign w:val="bottom"/>
            <w:hideMark/>
          </w:tcPr>
          <w:p w14:paraId="408F385A" w14:textId="1E489D7F"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57</w:t>
            </w:r>
          </w:p>
        </w:tc>
        <w:tc>
          <w:tcPr>
            <w:tcW w:w="1134" w:type="dxa"/>
            <w:noWrap/>
            <w:vAlign w:val="bottom"/>
            <w:hideMark/>
          </w:tcPr>
          <w:p w14:paraId="51719E93" w14:textId="32E91ABB"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45</w:t>
            </w:r>
          </w:p>
        </w:tc>
        <w:tc>
          <w:tcPr>
            <w:tcW w:w="1020" w:type="dxa"/>
            <w:noWrap/>
            <w:vAlign w:val="bottom"/>
            <w:hideMark/>
          </w:tcPr>
          <w:p w14:paraId="0EDD4AFE" w14:textId="01A846DB"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78,95%</w:t>
            </w:r>
          </w:p>
        </w:tc>
        <w:tc>
          <w:tcPr>
            <w:tcW w:w="1020" w:type="dxa"/>
            <w:noWrap/>
            <w:vAlign w:val="bottom"/>
            <w:hideMark/>
          </w:tcPr>
          <w:p w14:paraId="5A92A0BA" w14:textId="7E679A58"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12</w:t>
            </w:r>
          </w:p>
        </w:tc>
        <w:tc>
          <w:tcPr>
            <w:tcW w:w="1078" w:type="dxa"/>
            <w:noWrap/>
            <w:vAlign w:val="bottom"/>
            <w:hideMark/>
          </w:tcPr>
          <w:p w14:paraId="462CF116" w14:textId="7A4EE1C7"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21,05%</w:t>
            </w:r>
          </w:p>
        </w:tc>
        <w:tc>
          <w:tcPr>
            <w:tcW w:w="1201" w:type="dxa"/>
            <w:noWrap/>
            <w:vAlign w:val="bottom"/>
            <w:hideMark/>
          </w:tcPr>
          <w:p w14:paraId="4529B9F3" w14:textId="790DDFA2"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201" w:type="dxa"/>
            <w:noWrap/>
            <w:vAlign w:val="bottom"/>
            <w:hideMark/>
          </w:tcPr>
          <w:p w14:paraId="6CCF7AC3" w14:textId="2C5159E6"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F561E4" w:rsidRPr="00346012" w14:paraId="72FCC532"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E94E506" w14:textId="405F7F76"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MDDSZ</w:t>
            </w:r>
          </w:p>
        </w:tc>
        <w:tc>
          <w:tcPr>
            <w:tcW w:w="851" w:type="dxa"/>
            <w:noWrap/>
            <w:vAlign w:val="bottom"/>
            <w:hideMark/>
          </w:tcPr>
          <w:p w14:paraId="1122EDBA" w14:textId="4B15E5F3"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45</w:t>
            </w:r>
          </w:p>
        </w:tc>
        <w:tc>
          <w:tcPr>
            <w:tcW w:w="1134" w:type="dxa"/>
            <w:noWrap/>
            <w:vAlign w:val="bottom"/>
            <w:hideMark/>
          </w:tcPr>
          <w:p w14:paraId="0406A42F" w14:textId="46F75E8F"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34</w:t>
            </w:r>
          </w:p>
        </w:tc>
        <w:tc>
          <w:tcPr>
            <w:tcW w:w="1020" w:type="dxa"/>
            <w:noWrap/>
            <w:vAlign w:val="bottom"/>
            <w:hideMark/>
          </w:tcPr>
          <w:p w14:paraId="0DD5479D" w14:textId="08EA02FF"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75,56%</w:t>
            </w:r>
          </w:p>
        </w:tc>
        <w:tc>
          <w:tcPr>
            <w:tcW w:w="1020" w:type="dxa"/>
            <w:noWrap/>
            <w:vAlign w:val="bottom"/>
            <w:hideMark/>
          </w:tcPr>
          <w:p w14:paraId="4A290FC7" w14:textId="4D4DD506"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8</w:t>
            </w:r>
          </w:p>
        </w:tc>
        <w:tc>
          <w:tcPr>
            <w:tcW w:w="1078" w:type="dxa"/>
            <w:noWrap/>
            <w:vAlign w:val="bottom"/>
            <w:hideMark/>
          </w:tcPr>
          <w:p w14:paraId="244F128C" w14:textId="0EFD5691"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17,78%</w:t>
            </w:r>
          </w:p>
        </w:tc>
        <w:tc>
          <w:tcPr>
            <w:tcW w:w="1201" w:type="dxa"/>
            <w:noWrap/>
            <w:vAlign w:val="bottom"/>
            <w:hideMark/>
          </w:tcPr>
          <w:p w14:paraId="088742C1" w14:textId="0AF8BE37"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w:t>
            </w:r>
          </w:p>
        </w:tc>
        <w:tc>
          <w:tcPr>
            <w:tcW w:w="1201" w:type="dxa"/>
            <w:noWrap/>
            <w:vAlign w:val="bottom"/>
            <w:hideMark/>
          </w:tcPr>
          <w:p w14:paraId="48189AF0" w14:textId="0F108C54"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6,67%</w:t>
            </w:r>
          </w:p>
        </w:tc>
      </w:tr>
      <w:tr w:rsidR="00F561E4" w:rsidRPr="00346012" w14:paraId="700C1F43"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6261176" w14:textId="34D16497"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MJU</w:t>
            </w:r>
          </w:p>
        </w:tc>
        <w:tc>
          <w:tcPr>
            <w:tcW w:w="851" w:type="dxa"/>
            <w:noWrap/>
            <w:vAlign w:val="bottom"/>
            <w:hideMark/>
          </w:tcPr>
          <w:p w14:paraId="5D78D746" w14:textId="66C13011"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44</w:t>
            </w:r>
          </w:p>
        </w:tc>
        <w:tc>
          <w:tcPr>
            <w:tcW w:w="1134" w:type="dxa"/>
            <w:noWrap/>
            <w:vAlign w:val="bottom"/>
            <w:hideMark/>
          </w:tcPr>
          <w:p w14:paraId="7FE7787C" w14:textId="5974ABC4"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26</w:t>
            </w:r>
          </w:p>
        </w:tc>
        <w:tc>
          <w:tcPr>
            <w:tcW w:w="1020" w:type="dxa"/>
            <w:noWrap/>
            <w:vAlign w:val="bottom"/>
            <w:hideMark/>
          </w:tcPr>
          <w:p w14:paraId="6E062800" w14:textId="352CA7B5"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59,09%</w:t>
            </w:r>
          </w:p>
        </w:tc>
        <w:tc>
          <w:tcPr>
            <w:tcW w:w="1020" w:type="dxa"/>
            <w:noWrap/>
            <w:vAlign w:val="bottom"/>
            <w:hideMark/>
          </w:tcPr>
          <w:p w14:paraId="7D398B0C" w14:textId="36CE3A57"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18</w:t>
            </w:r>
          </w:p>
        </w:tc>
        <w:tc>
          <w:tcPr>
            <w:tcW w:w="1078" w:type="dxa"/>
            <w:noWrap/>
            <w:vAlign w:val="bottom"/>
            <w:hideMark/>
          </w:tcPr>
          <w:p w14:paraId="23983FBA" w14:textId="5AE09D7B"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40,91%</w:t>
            </w:r>
          </w:p>
        </w:tc>
        <w:tc>
          <w:tcPr>
            <w:tcW w:w="1201" w:type="dxa"/>
            <w:noWrap/>
            <w:vAlign w:val="bottom"/>
            <w:hideMark/>
          </w:tcPr>
          <w:p w14:paraId="22D1797F" w14:textId="6C7AC774"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201" w:type="dxa"/>
            <w:noWrap/>
            <w:vAlign w:val="bottom"/>
            <w:hideMark/>
          </w:tcPr>
          <w:p w14:paraId="592EB615" w14:textId="3CE215B0"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F561E4" w:rsidRPr="00346012" w14:paraId="2F370357"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1C18532A" w14:textId="2DC6EBC0"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MF</w:t>
            </w:r>
          </w:p>
        </w:tc>
        <w:tc>
          <w:tcPr>
            <w:tcW w:w="851" w:type="dxa"/>
            <w:noWrap/>
            <w:vAlign w:val="bottom"/>
            <w:hideMark/>
          </w:tcPr>
          <w:p w14:paraId="6C3B359E" w14:textId="45ACB981"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41</w:t>
            </w:r>
          </w:p>
        </w:tc>
        <w:tc>
          <w:tcPr>
            <w:tcW w:w="1134" w:type="dxa"/>
            <w:noWrap/>
            <w:vAlign w:val="bottom"/>
            <w:hideMark/>
          </w:tcPr>
          <w:p w14:paraId="3684D38D" w14:textId="7F0F48D7"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36</w:t>
            </w:r>
          </w:p>
        </w:tc>
        <w:tc>
          <w:tcPr>
            <w:tcW w:w="1020" w:type="dxa"/>
            <w:noWrap/>
            <w:vAlign w:val="bottom"/>
            <w:hideMark/>
          </w:tcPr>
          <w:p w14:paraId="20B4AA75" w14:textId="7439E5A7"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87,80%</w:t>
            </w:r>
          </w:p>
        </w:tc>
        <w:tc>
          <w:tcPr>
            <w:tcW w:w="1020" w:type="dxa"/>
            <w:noWrap/>
            <w:vAlign w:val="bottom"/>
            <w:hideMark/>
          </w:tcPr>
          <w:p w14:paraId="4DFC0300" w14:textId="75DE698C"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5</w:t>
            </w:r>
          </w:p>
        </w:tc>
        <w:tc>
          <w:tcPr>
            <w:tcW w:w="1078" w:type="dxa"/>
            <w:noWrap/>
            <w:vAlign w:val="bottom"/>
            <w:hideMark/>
          </w:tcPr>
          <w:p w14:paraId="580BEF31" w14:textId="183652E8"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12,20%</w:t>
            </w:r>
          </w:p>
        </w:tc>
        <w:tc>
          <w:tcPr>
            <w:tcW w:w="1201" w:type="dxa"/>
            <w:noWrap/>
            <w:vAlign w:val="bottom"/>
            <w:hideMark/>
          </w:tcPr>
          <w:p w14:paraId="5CE3FC9F" w14:textId="5402ECF9"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201" w:type="dxa"/>
            <w:noWrap/>
            <w:vAlign w:val="bottom"/>
            <w:hideMark/>
          </w:tcPr>
          <w:p w14:paraId="315F4717" w14:textId="226DB3C4"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F561E4" w:rsidRPr="00346012" w14:paraId="59E9AE1B"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C87ED1B" w14:textId="4AF3B36B" w:rsidR="00F561E4" w:rsidRPr="00346012" w:rsidRDefault="00F561E4" w:rsidP="00F561E4">
            <w:pPr>
              <w:rPr>
                <w:rFonts w:ascii="Calibri" w:hAnsi="Calibri" w:cs="Calibri"/>
                <w:color w:val="000000"/>
                <w:sz w:val="16"/>
                <w:szCs w:val="16"/>
                <w:highlight w:val="yellow"/>
                <w:lang w:val="sl-SI"/>
              </w:rPr>
            </w:pPr>
            <w:proofErr w:type="spellStart"/>
            <w:r w:rsidRPr="00346012">
              <w:rPr>
                <w:rFonts w:ascii="Calibri" w:hAnsi="Calibri"/>
                <w:color w:val="000000"/>
                <w:sz w:val="16"/>
                <w:szCs w:val="16"/>
                <w:lang w:val="sl-SI"/>
              </w:rPr>
              <w:t>MzI</w:t>
            </w:r>
            <w:proofErr w:type="spellEnd"/>
          </w:p>
        </w:tc>
        <w:tc>
          <w:tcPr>
            <w:tcW w:w="851" w:type="dxa"/>
            <w:noWrap/>
            <w:vAlign w:val="bottom"/>
            <w:hideMark/>
          </w:tcPr>
          <w:p w14:paraId="35A0101B" w14:textId="0D7D5624"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28</w:t>
            </w:r>
          </w:p>
        </w:tc>
        <w:tc>
          <w:tcPr>
            <w:tcW w:w="1134" w:type="dxa"/>
            <w:noWrap/>
            <w:vAlign w:val="bottom"/>
            <w:hideMark/>
          </w:tcPr>
          <w:p w14:paraId="5896B9D8" w14:textId="6A6AAB6A"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26</w:t>
            </w:r>
          </w:p>
        </w:tc>
        <w:tc>
          <w:tcPr>
            <w:tcW w:w="1020" w:type="dxa"/>
            <w:noWrap/>
            <w:vAlign w:val="bottom"/>
            <w:hideMark/>
          </w:tcPr>
          <w:p w14:paraId="29646BBC" w14:textId="1DADBD45"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92,86%</w:t>
            </w:r>
          </w:p>
        </w:tc>
        <w:tc>
          <w:tcPr>
            <w:tcW w:w="1020" w:type="dxa"/>
            <w:noWrap/>
            <w:vAlign w:val="bottom"/>
            <w:hideMark/>
          </w:tcPr>
          <w:p w14:paraId="0C85E417" w14:textId="767264B0"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1078" w:type="dxa"/>
            <w:noWrap/>
            <w:vAlign w:val="bottom"/>
            <w:hideMark/>
          </w:tcPr>
          <w:p w14:paraId="078C0333" w14:textId="5C9E64EE"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7,14%</w:t>
            </w:r>
          </w:p>
        </w:tc>
        <w:tc>
          <w:tcPr>
            <w:tcW w:w="1201" w:type="dxa"/>
            <w:noWrap/>
            <w:vAlign w:val="bottom"/>
            <w:hideMark/>
          </w:tcPr>
          <w:p w14:paraId="216381E3" w14:textId="7504E22F"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201" w:type="dxa"/>
            <w:noWrap/>
            <w:vAlign w:val="bottom"/>
            <w:hideMark/>
          </w:tcPr>
          <w:p w14:paraId="017AAA73" w14:textId="01BCE87B"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F561E4" w:rsidRPr="00346012" w14:paraId="5855268D"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74C921B7" w14:textId="026A08AA"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MKGP</w:t>
            </w:r>
          </w:p>
        </w:tc>
        <w:tc>
          <w:tcPr>
            <w:tcW w:w="851" w:type="dxa"/>
            <w:noWrap/>
            <w:vAlign w:val="bottom"/>
            <w:hideMark/>
          </w:tcPr>
          <w:p w14:paraId="631F61F7" w14:textId="49F257A4"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21</w:t>
            </w:r>
          </w:p>
        </w:tc>
        <w:tc>
          <w:tcPr>
            <w:tcW w:w="1134" w:type="dxa"/>
            <w:noWrap/>
            <w:vAlign w:val="bottom"/>
            <w:hideMark/>
          </w:tcPr>
          <w:p w14:paraId="45FE1D91" w14:textId="682E24FF"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19</w:t>
            </w:r>
          </w:p>
        </w:tc>
        <w:tc>
          <w:tcPr>
            <w:tcW w:w="1020" w:type="dxa"/>
            <w:noWrap/>
            <w:vAlign w:val="bottom"/>
            <w:hideMark/>
          </w:tcPr>
          <w:p w14:paraId="40C11F8A" w14:textId="4FC7E9B5"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90,48%</w:t>
            </w:r>
          </w:p>
        </w:tc>
        <w:tc>
          <w:tcPr>
            <w:tcW w:w="1020" w:type="dxa"/>
            <w:noWrap/>
            <w:vAlign w:val="bottom"/>
            <w:hideMark/>
          </w:tcPr>
          <w:p w14:paraId="4BE3BF22" w14:textId="7B26AD0A"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1078" w:type="dxa"/>
            <w:noWrap/>
            <w:vAlign w:val="bottom"/>
            <w:hideMark/>
          </w:tcPr>
          <w:p w14:paraId="7B28588F" w14:textId="695350A0"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9,52%</w:t>
            </w:r>
          </w:p>
        </w:tc>
        <w:tc>
          <w:tcPr>
            <w:tcW w:w="1201" w:type="dxa"/>
            <w:noWrap/>
            <w:vAlign w:val="bottom"/>
            <w:hideMark/>
          </w:tcPr>
          <w:p w14:paraId="55DA64A7" w14:textId="5435E2B4"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201" w:type="dxa"/>
            <w:noWrap/>
            <w:vAlign w:val="bottom"/>
            <w:hideMark/>
          </w:tcPr>
          <w:p w14:paraId="36543A81" w14:textId="65A326A1"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F561E4" w:rsidRPr="00346012" w14:paraId="7B81B962"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5B4D832" w14:textId="1317FEA9"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MZ</w:t>
            </w:r>
          </w:p>
        </w:tc>
        <w:tc>
          <w:tcPr>
            <w:tcW w:w="851" w:type="dxa"/>
            <w:noWrap/>
            <w:vAlign w:val="bottom"/>
            <w:hideMark/>
          </w:tcPr>
          <w:p w14:paraId="15D6E25D" w14:textId="525BC2E6"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21</w:t>
            </w:r>
          </w:p>
        </w:tc>
        <w:tc>
          <w:tcPr>
            <w:tcW w:w="1134" w:type="dxa"/>
            <w:noWrap/>
            <w:vAlign w:val="bottom"/>
            <w:hideMark/>
          </w:tcPr>
          <w:p w14:paraId="6FB6C859" w14:textId="2A5233F0"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11</w:t>
            </w:r>
          </w:p>
        </w:tc>
        <w:tc>
          <w:tcPr>
            <w:tcW w:w="1020" w:type="dxa"/>
            <w:noWrap/>
            <w:vAlign w:val="bottom"/>
            <w:hideMark/>
          </w:tcPr>
          <w:p w14:paraId="5230F1DF" w14:textId="31573DD9"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52,38%</w:t>
            </w:r>
          </w:p>
        </w:tc>
        <w:tc>
          <w:tcPr>
            <w:tcW w:w="1020" w:type="dxa"/>
            <w:noWrap/>
            <w:vAlign w:val="bottom"/>
            <w:hideMark/>
          </w:tcPr>
          <w:p w14:paraId="3ABBD573" w14:textId="5B3DEFC6"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7</w:t>
            </w:r>
          </w:p>
        </w:tc>
        <w:tc>
          <w:tcPr>
            <w:tcW w:w="1078" w:type="dxa"/>
            <w:noWrap/>
            <w:vAlign w:val="bottom"/>
            <w:hideMark/>
          </w:tcPr>
          <w:p w14:paraId="52F863A9" w14:textId="77B90BDF"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33,33%</w:t>
            </w:r>
          </w:p>
        </w:tc>
        <w:tc>
          <w:tcPr>
            <w:tcW w:w="1201" w:type="dxa"/>
            <w:noWrap/>
            <w:vAlign w:val="bottom"/>
            <w:hideMark/>
          </w:tcPr>
          <w:p w14:paraId="1E141DCB" w14:textId="325C04CC"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w:t>
            </w:r>
          </w:p>
        </w:tc>
        <w:tc>
          <w:tcPr>
            <w:tcW w:w="1201" w:type="dxa"/>
            <w:noWrap/>
            <w:vAlign w:val="bottom"/>
            <w:hideMark/>
          </w:tcPr>
          <w:p w14:paraId="04C7AE98" w14:textId="5DC204D7"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14,29%</w:t>
            </w:r>
          </w:p>
        </w:tc>
      </w:tr>
      <w:tr w:rsidR="00F561E4" w:rsidRPr="00346012" w14:paraId="12394CA9"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AB1DF56" w14:textId="0408A7F1"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MIZS</w:t>
            </w:r>
          </w:p>
        </w:tc>
        <w:tc>
          <w:tcPr>
            <w:tcW w:w="851" w:type="dxa"/>
            <w:noWrap/>
            <w:vAlign w:val="bottom"/>
            <w:hideMark/>
          </w:tcPr>
          <w:p w14:paraId="54D1AE19" w14:textId="5F340940"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19</w:t>
            </w:r>
          </w:p>
        </w:tc>
        <w:tc>
          <w:tcPr>
            <w:tcW w:w="1134" w:type="dxa"/>
            <w:noWrap/>
            <w:vAlign w:val="bottom"/>
            <w:hideMark/>
          </w:tcPr>
          <w:p w14:paraId="0B10D658" w14:textId="2CE9EF13"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14</w:t>
            </w:r>
          </w:p>
        </w:tc>
        <w:tc>
          <w:tcPr>
            <w:tcW w:w="1020" w:type="dxa"/>
            <w:noWrap/>
            <w:vAlign w:val="bottom"/>
            <w:hideMark/>
          </w:tcPr>
          <w:p w14:paraId="1FFB989B" w14:textId="0C7A31F1"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73,68%</w:t>
            </w:r>
          </w:p>
        </w:tc>
        <w:tc>
          <w:tcPr>
            <w:tcW w:w="1020" w:type="dxa"/>
            <w:noWrap/>
            <w:vAlign w:val="bottom"/>
            <w:hideMark/>
          </w:tcPr>
          <w:p w14:paraId="121A3359" w14:textId="4E99656F"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5</w:t>
            </w:r>
          </w:p>
        </w:tc>
        <w:tc>
          <w:tcPr>
            <w:tcW w:w="1078" w:type="dxa"/>
            <w:noWrap/>
            <w:vAlign w:val="bottom"/>
            <w:hideMark/>
          </w:tcPr>
          <w:p w14:paraId="1230AA49" w14:textId="289F59FF"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26,32%</w:t>
            </w:r>
          </w:p>
        </w:tc>
        <w:tc>
          <w:tcPr>
            <w:tcW w:w="1201" w:type="dxa"/>
            <w:noWrap/>
            <w:vAlign w:val="bottom"/>
            <w:hideMark/>
          </w:tcPr>
          <w:p w14:paraId="70017AE6" w14:textId="00A758F7"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201" w:type="dxa"/>
            <w:noWrap/>
            <w:vAlign w:val="bottom"/>
            <w:hideMark/>
          </w:tcPr>
          <w:p w14:paraId="03D4B53B" w14:textId="124EB117"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F561E4" w:rsidRPr="00346012" w14:paraId="23504004"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B3EBA06" w14:textId="5C1C8134"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MP</w:t>
            </w:r>
          </w:p>
        </w:tc>
        <w:tc>
          <w:tcPr>
            <w:tcW w:w="851" w:type="dxa"/>
            <w:noWrap/>
            <w:vAlign w:val="bottom"/>
            <w:hideMark/>
          </w:tcPr>
          <w:p w14:paraId="70734EB8" w14:textId="1E2BB9C8"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18</w:t>
            </w:r>
          </w:p>
        </w:tc>
        <w:tc>
          <w:tcPr>
            <w:tcW w:w="1134" w:type="dxa"/>
            <w:noWrap/>
            <w:vAlign w:val="bottom"/>
            <w:hideMark/>
          </w:tcPr>
          <w:p w14:paraId="129FE12F" w14:textId="4FA75424"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15</w:t>
            </w:r>
          </w:p>
        </w:tc>
        <w:tc>
          <w:tcPr>
            <w:tcW w:w="1020" w:type="dxa"/>
            <w:noWrap/>
            <w:vAlign w:val="bottom"/>
            <w:hideMark/>
          </w:tcPr>
          <w:p w14:paraId="1A8E70C3" w14:textId="6729EEDE"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83,33%</w:t>
            </w:r>
          </w:p>
        </w:tc>
        <w:tc>
          <w:tcPr>
            <w:tcW w:w="1020" w:type="dxa"/>
            <w:noWrap/>
            <w:vAlign w:val="bottom"/>
            <w:hideMark/>
          </w:tcPr>
          <w:p w14:paraId="6588B484" w14:textId="5B4981D2"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w:t>
            </w:r>
          </w:p>
        </w:tc>
        <w:tc>
          <w:tcPr>
            <w:tcW w:w="1078" w:type="dxa"/>
            <w:noWrap/>
            <w:vAlign w:val="bottom"/>
            <w:hideMark/>
          </w:tcPr>
          <w:p w14:paraId="48821753" w14:textId="4016C1F8"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16,67%</w:t>
            </w:r>
          </w:p>
        </w:tc>
        <w:tc>
          <w:tcPr>
            <w:tcW w:w="1201" w:type="dxa"/>
            <w:noWrap/>
            <w:vAlign w:val="bottom"/>
            <w:hideMark/>
          </w:tcPr>
          <w:p w14:paraId="41C5B028" w14:textId="05030FB1"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201" w:type="dxa"/>
            <w:noWrap/>
            <w:vAlign w:val="bottom"/>
            <w:hideMark/>
          </w:tcPr>
          <w:p w14:paraId="5803C2AD" w14:textId="2D09A396"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F561E4" w:rsidRPr="00346012" w14:paraId="4ED88A89"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8B492C6" w14:textId="4C494DCF"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SVZ</w:t>
            </w:r>
          </w:p>
        </w:tc>
        <w:tc>
          <w:tcPr>
            <w:tcW w:w="851" w:type="dxa"/>
            <w:noWrap/>
            <w:vAlign w:val="bottom"/>
            <w:hideMark/>
          </w:tcPr>
          <w:p w14:paraId="226F8E0C" w14:textId="74A9BBDA"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9</w:t>
            </w:r>
          </w:p>
        </w:tc>
        <w:tc>
          <w:tcPr>
            <w:tcW w:w="1134" w:type="dxa"/>
            <w:noWrap/>
            <w:vAlign w:val="bottom"/>
            <w:hideMark/>
          </w:tcPr>
          <w:p w14:paraId="2CA92D37" w14:textId="2E59D8F6"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1020" w:type="dxa"/>
            <w:noWrap/>
            <w:vAlign w:val="bottom"/>
            <w:hideMark/>
          </w:tcPr>
          <w:p w14:paraId="71385C10" w14:textId="3A1AE66C"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22,22%</w:t>
            </w:r>
          </w:p>
        </w:tc>
        <w:tc>
          <w:tcPr>
            <w:tcW w:w="1020" w:type="dxa"/>
            <w:noWrap/>
            <w:vAlign w:val="bottom"/>
            <w:hideMark/>
          </w:tcPr>
          <w:p w14:paraId="1A30BDC9" w14:textId="45334378" w:rsidR="00F561E4" w:rsidRPr="000B4216" w:rsidRDefault="000B4216"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0B4216">
              <w:rPr>
                <w:rFonts w:ascii="Calibri" w:hAnsi="Calibri" w:cs="Calibri"/>
                <w:color w:val="000000"/>
                <w:sz w:val="16"/>
                <w:szCs w:val="16"/>
                <w:lang w:val="sl-SI"/>
              </w:rPr>
              <w:t>4</w:t>
            </w:r>
          </w:p>
        </w:tc>
        <w:tc>
          <w:tcPr>
            <w:tcW w:w="1078" w:type="dxa"/>
            <w:noWrap/>
            <w:vAlign w:val="bottom"/>
            <w:hideMark/>
          </w:tcPr>
          <w:p w14:paraId="5AED981E" w14:textId="5FBEFE48" w:rsidR="00F561E4" w:rsidRPr="000B4216" w:rsidRDefault="000B4216"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olor w:val="000000"/>
                <w:sz w:val="16"/>
                <w:szCs w:val="16"/>
                <w:lang w:val="sl-SI"/>
              </w:rPr>
              <w:t>44,44</w:t>
            </w:r>
            <w:r w:rsidR="00F561E4" w:rsidRPr="000B4216">
              <w:rPr>
                <w:rFonts w:ascii="Calibri" w:hAnsi="Calibri"/>
                <w:color w:val="000000"/>
                <w:sz w:val="16"/>
                <w:szCs w:val="16"/>
                <w:lang w:val="sl-SI"/>
              </w:rPr>
              <w:t>%</w:t>
            </w:r>
          </w:p>
        </w:tc>
        <w:tc>
          <w:tcPr>
            <w:tcW w:w="1201" w:type="dxa"/>
            <w:noWrap/>
            <w:vAlign w:val="bottom"/>
            <w:hideMark/>
          </w:tcPr>
          <w:p w14:paraId="67F19767" w14:textId="339430C6" w:rsidR="00F561E4" w:rsidRPr="000B4216" w:rsidRDefault="000B4216"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0B4216">
              <w:rPr>
                <w:rFonts w:ascii="Calibri" w:hAnsi="Calibri" w:cs="Calibri"/>
                <w:color w:val="000000"/>
                <w:sz w:val="16"/>
                <w:szCs w:val="16"/>
                <w:lang w:val="sl-SI"/>
              </w:rPr>
              <w:t>3</w:t>
            </w:r>
          </w:p>
        </w:tc>
        <w:tc>
          <w:tcPr>
            <w:tcW w:w="1201" w:type="dxa"/>
            <w:noWrap/>
            <w:vAlign w:val="bottom"/>
            <w:hideMark/>
          </w:tcPr>
          <w:p w14:paraId="3A4A48D3" w14:textId="5E9C885D" w:rsidR="00F561E4" w:rsidRPr="00346012" w:rsidRDefault="000B4216"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Pr>
                <w:rFonts w:ascii="Calibri" w:hAnsi="Calibri"/>
                <w:color w:val="000000"/>
                <w:sz w:val="16"/>
                <w:szCs w:val="16"/>
                <w:lang w:val="sl-SI"/>
              </w:rPr>
              <w:t>33,33</w:t>
            </w:r>
            <w:r w:rsidR="00F561E4" w:rsidRPr="00346012">
              <w:rPr>
                <w:rFonts w:ascii="Calibri" w:hAnsi="Calibri"/>
                <w:color w:val="000000"/>
                <w:sz w:val="16"/>
                <w:szCs w:val="16"/>
                <w:lang w:val="sl-SI"/>
              </w:rPr>
              <w:t>%</w:t>
            </w:r>
          </w:p>
        </w:tc>
      </w:tr>
      <w:tr w:rsidR="00F561E4" w:rsidRPr="00346012" w14:paraId="14887AE8"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4479956" w14:textId="7B726708"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GSV</w:t>
            </w:r>
          </w:p>
        </w:tc>
        <w:tc>
          <w:tcPr>
            <w:tcW w:w="851" w:type="dxa"/>
            <w:noWrap/>
            <w:vAlign w:val="bottom"/>
            <w:hideMark/>
          </w:tcPr>
          <w:p w14:paraId="29D263D7" w14:textId="46B7C932"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7</w:t>
            </w:r>
          </w:p>
        </w:tc>
        <w:tc>
          <w:tcPr>
            <w:tcW w:w="1134" w:type="dxa"/>
            <w:noWrap/>
            <w:vAlign w:val="bottom"/>
            <w:hideMark/>
          </w:tcPr>
          <w:p w14:paraId="074D02A8" w14:textId="25CDA309"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020" w:type="dxa"/>
            <w:noWrap/>
            <w:vAlign w:val="bottom"/>
            <w:hideMark/>
          </w:tcPr>
          <w:p w14:paraId="306B8873" w14:textId="223983AA"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c>
          <w:tcPr>
            <w:tcW w:w="1020" w:type="dxa"/>
            <w:noWrap/>
            <w:vAlign w:val="bottom"/>
            <w:hideMark/>
          </w:tcPr>
          <w:p w14:paraId="285E7E11" w14:textId="366F6D3A"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5</w:t>
            </w:r>
          </w:p>
        </w:tc>
        <w:tc>
          <w:tcPr>
            <w:tcW w:w="1078" w:type="dxa"/>
            <w:noWrap/>
            <w:vAlign w:val="bottom"/>
            <w:hideMark/>
          </w:tcPr>
          <w:p w14:paraId="4C17274B" w14:textId="75A5D3A5"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71,43%</w:t>
            </w:r>
          </w:p>
        </w:tc>
        <w:tc>
          <w:tcPr>
            <w:tcW w:w="1201" w:type="dxa"/>
            <w:noWrap/>
            <w:vAlign w:val="bottom"/>
            <w:hideMark/>
          </w:tcPr>
          <w:p w14:paraId="2F4B4F46" w14:textId="4976A489"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1201" w:type="dxa"/>
            <w:noWrap/>
            <w:vAlign w:val="bottom"/>
            <w:hideMark/>
          </w:tcPr>
          <w:p w14:paraId="772D00E6" w14:textId="0A8C42DE"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28,57%</w:t>
            </w:r>
          </w:p>
        </w:tc>
      </w:tr>
      <w:tr w:rsidR="00F561E4" w:rsidRPr="00346012" w14:paraId="2E1D537B"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2DFD9CA" w14:textId="5FBC4F50"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SVRK</w:t>
            </w:r>
          </w:p>
        </w:tc>
        <w:tc>
          <w:tcPr>
            <w:tcW w:w="851" w:type="dxa"/>
            <w:noWrap/>
            <w:vAlign w:val="bottom"/>
            <w:hideMark/>
          </w:tcPr>
          <w:p w14:paraId="70B30D78" w14:textId="48E089A7"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7</w:t>
            </w:r>
          </w:p>
        </w:tc>
        <w:tc>
          <w:tcPr>
            <w:tcW w:w="1134" w:type="dxa"/>
            <w:noWrap/>
            <w:vAlign w:val="bottom"/>
            <w:hideMark/>
          </w:tcPr>
          <w:p w14:paraId="2018B4CC" w14:textId="4D70686E"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6</w:t>
            </w:r>
          </w:p>
        </w:tc>
        <w:tc>
          <w:tcPr>
            <w:tcW w:w="1020" w:type="dxa"/>
            <w:noWrap/>
            <w:vAlign w:val="bottom"/>
            <w:hideMark/>
          </w:tcPr>
          <w:p w14:paraId="6EDCC7DB" w14:textId="326108CD"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85,71%</w:t>
            </w:r>
          </w:p>
        </w:tc>
        <w:tc>
          <w:tcPr>
            <w:tcW w:w="1020" w:type="dxa"/>
            <w:noWrap/>
            <w:vAlign w:val="bottom"/>
            <w:hideMark/>
          </w:tcPr>
          <w:p w14:paraId="26EBFCEB" w14:textId="173AC892"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w:t>
            </w:r>
          </w:p>
        </w:tc>
        <w:tc>
          <w:tcPr>
            <w:tcW w:w="1078" w:type="dxa"/>
            <w:noWrap/>
            <w:vAlign w:val="bottom"/>
            <w:hideMark/>
          </w:tcPr>
          <w:p w14:paraId="46528DA0" w14:textId="73E4A0B5"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14,29%</w:t>
            </w:r>
          </w:p>
        </w:tc>
        <w:tc>
          <w:tcPr>
            <w:tcW w:w="1201" w:type="dxa"/>
            <w:noWrap/>
            <w:vAlign w:val="bottom"/>
            <w:hideMark/>
          </w:tcPr>
          <w:p w14:paraId="68100D30" w14:textId="157671F6"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201" w:type="dxa"/>
            <w:noWrap/>
            <w:vAlign w:val="bottom"/>
            <w:hideMark/>
          </w:tcPr>
          <w:p w14:paraId="4AD6D104" w14:textId="73DA438A"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F561E4" w:rsidRPr="00346012" w14:paraId="3E4A4C01"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6186509" w14:textId="0D4A42A1"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MK</w:t>
            </w:r>
          </w:p>
        </w:tc>
        <w:tc>
          <w:tcPr>
            <w:tcW w:w="851" w:type="dxa"/>
            <w:noWrap/>
            <w:vAlign w:val="bottom"/>
            <w:hideMark/>
          </w:tcPr>
          <w:p w14:paraId="60E8CB75" w14:textId="71171571"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6</w:t>
            </w:r>
          </w:p>
        </w:tc>
        <w:tc>
          <w:tcPr>
            <w:tcW w:w="1134" w:type="dxa"/>
            <w:noWrap/>
            <w:vAlign w:val="bottom"/>
            <w:hideMark/>
          </w:tcPr>
          <w:p w14:paraId="5DD22264" w14:textId="62CC9081"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w:t>
            </w:r>
          </w:p>
        </w:tc>
        <w:tc>
          <w:tcPr>
            <w:tcW w:w="1020" w:type="dxa"/>
            <w:noWrap/>
            <w:vAlign w:val="bottom"/>
            <w:hideMark/>
          </w:tcPr>
          <w:p w14:paraId="617E3CD4" w14:textId="458B31B6"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66,67%</w:t>
            </w:r>
          </w:p>
        </w:tc>
        <w:tc>
          <w:tcPr>
            <w:tcW w:w="1020" w:type="dxa"/>
            <w:noWrap/>
            <w:vAlign w:val="bottom"/>
            <w:hideMark/>
          </w:tcPr>
          <w:p w14:paraId="42F07D70" w14:textId="571AC41A"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1078" w:type="dxa"/>
            <w:noWrap/>
            <w:vAlign w:val="bottom"/>
            <w:hideMark/>
          </w:tcPr>
          <w:p w14:paraId="1F090529" w14:textId="4FC6231D"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33,33%</w:t>
            </w:r>
          </w:p>
        </w:tc>
        <w:tc>
          <w:tcPr>
            <w:tcW w:w="1201" w:type="dxa"/>
            <w:noWrap/>
            <w:vAlign w:val="bottom"/>
            <w:hideMark/>
          </w:tcPr>
          <w:p w14:paraId="3817B6B5" w14:textId="04D5BD8F"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201" w:type="dxa"/>
            <w:noWrap/>
            <w:vAlign w:val="bottom"/>
            <w:hideMark/>
          </w:tcPr>
          <w:p w14:paraId="00C91C2B" w14:textId="249AF410"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F561E4" w:rsidRPr="00346012" w14:paraId="6E60AEA8"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4352868D" w14:textId="5F39B8FB"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MNZ</w:t>
            </w:r>
          </w:p>
        </w:tc>
        <w:tc>
          <w:tcPr>
            <w:tcW w:w="851" w:type="dxa"/>
            <w:noWrap/>
            <w:vAlign w:val="bottom"/>
            <w:hideMark/>
          </w:tcPr>
          <w:p w14:paraId="50009967" w14:textId="26894493"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6</w:t>
            </w:r>
          </w:p>
        </w:tc>
        <w:tc>
          <w:tcPr>
            <w:tcW w:w="1134" w:type="dxa"/>
            <w:noWrap/>
            <w:vAlign w:val="bottom"/>
            <w:hideMark/>
          </w:tcPr>
          <w:p w14:paraId="4209D783" w14:textId="747C32BC"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6</w:t>
            </w:r>
          </w:p>
        </w:tc>
        <w:tc>
          <w:tcPr>
            <w:tcW w:w="1020" w:type="dxa"/>
            <w:noWrap/>
            <w:vAlign w:val="bottom"/>
            <w:hideMark/>
          </w:tcPr>
          <w:p w14:paraId="0E9DA74B" w14:textId="06F0E1F2"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100,00%</w:t>
            </w:r>
          </w:p>
        </w:tc>
        <w:tc>
          <w:tcPr>
            <w:tcW w:w="1020" w:type="dxa"/>
            <w:noWrap/>
            <w:vAlign w:val="bottom"/>
            <w:hideMark/>
          </w:tcPr>
          <w:p w14:paraId="51278E89" w14:textId="67C1DE06"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078" w:type="dxa"/>
            <w:noWrap/>
            <w:vAlign w:val="bottom"/>
            <w:hideMark/>
          </w:tcPr>
          <w:p w14:paraId="7593F0A3" w14:textId="3949BEB2"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c>
          <w:tcPr>
            <w:tcW w:w="1201" w:type="dxa"/>
            <w:noWrap/>
            <w:vAlign w:val="bottom"/>
            <w:hideMark/>
          </w:tcPr>
          <w:p w14:paraId="4783995F" w14:textId="0586174A"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201" w:type="dxa"/>
            <w:noWrap/>
            <w:vAlign w:val="bottom"/>
            <w:hideMark/>
          </w:tcPr>
          <w:p w14:paraId="1E9FAA9B" w14:textId="76F003C2"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F561E4" w:rsidRPr="00346012" w14:paraId="6311B96C"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0E1965A2" w14:textId="07BC8172"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MZZ</w:t>
            </w:r>
          </w:p>
        </w:tc>
        <w:tc>
          <w:tcPr>
            <w:tcW w:w="851" w:type="dxa"/>
            <w:noWrap/>
            <w:vAlign w:val="bottom"/>
            <w:hideMark/>
          </w:tcPr>
          <w:p w14:paraId="7F5CC267" w14:textId="5CC3FAF3"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1134" w:type="dxa"/>
            <w:noWrap/>
            <w:vAlign w:val="bottom"/>
            <w:hideMark/>
          </w:tcPr>
          <w:p w14:paraId="249ADF5B" w14:textId="586C03F7"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1020" w:type="dxa"/>
            <w:noWrap/>
            <w:vAlign w:val="bottom"/>
            <w:hideMark/>
          </w:tcPr>
          <w:p w14:paraId="64777C4D" w14:textId="4C1BCAD0"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100,00%</w:t>
            </w:r>
          </w:p>
        </w:tc>
        <w:tc>
          <w:tcPr>
            <w:tcW w:w="1020" w:type="dxa"/>
            <w:noWrap/>
            <w:vAlign w:val="bottom"/>
            <w:hideMark/>
          </w:tcPr>
          <w:p w14:paraId="56E8726F" w14:textId="7F66E51A"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078" w:type="dxa"/>
            <w:noWrap/>
            <w:vAlign w:val="bottom"/>
            <w:hideMark/>
          </w:tcPr>
          <w:p w14:paraId="2E7AEBB6" w14:textId="4D35A3A3"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c>
          <w:tcPr>
            <w:tcW w:w="1201" w:type="dxa"/>
            <w:noWrap/>
            <w:vAlign w:val="bottom"/>
            <w:hideMark/>
          </w:tcPr>
          <w:p w14:paraId="3CB1615C" w14:textId="54C5DA33" w:rsidR="00F561E4" w:rsidRPr="00346012" w:rsidRDefault="00F561E4" w:rsidP="00F561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201" w:type="dxa"/>
            <w:noWrap/>
            <w:vAlign w:val="bottom"/>
            <w:hideMark/>
          </w:tcPr>
          <w:p w14:paraId="7BF0E1C2" w14:textId="4290C312" w:rsidR="00F561E4" w:rsidRPr="00346012" w:rsidRDefault="00F561E4" w:rsidP="00F561E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F561E4" w:rsidRPr="00346012" w14:paraId="24D39F0A"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A035E71" w14:textId="6114DBCB" w:rsidR="00F561E4" w:rsidRPr="00346012" w:rsidRDefault="00F561E4" w:rsidP="00F561E4">
            <w:pPr>
              <w:rPr>
                <w:rFonts w:ascii="Calibri" w:hAnsi="Calibri" w:cs="Calibri"/>
                <w:color w:val="000000"/>
                <w:sz w:val="16"/>
                <w:szCs w:val="16"/>
                <w:highlight w:val="yellow"/>
                <w:lang w:val="sl-SI"/>
              </w:rPr>
            </w:pPr>
            <w:r w:rsidRPr="00346012">
              <w:rPr>
                <w:rFonts w:ascii="Calibri" w:hAnsi="Calibri"/>
                <w:color w:val="000000"/>
                <w:sz w:val="16"/>
                <w:szCs w:val="16"/>
                <w:lang w:val="sl-SI"/>
              </w:rPr>
              <w:t>MO</w:t>
            </w:r>
          </w:p>
        </w:tc>
        <w:tc>
          <w:tcPr>
            <w:tcW w:w="851" w:type="dxa"/>
            <w:noWrap/>
            <w:vAlign w:val="bottom"/>
            <w:hideMark/>
          </w:tcPr>
          <w:p w14:paraId="2E4AF8B5" w14:textId="6DB7872A"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w:t>
            </w:r>
          </w:p>
        </w:tc>
        <w:tc>
          <w:tcPr>
            <w:tcW w:w="1134" w:type="dxa"/>
            <w:noWrap/>
            <w:vAlign w:val="bottom"/>
            <w:hideMark/>
          </w:tcPr>
          <w:p w14:paraId="0D340190" w14:textId="2AAAC2C1"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w:t>
            </w:r>
          </w:p>
        </w:tc>
        <w:tc>
          <w:tcPr>
            <w:tcW w:w="1020" w:type="dxa"/>
            <w:noWrap/>
            <w:vAlign w:val="bottom"/>
            <w:hideMark/>
          </w:tcPr>
          <w:p w14:paraId="1F2CA192" w14:textId="79A67F4E"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100,00%</w:t>
            </w:r>
          </w:p>
        </w:tc>
        <w:tc>
          <w:tcPr>
            <w:tcW w:w="1020" w:type="dxa"/>
            <w:noWrap/>
            <w:vAlign w:val="bottom"/>
            <w:hideMark/>
          </w:tcPr>
          <w:p w14:paraId="0E3F109E" w14:textId="4B4F028E"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078" w:type="dxa"/>
            <w:noWrap/>
            <w:vAlign w:val="bottom"/>
            <w:hideMark/>
          </w:tcPr>
          <w:p w14:paraId="246D482E" w14:textId="7BD48BCA"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c>
          <w:tcPr>
            <w:tcW w:w="1201" w:type="dxa"/>
            <w:noWrap/>
            <w:vAlign w:val="bottom"/>
            <w:hideMark/>
          </w:tcPr>
          <w:p w14:paraId="0F76CAD4" w14:textId="41400D4E" w:rsidR="00F561E4" w:rsidRPr="00346012" w:rsidRDefault="00F561E4" w:rsidP="00F561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201" w:type="dxa"/>
            <w:noWrap/>
            <w:vAlign w:val="bottom"/>
            <w:hideMark/>
          </w:tcPr>
          <w:p w14:paraId="5B4FF0BE" w14:textId="4CD6241E" w:rsidR="00F561E4" w:rsidRPr="00346012" w:rsidRDefault="00F561E4" w:rsidP="00F561E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bl>
    <w:p w14:paraId="38F886CC" w14:textId="45085A5D" w:rsidR="0039504C" w:rsidRPr="00346012" w:rsidRDefault="0039504C" w:rsidP="0039504C">
      <w:pPr>
        <w:tabs>
          <w:tab w:val="left" w:pos="1100"/>
        </w:tabs>
        <w:spacing w:line="240" w:lineRule="atLeast"/>
        <w:ind w:left="709" w:right="866"/>
        <w:jc w:val="both"/>
        <w:rPr>
          <w:rFonts w:ascii="Book Antiqua" w:hAnsi="Book Antiqua" w:cs="Arial"/>
          <w:noProof/>
          <w:sz w:val="16"/>
          <w:szCs w:val="16"/>
          <w:lang w:val="sl-SI"/>
        </w:rPr>
      </w:pPr>
      <w:r w:rsidRPr="00346012">
        <w:rPr>
          <w:rFonts w:ascii="Book Antiqua" w:hAnsi="Book Antiqua" w:cs="Arial"/>
          <w:noProof/>
          <w:sz w:val="16"/>
          <w:szCs w:val="16"/>
          <w:lang w:val="sl-SI"/>
        </w:rPr>
        <w:lastRenderedPageBreak/>
        <w:t>*Poudariti je potrebno, da se ukrepi po posameznih ministrstvih obravnavajo nekoliko prilagojeno, saj je lahko za realizacijo ukrepov odgovornih več ministrstev hkrati, kar pomeni, da se določeni ukrepi v tabeli šteje</w:t>
      </w:r>
      <w:r w:rsidR="00AF50AF" w:rsidRPr="00346012">
        <w:rPr>
          <w:rFonts w:ascii="Book Antiqua" w:hAnsi="Book Antiqua" w:cs="Arial"/>
          <w:noProof/>
          <w:sz w:val="16"/>
          <w:szCs w:val="16"/>
          <w:lang w:val="sl-SI"/>
        </w:rPr>
        <w:t>jo</w:t>
      </w:r>
      <w:r w:rsidRPr="00346012">
        <w:rPr>
          <w:rFonts w:ascii="Book Antiqua" w:hAnsi="Book Antiqua" w:cs="Arial"/>
          <w:noProof/>
          <w:sz w:val="16"/>
          <w:szCs w:val="16"/>
          <w:lang w:val="sl-SI"/>
        </w:rPr>
        <w:t xml:space="preserve"> pri vsakem ministrstvu in se njihovo število posledično v seštevku v zgorn</w:t>
      </w:r>
      <w:r w:rsidR="00212D91" w:rsidRPr="00346012">
        <w:rPr>
          <w:rFonts w:ascii="Book Antiqua" w:hAnsi="Book Antiqua" w:cs="Arial"/>
          <w:noProof/>
          <w:sz w:val="16"/>
          <w:szCs w:val="16"/>
          <w:lang w:val="sl-SI"/>
        </w:rPr>
        <w:t>j</w:t>
      </w:r>
      <w:r w:rsidRPr="00346012">
        <w:rPr>
          <w:rFonts w:ascii="Book Antiqua" w:hAnsi="Book Antiqua" w:cs="Arial"/>
          <w:noProof/>
          <w:sz w:val="16"/>
          <w:szCs w:val="16"/>
          <w:lang w:val="sl-SI"/>
        </w:rPr>
        <w:t>i tabeli pov</w:t>
      </w:r>
      <w:r w:rsidR="00AF50AF" w:rsidRPr="00346012">
        <w:rPr>
          <w:rFonts w:ascii="Book Antiqua" w:hAnsi="Book Antiqua" w:cs="Arial"/>
          <w:noProof/>
          <w:sz w:val="16"/>
          <w:szCs w:val="16"/>
          <w:lang w:val="sl-SI"/>
        </w:rPr>
        <w:t>eča.</w:t>
      </w:r>
    </w:p>
    <w:p w14:paraId="20435AFA" w14:textId="6CFB98AA" w:rsidR="00AB4C90" w:rsidRPr="00346012" w:rsidRDefault="00013EC3" w:rsidP="0039504C">
      <w:pPr>
        <w:tabs>
          <w:tab w:val="left" w:pos="1100"/>
        </w:tabs>
        <w:spacing w:line="240" w:lineRule="atLeast"/>
        <w:ind w:left="709" w:right="866"/>
        <w:jc w:val="both"/>
        <w:rPr>
          <w:rFonts w:ascii="Book Antiqua" w:hAnsi="Book Antiqua" w:cs="Arial"/>
          <w:b/>
          <w:noProof/>
          <w:sz w:val="16"/>
          <w:szCs w:val="16"/>
          <w:highlight w:val="yellow"/>
          <w:lang w:val="sl-SI"/>
        </w:rPr>
      </w:pPr>
      <w:r w:rsidRPr="00346012">
        <w:rPr>
          <w:noProof/>
          <w:highlight w:val="yellow"/>
          <w:lang w:val="sl-SI"/>
        </w:rPr>
        <w:drawing>
          <wp:anchor distT="0" distB="0" distL="114300" distR="114300" simplePos="0" relativeHeight="251961344" behindDoc="1" locked="0" layoutInCell="1" allowOverlap="1" wp14:anchorId="79DA8702" wp14:editId="10CC5BB7">
            <wp:simplePos x="0" y="0"/>
            <wp:positionH relativeFrom="column">
              <wp:posOffset>302260</wp:posOffset>
            </wp:positionH>
            <wp:positionV relativeFrom="paragraph">
              <wp:posOffset>201295</wp:posOffset>
            </wp:positionV>
            <wp:extent cx="5847907" cy="3782416"/>
            <wp:effectExtent l="0" t="0" r="635" b="8890"/>
            <wp:wrapNone/>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alphaModFix amt="65000"/>
                      <a:extLst>
                        <a:ext uri="{28A0092B-C50C-407E-A947-70E740481C1C}">
                          <a14:useLocalDpi xmlns:a14="http://schemas.microsoft.com/office/drawing/2010/main" val="0"/>
                        </a:ext>
                      </a:extLst>
                    </a:blip>
                    <a:srcRect l="4326" t="4737"/>
                    <a:stretch/>
                  </pic:blipFill>
                  <pic:spPr bwMode="auto">
                    <a:xfrm>
                      <a:off x="0" y="0"/>
                      <a:ext cx="5847907" cy="3782416"/>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5C454" w14:textId="1EDF0626" w:rsidR="00791314" w:rsidRPr="00346012" w:rsidRDefault="00791314" w:rsidP="006C7E77">
      <w:pPr>
        <w:tabs>
          <w:tab w:val="left" w:pos="1100"/>
        </w:tabs>
        <w:spacing w:line="240" w:lineRule="auto"/>
        <w:jc w:val="both"/>
        <w:rPr>
          <w:rFonts w:ascii="Book Antiqua" w:hAnsi="Book Antiqua" w:cs="Arial"/>
          <w:noProof/>
          <w:sz w:val="16"/>
          <w:szCs w:val="16"/>
          <w:lang w:val="sl-SI"/>
        </w:rPr>
      </w:pPr>
    </w:p>
    <w:p w14:paraId="3DACC396" w14:textId="1901978E" w:rsidR="00BF1C83" w:rsidRPr="00346012" w:rsidRDefault="000B4216" w:rsidP="00AB4C90">
      <w:pPr>
        <w:spacing w:line="240" w:lineRule="auto"/>
        <w:jc w:val="center"/>
        <w:rPr>
          <w:rFonts w:ascii="Book Antiqua" w:eastAsia="Calibri" w:hAnsi="Book Antiqua" w:cs="Arial"/>
          <w:b/>
          <w:noProof/>
          <w:color w:val="404040" w:themeColor="text1" w:themeTint="BF"/>
          <w:sz w:val="18"/>
          <w:szCs w:val="18"/>
          <w:lang w:val="sl-SI"/>
        </w:rPr>
      </w:pPr>
      <w:r>
        <w:rPr>
          <w:noProof/>
        </w:rPr>
        <w:drawing>
          <wp:anchor distT="0" distB="0" distL="114300" distR="114300" simplePos="0" relativeHeight="251975680" behindDoc="0" locked="0" layoutInCell="1" allowOverlap="1" wp14:anchorId="6BBF2001" wp14:editId="4F70BBA6">
            <wp:simplePos x="0" y="0"/>
            <wp:positionH relativeFrom="column">
              <wp:posOffset>847725</wp:posOffset>
            </wp:positionH>
            <wp:positionV relativeFrom="paragraph">
              <wp:posOffset>237490</wp:posOffset>
            </wp:positionV>
            <wp:extent cx="4572000" cy="2743200"/>
            <wp:effectExtent l="0" t="0" r="0" b="0"/>
            <wp:wrapNone/>
            <wp:docPr id="6" name="Grafikon 6">
              <a:extLst xmlns:a="http://schemas.openxmlformats.org/drawingml/2006/main">
                <a:ext uri="{FF2B5EF4-FFF2-40B4-BE49-F238E27FC236}">
                  <a16:creationId xmlns:a16="http://schemas.microsoft.com/office/drawing/2014/main" id="{4116805A-3113-44AF-A7F3-E4123EF3D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CA1927" w:rsidRPr="00346012">
        <w:rPr>
          <w:rFonts w:ascii="Book Antiqua" w:eastAsia="Calibri" w:hAnsi="Book Antiqua" w:cs="Arial"/>
          <w:b/>
          <w:noProof/>
          <w:color w:val="404040" w:themeColor="text1" w:themeTint="BF"/>
          <w:sz w:val="18"/>
          <w:szCs w:val="18"/>
          <w:lang w:val="sl-SI"/>
        </w:rPr>
        <w:t>Graf št. 5</w:t>
      </w:r>
      <w:r w:rsidR="00BF1C83" w:rsidRPr="00346012">
        <w:rPr>
          <w:rFonts w:ascii="Book Antiqua" w:eastAsia="Calibri" w:hAnsi="Book Antiqua" w:cs="Arial"/>
          <w:b/>
          <w:noProof/>
          <w:color w:val="404040" w:themeColor="text1" w:themeTint="BF"/>
          <w:sz w:val="18"/>
          <w:szCs w:val="18"/>
          <w:lang w:val="sl-SI"/>
        </w:rPr>
        <w:t>: Pregled števila ukrepov po posameznih ministrstvih</w:t>
      </w:r>
      <w:r w:rsidR="00013EC3" w:rsidRPr="00346012">
        <w:rPr>
          <w:rFonts w:ascii="Book Antiqua" w:eastAsia="Calibri" w:hAnsi="Book Antiqua" w:cs="Arial"/>
          <w:b/>
          <w:noProof/>
          <w:color w:val="404040" w:themeColor="text1" w:themeTint="BF"/>
          <w:sz w:val="18"/>
          <w:szCs w:val="18"/>
          <w:lang w:val="sl-SI"/>
        </w:rPr>
        <w:t xml:space="preserve"> na dan 31.12.2021</w:t>
      </w:r>
    </w:p>
    <w:p w14:paraId="10E34278" w14:textId="100E8B45"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49D3DAAB" w14:textId="0181851D"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363E2D73" w14:textId="6279E751"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7CC1BA80" w14:textId="1FE5E70A"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7A39AC3E" w14:textId="1191BA11"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1E9BD540" w14:textId="5B50BF21"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43C14EBF" w14:textId="69F6D598"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3D6D0AC0" w14:textId="1B423C1F"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570938F8" w14:textId="17DB556B"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54689CBF" w14:textId="4C52320A"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08567DA2" w14:textId="791E54B7"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1BA4D869" w14:textId="1E0EE53A"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3C7C9493" w14:textId="125C8F37"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03EEF339" w14:textId="00F574B4"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638ACA32" w14:textId="214B8EEA"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6698F500" w14:textId="4F516EDF" w:rsidR="006C7E77" w:rsidRPr="00346012" w:rsidRDefault="006C7E77" w:rsidP="006C7E77">
      <w:pPr>
        <w:tabs>
          <w:tab w:val="left" w:pos="1100"/>
        </w:tabs>
        <w:spacing w:line="240" w:lineRule="atLeast"/>
        <w:jc w:val="center"/>
        <w:rPr>
          <w:rFonts w:ascii="Book Antiqua" w:hAnsi="Book Antiqua" w:cs="Arial"/>
          <w:b/>
          <w:noProof/>
          <w:sz w:val="16"/>
          <w:szCs w:val="16"/>
          <w:highlight w:val="yellow"/>
          <w:lang w:val="sl-SI"/>
        </w:rPr>
      </w:pPr>
    </w:p>
    <w:p w14:paraId="499B4C40" w14:textId="65C914F4" w:rsidR="0064225E" w:rsidRPr="00346012" w:rsidRDefault="0064225E" w:rsidP="00BA39E3">
      <w:pPr>
        <w:jc w:val="both"/>
        <w:rPr>
          <w:rFonts w:ascii="Book Antiqua" w:eastAsia="Calibri" w:hAnsi="Book Antiqua" w:cs="Arial"/>
          <w:noProof/>
          <w:sz w:val="22"/>
          <w:szCs w:val="22"/>
          <w:highlight w:val="yellow"/>
          <w:lang w:val="sl-SI"/>
        </w:rPr>
      </w:pPr>
    </w:p>
    <w:p w14:paraId="6E35CF72" w14:textId="43E16B47" w:rsidR="0064225E" w:rsidRPr="00346012" w:rsidRDefault="0064225E" w:rsidP="00BA39E3">
      <w:pPr>
        <w:jc w:val="both"/>
        <w:rPr>
          <w:rFonts w:ascii="Book Antiqua" w:eastAsia="Calibri" w:hAnsi="Book Antiqua" w:cs="Arial"/>
          <w:noProof/>
          <w:sz w:val="22"/>
          <w:szCs w:val="22"/>
          <w:highlight w:val="yellow"/>
          <w:lang w:val="sl-SI"/>
        </w:rPr>
      </w:pPr>
    </w:p>
    <w:p w14:paraId="39DD6639" w14:textId="7DA773F7" w:rsidR="00F02C77" w:rsidRPr="00346012" w:rsidRDefault="00F02C77" w:rsidP="00BA39E3">
      <w:pPr>
        <w:jc w:val="both"/>
        <w:rPr>
          <w:rFonts w:ascii="Book Antiqua" w:eastAsia="Calibri" w:hAnsi="Book Antiqua" w:cs="Arial"/>
          <w:noProof/>
          <w:sz w:val="22"/>
          <w:szCs w:val="22"/>
          <w:highlight w:val="yellow"/>
          <w:lang w:val="sl-SI"/>
        </w:rPr>
      </w:pPr>
    </w:p>
    <w:p w14:paraId="1C18D414" w14:textId="3B49DBCD" w:rsidR="00F02C77" w:rsidRDefault="00F02C77" w:rsidP="00BA39E3">
      <w:pPr>
        <w:jc w:val="both"/>
        <w:rPr>
          <w:rFonts w:ascii="Book Antiqua" w:eastAsia="Calibri" w:hAnsi="Book Antiqua" w:cs="Arial"/>
          <w:noProof/>
          <w:sz w:val="22"/>
          <w:szCs w:val="22"/>
          <w:highlight w:val="yellow"/>
          <w:lang w:val="sl-SI"/>
        </w:rPr>
      </w:pPr>
    </w:p>
    <w:p w14:paraId="1B8216C0" w14:textId="68AF7DF8" w:rsidR="005F091A" w:rsidRDefault="005F091A" w:rsidP="00BA39E3">
      <w:pPr>
        <w:jc w:val="both"/>
        <w:rPr>
          <w:rFonts w:ascii="Book Antiqua" w:eastAsia="Calibri" w:hAnsi="Book Antiqua" w:cs="Arial"/>
          <w:noProof/>
          <w:sz w:val="22"/>
          <w:szCs w:val="22"/>
          <w:highlight w:val="yellow"/>
          <w:lang w:val="sl-SI"/>
        </w:rPr>
      </w:pPr>
    </w:p>
    <w:p w14:paraId="2F80721B" w14:textId="6DA63592" w:rsidR="005F091A" w:rsidRDefault="005F091A" w:rsidP="00BA39E3">
      <w:pPr>
        <w:jc w:val="both"/>
        <w:rPr>
          <w:rFonts w:ascii="Book Antiqua" w:eastAsia="Calibri" w:hAnsi="Book Antiqua" w:cs="Arial"/>
          <w:noProof/>
          <w:sz w:val="22"/>
          <w:szCs w:val="22"/>
          <w:highlight w:val="yellow"/>
          <w:lang w:val="sl-SI"/>
        </w:rPr>
      </w:pPr>
    </w:p>
    <w:p w14:paraId="1C6211FC" w14:textId="7958B268" w:rsidR="005F091A" w:rsidRDefault="005F091A" w:rsidP="00BA39E3">
      <w:pPr>
        <w:jc w:val="both"/>
        <w:rPr>
          <w:rFonts w:ascii="Book Antiqua" w:eastAsia="Calibri" w:hAnsi="Book Antiqua" w:cs="Arial"/>
          <w:noProof/>
          <w:sz w:val="22"/>
          <w:szCs w:val="22"/>
          <w:highlight w:val="yellow"/>
          <w:lang w:val="sl-SI"/>
        </w:rPr>
      </w:pPr>
    </w:p>
    <w:p w14:paraId="5AC13305" w14:textId="77777777" w:rsidR="005F091A" w:rsidRPr="00346012" w:rsidRDefault="005F091A" w:rsidP="00BA39E3">
      <w:pPr>
        <w:jc w:val="both"/>
        <w:rPr>
          <w:rFonts w:ascii="Book Antiqua" w:eastAsia="Calibri" w:hAnsi="Book Antiqua" w:cs="Arial"/>
          <w:noProof/>
          <w:sz w:val="22"/>
          <w:szCs w:val="22"/>
          <w:highlight w:val="yellow"/>
          <w:lang w:val="sl-SI"/>
        </w:rPr>
      </w:pPr>
    </w:p>
    <w:p w14:paraId="093A3C42" w14:textId="796D2E79" w:rsidR="0064225E" w:rsidRPr="00346012" w:rsidRDefault="0064225E" w:rsidP="00BA39E3">
      <w:pPr>
        <w:jc w:val="both"/>
        <w:rPr>
          <w:rFonts w:ascii="Book Antiqua" w:eastAsia="Calibri" w:hAnsi="Book Antiqua" w:cs="Arial"/>
          <w:noProof/>
          <w:sz w:val="22"/>
          <w:szCs w:val="22"/>
          <w:highlight w:val="yellow"/>
          <w:lang w:val="sl-SI"/>
        </w:rPr>
      </w:pPr>
    </w:p>
    <w:p w14:paraId="3F643E8F" w14:textId="77777777" w:rsidR="00E6603E" w:rsidRPr="00346012" w:rsidRDefault="00E6603E" w:rsidP="00BA39E3">
      <w:pPr>
        <w:jc w:val="both"/>
        <w:rPr>
          <w:rFonts w:ascii="Book Antiqua" w:eastAsia="Calibri" w:hAnsi="Book Antiqua" w:cs="Arial"/>
          <w:noProof/>
          <w:sz w:val="22"/>
          <w:szCs w:val="22"/>
          <w:highlight w:val="yellow"/>
          <w:lang w:val="sl-SI"/>
        </w:rPr>
      </w:pPr>
    </w:p>
    <w:p w14:paraId="5440408B" w14:textId="06AA75BA" w:rsidR="003E424B" w:rsidRPr="00346012" w:rsidRDefault="00A3109C" w:rsidP="0071608F">
      <w:pPr>
        <w:pStyle w:val="Naslov1"/>
        <w:rPr>
          <w:rFonts w:ascii="Book Antiqua" w:hAnsi="Book Antiqua"/>
          <w:b/>
          <w:bCs/>
          <w:noProof/>
          <w:szCs w:val="32"/>
          <w:highlight w:val="yellow"/>
          <w:lang w:val="sl-SI"/>
        </w:rPr>
      </w:pPr>
      <w:bookmarkStart w:id="30" w:name="_Toc96625346"/>
      <w:bookmarkStart w:id="31" w:name="_Toc506919832"/>
      <w:r w:rsidRPr="00346012">
        <w:rPr>
          <w:rFonts w:ascii="Book Antiqua" w:hAnsi="Book Antiqua"/>
          <w:b/>
          <w:bCs/>
          <w:noProof/>
          <w:szCs w:val="32"/>
          <w:lang w:val="sl-SI"/>
        </w:rPr>
        <w:lastRenderedPageBreak/>
        <w:t>6</w:t>
      </w:r>
      <w:r w:rsidR="0071608F" w:rsidRPr="00346012">
        <w:rPr>
          <w:rFonts w:ascii="Book Antiqua" w:hAnsi="Book Antiqua"/>
          <w:b/>
          <w:bCs/>
          <w:noProof/>
          <w:szCs w:val="32"/>
          <w:lang w:val="sl-SI"/>
        </w:rPr>
        <w:t xml:space="preserve">. </w:t>
      </w:r>
      <w:r w:rsidR="00711BB0" w:rsidRPr="00346012">
        <w:rPr>
          <w:rFonts w:ascii="Book Antiqua" w:hAnsi="Book Antiqua"/>
          <w:b/>
          <w:bCs/>
          <w:noProof/>
          <w:szCs w:val="32"/>
          <w:lang w:val="sl-SI"/>
        </w:rPr>
        <w:t xml:space="preserve">PREGLED REALIZACIJE UKREPOV PO </w:t>
      </w:r>
      <w:r w:rsidR="00AF50AF" w:rsidRPr="00346012">
        <w:rPr>
          <w:rFonts w:ascii="Book Antiqua" w:hAnsi="Book Antiqua"/>
          <w:b/>
          <w:bCs/>
          <w:noProof/>
          <w:szCs w:val="32"/>
          <w:lang w:val="sl-SI"/>
        </w:rPr>
        <w:t>VIRIH</w:t>
      </w:r>
      <w:bookmarkEnd w:id="30"/>
      <w:r w:rsidR="00711BB0" w:rsidRPr="00346012">
        <w:rPr>
          <w:rFonts w:ascii="Book Antiqua" w:hAnsi="Book Antiqua"/>
          <w:b/>
          <w:bCs/>
          <w:noProof/>
          <w:szCs w:val="32"/>
          <w:lang w:val="sl-SI"/>
        </w:rPr>
        <w:t xml:space="preserve"> </w:t>
      </w:r>
      <w:bookmarkEnd w:id="31"/>
    </w:p>
    <w:p w14:paraId="3FF8F3BB" w14:textId="77777777" w:rsidR="003E424B" w:rsidRPr="00346012" w:rsidRDefault="003E424B">
      <w:pPr>
        <w:spacing w:before="0" w:after="200"/>
        <w:rPr>
          <w:rFonts w:ascii="Book Antiqua" w:hAnsi="Book Antiqua"/>
          <w:noProof/>
          <w:highlight w:val="yellow"/>
          <w:lang w:val="sl-SI"/>
        </w:rPr>
      </w:pPr>
    </w:p>
    <w:p w14:paraId="65771783" w14:textId="0EE06153" w:rsidR="00AD0E4D" w:rsidRPr="00346012" w:rsidRDefault="00AD0E4D" w:rsidP="00AD0E4D">
      <w:pPr>
        <w:tabs>
          <w:tab w:val="left" w:pos="1100"/>
        </w:tabs>
        <w:spacing w:line="240" w:lineRule="atLeast"/>
        <w:jc w:val="both"/>
        <w:rPr>
          <w:rFonts w:ascii="Book Antiqua" w:hAnsi="Book Antiqua" w:cs="Arial"/>
          <w:noProof/>
          <w:sz w:val="22"/>
          <w:szCs w:val="22"/>
          <w:lang w:val="sl-SI"/>
        </w:rPr>
      </w:pPr>
      <w:r w:rsidRPr="00346012">
        <w:rPr>
          <w:rFonts w:ascii="Book Antiqua" w:hAnsi="Book Antiqua" w:cs="Arial"/>
          <w:noProof/>
          <w:sz w:val="22"/>
          <w:szCs w:val="22"/>
          <w:lang w:val="sl-SI"/>
        </w:rPr>
        <w:t>Enotna zbirka ukrepov se dopolnjuje z novimi ukrepi iz različnih dokumentov, kot povzeto v tabeli</w:t>
      </w:r>
      <w:r w:rsidR="00CE38EE">
        <w:rPr>
          <w:rFonts w:ascii="Book Antiqua" w:hAnsi="Book Antiqua" w:cs="Arial"/>
          <w:noProof/>
          <w:sz w:val="22"/>
          <w:szCs w:val="22"/>
          <w:lang w:val="sl-SI"/>
        </w:rPr>
        <w:t xml:space="preserve"> 6</w:t>
      </w:r>
      <w:r w:rsidRPr="00346012">
        <w:rPr>
          <w:rFonts w:ascii="Book Antiqua" w:hAnsi="Book Antiqua" w:cs="Arial"/>
          <w:noProof/>
          <w:sz w:val="22"/>
          <w:szCs w:val="22"/>
          <w:lang w:val="sl-SI"/>
        </w:rPr>
        <w:t xml:space="preserve">, </w:t>
      </w:r>
      <w:r w:rsidR="00CE38EE">
        <w:rPr>
          <w:rFonts w:ascii="Book Antiqua" w:hAnsi="Book Antiqua" w:cs="Arial"/>
          <w:noProof/>
          <w:sz w:val="22"/>
          <w:szCs w:val="22"/>
          <w:lang w:val="sl-SI"/>
        </w:rPr>
        <w:t xml:space="preserve">ins </w:t>
      </w:r>
      <w:r w:rsidRPr="00346012">
        <w:rPr>
          <w:rFonts w:ascii="Book Antiqua" w:hAnsi="Book Antiqua" w:cs="Arial"/>
          <w:noProof/>
          <w:sz w:val="22"/>
          <w:szCs w:val="22"/>
          <w:lang w:val="sl-SI"/>
        </w:rPr>
        <w:t>pobud</w:t>
      </w:r>
      <w:r w:rsidR="00CE38EE">
        <w:rPr>
          <w:rFonts w:ascii="Book Antiqua" w:hAnsi="Book Antiqua" w:cs="Arial"/>
          <w:noProof/>
          <w:sz w:val="22"/>
          <w:szCs w:val="22"/>
          <w:lang w:val="sl-SI"/>
        </w:rPr>
        <w:t>ami, prejetimi</w:t>
      </w:r>
      <w:r w:rsidRPr="00346012">
        <w:rPr>
          <w:rFonts w:ascii="Book Antiqua" w:hAnsi="Book Antiqua" w:cs="Arial"/>
          <w:noProof/>
          <w:sz w:val="22"/>
          <w:szCs w:val="22"/>
          <w:lang w:val="sl-SI"/>
        </w:rPr>
        <w:t xml:space="preserve"> preko spletne strani STOP Birokraciji. </w:t>
      </w:r>
    </w:p>
    <w:p w14:paraId="4CAB219A" w14:textId="193D0DCB" w:rsidR="00BA39E3" w:rsidRPr="00346012" w:rsidRDefault="00CE38EE" w:rsidP="00BA39E3">
      <w:pPr>
        <w:tabs>
          <w:tab w:val="left" w:pos="1100"/>
        </w:tabs>
        <w:spacing w:line="240" w:lineRule="atLeast"/>
        <w:jc w:val="both"/>
        <w:rPr>
          <w:rFonts w:ascii="Book Antiqua" w:hAnsi="Book Antiqua" w:cs="Arial"/>
          <w:noProof/>
          <w:sz w:val="22"/>
          <w:szCs w:val="22"/>
          <w:lang w:val="sl-SI"/>
        </w:rPr>
      </w:pPr>
      <w:r>
        <w:rPr>
          <w:rFonts w:ascii="Book Antiqua" w:hAnsi="Book Antiqua" w:cs="Arial"/>
          <w:noProof/>
          <w:sz w:val="22"/>
          <w:szCs w:val="22"/>
          <w:lang w:val="sl-SI"/>
        </w:rPr>
        <w:t>T</w:t>
      </w:r>
      <w:r w:rsidR="00771C72" w:rsidRPr="00346012">
        <w:rPr>
          <w:rFonts w:ascii="Book Antiqua" w:hAnsi="Book Antiqua" w:cs="Arial"/>
          <w:noProof/>
          <w:sz w:val="22"/>
          <w:szCs w:val="22"/>
          <w:lang w:val="sl-SI"/>
        </w:rPr>
        <w:t>abel</w:t>
      </w:r>
      <w:r>
        <w:rPr>
          <w:rFonts w:ascii="Book Antiqua" w:hAnsi="Book Antiqua" w:cs="Arial"/>
          <w:noProof/>
          <w:sz w:val="22"/>
          <w:szCs w:val="22"/>
          <w:lang w:val="sl-SI"/>
        </w:rPr>
        <w:t>a</w:t>
      </w:r>
      <w:r w:rsidR="00771C72" w:rsidRPr="00346012">
        <w:rPr>
          <w:rFonts w:ascii="Book Antiqua" w:hAnsi="Book Antiqua" w:cs="Arial"/>
          <w:noProof/>
          <w:sz w:val="22"/>
          <w:szCs w:val="22"/>
          <w:lang w:val="sl-SI"/>
        </w:rPr>
        <w:t xml:space="preserve"> </w:t>
      </w:r>
      <w:r>
        <w:rPr>
          <w:rFonts w:ascii="Book Antiqua" w:hAnsi="Book Antiqua" w:cs="Arial"/>
          <w:noProof/>
          <w:sz w:val="22"/>
          <w:szCs w:val="22"/>
          <w:lang w:val="sl-SI"/>
        </w:rPr>
        <w:t>6 prikazuje</w:t>
      </w:r>
      <w:r w:rsidR="00BA39E3" w:rsidRPr="00346012">
        <w:rPr>
          <w:rFonts w:ascii="Book Antiqua" w:hAnsi="Book Antiqua" w:cs="Arial"/>
          <w:noProof/>
          <w:sz w:val="22"/>
          <w:szCs w:val="22"/>
          <w:lang w:val="sl-SI"/>
        </w:rPr>
        <w:t xml:space="preserve"> podatk</w:t>
      </w:r>
      <w:r>
        <w:rPr>
          <w:rFonts w:ascii="Book Antiqua" w:hAnsi="Book Antiqua" w:cs="Arial"/>
          <w:noProof/>
          <w:sz w:val="22"/>
          <w:szCs w:val="22"/>
          <w:lang w:val="sl-SI"/>
        </w:rPr>
        <w:t>e</w:t>
      </w:r>
      <w:r w:rsidR="00BA39E3" w:rsidRPr="00346012">
        <w:rPr>
          <w:rFonts w:ascii="Book Antiqua" w:hAnsi="Book Antiqua" w:cs="Arial"/>
          <w:noProof/>
          <w:sz w:val="22"/>
          <w:szCs w:val="22"/>
          <w:lang w:val="sl-SI"/>
        </w:rPr>
        <w:t xml:space="preserve"> o številu sprejetih ukrepov v Enotni zbirki ukrepov z vidika predlagateljev ter </w:t>
      </w:r>
      <w:r w:rsidR="00013EC3" w:rsidRPr="00346012">
        <w:rPr>
          <w:rFonts w:ascii="Book Antiqua" w:hAnsi="Book Antiqua" w:cs="Arial"/>
          <w:noProof/>
          <w:sz w:val="22"/>
          <w:szCs w:val="22"/>
          <w:lang w:val="sl-SI"/>
        </w:rPr>
        <w:t>stanje</w:t>
      </w:r>
      <w:r w:rsidR="00BA39E3" w:rsidRPr="00346012">
        <w:rPr>
          <w:rFonts w:ascii="Book Antiqua" w:hAnsi="Book Antiqua" w:cs="Arial"/>
          <w:noProof/>
          <w:sz w:val="22"/>
          <w:szCs w:val="22"/>
          <w:lang w:val="sl-SI"/>
        </w:rPr>
        <w:t xml:space="preserve"> realizacije </w:t>
      </w:r>
      <w:r w:rsidR="00013EC3" w:rsidRPr="00346012">
        <w:rPr>
          <w:rFonts w:ascii="Book Antiqua" w:hAnsi="Book Antiqua" w:cs="Arial"/>
          <w:noProof/>
          <w:sz w:val="22"/>
          <w:szCs w:val="22"/>
          <w:lang w:val="sl-SI"/>
        </w:rPr>
        <w:t>na dan 31. 12. 2021</w:t>
      </w:r>
      <w:r w:rsidR="000919CC" w:rsidRPr="00346012">
        <w:rPr>
          <w:rFonts w:ascii="Book Antiqua" w:hAnsi="Book Antiqua" w:cs="Arial"/>
          <w:noProof/>
          <w:sz w:val="22"/>
          <w:szCs w:val="22"/>
          <w:lang w:val="sl-SI"/>
        </w:rPr>
        <w:t xml:space="preserve">. </w:t>
      </w:r>
    </w:p>
    <w:p w14:paraId="5C34F486" w14:textId="77777777" w:rsidR="000E5187" w:rsidRPr="00346012" w:rsidRDefault="000E5187" w:rsidP="00BA39E3">
      <w:pPr>
        <w:tabs>
          <w:tab w:val="left" w:pos="1100"/>
        </w:tabs>
        <w:spacing w:line="240" w:lineRule="atLeast"/>
        <w:jc w:val="both"/>
        <w:rPr>
          <w:rFonts w:ascii="Book Antiqua" w:hAnsi="Book Antiqua" w:cs="Arial"/>
          <w:noProof/>
          <w:lang w:val="sl-SI"/>
        </w:rPr>
      </w:pPr>
    </w:p>
    <w:p w14:paraId="15297155" w14:textId="247EB7BD" w:rsidR="00791314" w:rsidRPr="00346012" w:rsidRDefault="00BA39E3" w:rsidP="00BA39E3">
      <w:pPr>
        <w:tabs>
          <w:tab w:val="left" w:pos="1701"/>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T</w:t>
      </w:r>
      <w:r w:rsidR="00937AE8" w:rsidRPr="00346012">
        <w:rPr>
          <w:rFonts w:ascii="Book Antiqua" w:hAnsi="Book Antiqua" w:cs="Arial"/>
          <w:b/>
          <w:noProof/>
          <w:color w:val="404040" w:themeColor="text1" w:themeTint="BF"/>
          <w:sz w:val="18"/>
          <w:szCs w:val="18"/>
          <w:lang w:val="sl-SI"/>
        </w:rPr>
        <w:t xml:space="preserve">abela št. </w:t>
      </w:r>
      <w:r w:rsidR="00326F9E" w:rsidRPr="00346012">
        <w:rPr>
          <w:rFonts w:ascii="Book Antiqua" w:hAnsi="Book Antiqua" w:cs="Arial"/>
          <w:b/>
          <w:noProof/>
          <w:color w:val="404040" w:themeColor="text1" w:themeTint="BF"/>
          <w:sz w:val="18"/>
          <w:szCs w:val="18"/>
          <w:lang w:val="sl-SI"/>
        </w:rPr>
        <w:t>6</w:t>
      </w:r>
      <w:r w:rsidR="00A64325" w:rsidRPr="00346012">
        <w:rPr>
          <w:rFonts w:ascii="Book Antiqua" w:hAnsi="Book Antiqua" w:cs="Arial"/>
          <w:b/>
          <w:noProof/>
          <w:color w:val="404040" w:themeColor="text1" w:themeTint="BF"/>
          <w:sz w:val="18"/>
          <w:szCs w:val="18"/>
          <w:lang w:val="sl-SI"/>
        </w:rPr>
        <w:t xml:space="preserve">: Število ukrepov </w:t>
      </w:r>
      <w:r w:rsidR="000919CC" w:rsidRPr="00346012">
        <w:rPr>
          <w:rFonts w:ascii="Book Antiqua" w:hAnsi="Book Antiqua" w:cs="Arial"/>
          <w:b/>
          <w:noProof/>
          <w:color w:val="404040" w:themeColor="text1" w:themeTint="BF"/>
          <w:sz w:val="18"/>
          <w:szCs w:val="18"/>
          <w:lang w:val="sl-SI"/>
        </w:rPr>
        <w:t>po dokumentih uvrščenih v E</w:t>
      </w:r>
      <w:r w:rsidRPr="00346012">
        <w:rPr>
          <w:rFonts w:ascii="Book Antiqua" w:hAnsi="Book Antiqua" w:cs="Arial"/>
          <w:b/>
          <w:noProof/>
          <w:color w:val="404040" w:themeColor="text1" w:themeTint="BF"/>
          <w:sz w:val="18"/>
          <w:szCs w:val="18"/>
          <w:lang w:val="sl-SI"/>
        </w:rPr>
        <w:t>notno zbirko</w:t>
      </w:r>
      <w:r w:rsidR="002D6FD8" w:rsidRPr="00346012">
        <w:rPr>
          <w:rFonts w:ascii="Book Antiqua" w:hAnsi="Book Antiqua" w:cs="Arial"/>
          <w:b/>
          <w:noProof/>
          <w:color w:val="404040" w:themeColor="text1" w:themeTint="BF"/>
          <w:sz w:val="18"/>
          <w:szCs w:val="18"/>
          <w:lang w:val="sl-SI"/>
        </w:rPr>
        <w:t xml:space="preserve"> ukrepov</w:t>
      </w:r>
      <w:r w:rsidR="00013EC3" w:rsidRPr="00346012">
        <w:rPr>
          <w:rFonts w:ascii="Book Antiqua" w:hAnsi="Book Antiqua" w:cs="Arial"/>
          <w:b/>
          <w:noProof/>
          <w:color w:val="404040" w:themeColor="text1" w:themeTint="BF"/>
          <w:sz w:val="18"/>
          <w:szCs w:val="18"/>
          <w:lang w:val="sl-SI"/>
        </w:rPr>
        <w:t xml:space="preserve"> na dan</w:t>
      </w:r>
      <w:r w:rsidR="00A64325" w:rsidRPr="00346012">
        <w:rPr>
          <w:rFonts w:ascii="Book Antiqua" w:hAnsi="Book Antiqua" w:cs="Arial"/>
          <w:b/>
          <w:noProof/>
          <w:color w:val="404040" w:themeColor="text1" w:themeTint="BF"/>
          <w:sz w:val="18"/>
          <w:szCs w:val="18"/>
          <w:lang w:val="sl-SI"/>
        </w:rPr>
        <w:t xml:space="preserve"> 31. 12. 20</w:t>
      </w:r>
      <w:r w:rsidR="008E44DC" w:rsidRPr="00346012">
        <w:rPr>
          <w:rFonts w:ascii="Book Antiqua" w:hAnsi="Book Antiqua" w:cs="Arial"/>
          <w:b/>
          <w:noProof/>
          <w:color w:val="404040" w:themeColor="text1" w:themeTint="BF"/>
          <w:sz w:val="18"/>
          <w:szCs w:val="18"/>
          <w:lang w:val="sl-SI"/>
        </w:rPr>
        <w:t>2</w:t>
      </w:r>
      <w:r w:rsidR="00013EC3" w:rsidRPr="00346012">
        <w:rPr>
          <w:rFonts w:ascii="Book Antiqua" w:hAnsi="Book Antiqua" w:cs="Arial"/>
          <w:b/>
          <w:noProof/>
          <w:color w:val="404040" w:themeColor="text1" w:themeTint="BF"/>
          <w:sz w:val="18"/>
          <w:szCs w:val="18"/>
          <w:lang w:val="sl-SI"/>
        </w:rPr>
        <w:t>1</w:t>
      </w:r>
    </w:p>
    <w:tbl>
      <w:tblPr>
        <w:tblStyle w:val="Tabelabarvnamrea7poudarek31"/>
        <w:tblW w:w="9342" w:type="dxa"/>
        <w:tblInd w:w="382" w:type="dxa"/>
        <w:tblLook w:val="04A0" w:firstRow="1" w:lastRow="0" w:firstColumn="1" w:lastColumn="0" w:noHBand="0" w:noVBand="1"/>
      </w:tblPr>
      <w:tblGrid>
        <w:gridCol w:w="2127"/>
        <w:gridCol w:w="830"/>
        <w:gridCol w:w="1025"/>
        <w:gridCol w:w="1025"/>
        <w:gridCol w:w="993"/>
        <w:gridCol w:w="972"/>
        <w:gridCol w:w="1185"/>
        <w:gridCol w:w="1185"/>
      </w:tblGrid>
      <w:tr w:rsidR="00051398" w:rsidRPr="00346012" w14:paraId="32B501BE" w14:textId="77777777" w:rsidTr="00264BCE">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2127" w:type="dxa"/>
            <w:noWrap/>
          </w:tcPr>
          <w:p w14:paraId="65700F79" w14:textId="47704DF6" w:rsidR="0003344A" w:rsidRPr="00346012" w:rsidRDefault="0003344A" w:rsidP="003E0B77">
            <w:pPr>
              <w:spacing w:before="0" w:after="0"/>
              <w:rPr>
                <w:rFonts w:ascii="Calibri" w:eastAsia="Times New Roman" w:hAnsi="Calibri" w:cs="Times New Roman"/>
                <w:noProof/>
                <w:color w:val="000000"/>
                <w:sz w:val="16"/>
                <w:szCs w:val="16"/>
                <w:highlight w:val="yellow"/>
                <w:lang w:val="sl-SI" w:eastAsia="sl-SI"/>
              </w:rPr>
            </w:pPr>
          </w:p>
        </w:tc>
        <w:tc>
          <w:tcPr>
            <w:tcW w:w="830" w:type="dxa"/>
            <w:noWrap/>
          </w:tcPr>
          <w:p w14:paraId="170E93F7" w14:textId="3A6BA1BF" w:rsidR="0003344A" w:rsidRPr="00346012"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highlight w:val="yellow"/>
                <w:lang w:val="sl-SI" w:eastAsia="sl-SI"/>
              </w:rPr>
            </w:pPr>
          </w:p>
        </w:tc>
        <w:tc>
          <w:tcPr>
            <w:tcW w:w="1025" w:type="dxa"/>
            <w:noWrap/>
          </w:tcPr>
          <w:p w14:paraId="254F19A3" w14:textId="4E28EBE3" w:rsidR="0003344A" w:rsidRPr="00346012"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highlight w:val="yellow"/>
                <w:lang w:val="sl-SI" w:eastAsia="sl-SI"/>
              </w:rPr>
            </w:pPr>
          </w:p>
        </w:tc>
        <w:tc>
          <w:tcPr>
            <w:tcW w:w="1025" w:type="dxa"/>
            <w:noWrap/>
          </w:tcPr>
          <w:p w14:paraId="669750D0" w14:textId="12EE3298" w:rsidR="0003344A" w:rsidRPr="00346012"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highlight w:val="yellow"/>
                <w:lang w:val="sl-SI" w:eastAsia="sl-SI"/>
              </w:rPr>
            </w:pPr>
          </w:p>
        </w:tc>
        <w:tc>
          <w:tcPr>
            <w:tcW w:w="993" w:type="dxa"/>
            <w:noWrap/>
          </w:tcPr>
          <w:p w14:paraId="56042A28" w14:textId="57179D80" w:rsidR="0003344A" w:rsidRPr="00346012"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highlight w:val="yellow"/>
                <w:lang w:val="sl-SI" w:eastAsia="sl-SI"/>
              </w:rPr>
            </w:pPr>
          </w:p>
        </w:tc>
        <w:tc>
          <w:tcPr>
            <w:tcW w:w="972" w:type="dxa"/>
            <w:noWrap/>
          </w:tcPr>
          <w:p w14:paraId="78D21E43" w14:textId="40021EC0" w:rsidR="0003344A" w:rsidRPr="00346012"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highlight w:val="yellow"/>
                <w:lang w:val="sl-SI" w:eastAsia="sl-SI"/>
              </w:rPr>
            </w:pPr>
          </w:p>
        </w:tc>
        <w:tc>
          <w:tcPr>
            <w:tcW w:w="1185" w:type="dxa"/>
            <w:noWrap/>
          </w:tcPr>
          <w:p w14:paraId="2FDFF976" w14:textId="2C629121" w:rsidR="0003344A" w:rsidRPr="00346012"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highlight w:val="yellow"/>
                <w:lang w:val="sl-SI" w:eastAsia="sl-SI"/>
              </w:rPr>
            </w:pPr>
          </w:p>
        </w:tc>
        <w:tc>
          <w:tcPr>
            <w:tcW w:w="1185" w:type="dxa"/>
            <w:noWrap/>
          </w:tcPr>
          <w:p w14:paraId="3E71E6EE" w14:textId="5C666F9C" w:rsidR="0003344A" w:rsidRPr="00346012"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highlight w:val="yellow"/>
                <w:lang w:val="sl-SI" w:eastAsia="sl-SI"/>
              </w:rPr>
            </w:pPr>
          </w:p>
        </w:tc>
      </w:tr>
      <w:tr w:rsidR="00051398" w:rsidRPr="00346012" w14:paraId="26B57736"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510A239" w14:textId="0592B307" w:rsidR="00210536" w:rsidRPr="00346012" w:rsidRDefault="00210536" w:rsidP="003E0B77">
            <w:pPr>
              <w:spacing w:before="0" w:after="0"/>
              <w:rPr>
                <w:rFonts w:ascii="Calibri" w:hAnsi="Calibri" w:cs="Calibri"/>
                <w:color w:val="000000"/>
                <w:sz w:val="16"/>
                <w:szCs w:val="16"/>
                <w:lang w:val="sl-SI"/>
              </w:rPr>
            </w:pPr>
            <w:r w:rsidRPr="00346012">
              <w:rPr>
                <w:rFonts w:ascii="Calibri" w:hAnsi="Calibri" w:cs="Calibri"/>
                <w:b/>
                <w:bCs/>
                <w:color w:val="000000"/>
                <w:sz w:val="16"/>
                <w:szCs w:val="16"/>
                <w:lang w:val="sl-SI"/>
              </w:rPr>
              <w:t>Zaveza</w:t>
            </w:r>
          </w:p>
        </w:tc>
        <w:tc>
          <w:tcPr>
            <w:tcW w:w="830" w:type="dxa"/>
            <w:noWrap/>
            <w:vAlign w:val="bottom"/>
            <w:hideMark/>
          </w:tcPr>
          <w:p w14:paraId="4A2C5A7E" w14:textId="320D7D14" w:rsidR="00210536" w:rsidRPr="00346012"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46012">
              <w:rPr>
                <w:rFonts w:ascii="Calibri" w:hAnsi="Calibri" w:cs="Calibri"/>
                <w:b/>
                <w:bCs/>
                <w:color w:val="000000"/>
                <w:sz w:val="16"/>
                <w:szCs w:val="16"/>
                <w:lang w:val="sl-SI"/>
              </w:rPr>
              <w:t>Število ukrepov</w:t>
            </w:r>
          </w:p>
        </w:tc>
        <w:tc>
          <w:tcPr>
            <w:tcW w:w="1025" w:type="dxa"/>
            <w:noWrap/>
            <w:vAlign w:val="bottom"/>
            <w:hideMark/>
          </w:tcPr>
          <w:p w14:paraId="2298824B" w14:textId="4F3F139A" w:rsidR="00210536" w:rsidRPr="00346012"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46012">
              <w:rPr>
                <w:rFonts w:ascii="Calibri" w:hAnsi="Calibri" w:cs="Calibri"/>
                <w:b/>
                <w:bCs/>
                <w:color w:val="000000"/>
                <w:sz w:val="16"/>
                <w:szCs w:val="16"/>
                <w:lang w:val="sl-SI"/>
              </w:rPr>
              <w:t>Realizirani ukrepi</w:t>
            </w:r>
          </w:p>
        </w:tc>
        <w:tc>
          <w:tcPr>
            <w:tcW w:w="1025" w:type="dxa"/>
            <w:noWrap/>
            <w:vAlign w:val="bottom"/>
            <w:hideMark/>
          </w:tcPr>
          <w:p w14:paraId="4FCB4E03" w14:textId="419A0436" w:rsidR="00210536" w:rsidRPr="00346012"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46012">
              <w:rPr>
                <w:rFonts w:ascii="Calibri" w:hAnsi="Calibri" w:cs="Calibri"/>
                <w:b/>
                <w:bCs/>
                <w:color w:val="000000"/>
                <w:sz w:val="16"/>
                <w:szCs w:val="16"/>
                <w:lang w:val="sl-SI"/>
              </w:rPr>
              <w:t>Realizirani v %</w:t>
            </w:r>
          </w:p>
        </w:tc>
        <w:tc>
          <w:tcPr>
            <w:tcW w:w="993" w:type="dxa"/>
            <w:noWrap/>
            <w:vAlign w:val="bottom"/>
            <w:hideMark/>
          </w:tcPr>
          <w:p w14:paraId="457CAFF7" w14:textId="3FAED332" w:rsidR="00210536" w:rsidRPr="00346012"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46012">
              <w:rPr>
                <w:rFonts w:ascii="Calibri" w:hAnsi="Calibri" w:cs="Calibri"/>
                <w:b/>
                <w:bCs/>
                <w:color w:val="000000"/>
                <w:sz w:val="16"/>
                <w:szCs w:val="16"/>
                <w:lang w:val="sl-SI"/>
              </w:rPr>
              <w:t>Delno realizirani ukrepi</w:t>
            </w:r>
          </w:p>
        </w:tc>
        <w:tc>
          <w:tcPr>
            <w:tcW w:w="972" w:type="dxa"/>
            <w:noWrap/>
            <w:vAlign w:val="bottom"/>
            <w:hideMark/>
          </w:tcPr>
          <w:p w14:paraId="5B777FA1" w14:textId="73863250" w:rsidR="00210536" w:rsidRPr="00346012"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46012">
              <w:rPr>
                <w:rFonts w:ascii="Calibri" w:hAnsi="Calibri" w:cs="Calibri"/>
                <w:b/>
                <w:bCs/>
                <w:color w:val="000000"/>
                <w:sz w:val="16"/>
                <w:szCs w:val="16"/>
                <w:lang w:val="sl-SI"/>
              </w:rPr>
              <w:t>Delno realizirani v %</w:t>
            </w:r>
          </w:p>
        </w:tc>
        <w:tc>
          <w:tcPr>
            <w:tcW w:w="1185" w:type="dxa"/>
            <w:noWrap/>
            <w:vAlign w:val="bottom"/>
            <w:hideMark/>
          </w:tcPr>
          <w:p w14:paraId="126828B8" w14:textId="3A1D9A33" w:rsidR="00210536" w:rsidRPr="00346012"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46012">
              <w:rPr>
                <w:rFonts w:ascii="Calibri" w:hAnsi="Calibri" w:cs="Calibri"/>
                <w:b/>
                <w:bCs/>
                <w:color w:val="000000"/>
                <w:sz w:val="16"/>
                <w:szCs w:val="16"/>
                <w:lang w:val="sl-SI"/>
              </w:rPr>
              <w:t>Nerealizirani ukrepi</w:t>
            </w:r>
          </w:p>
        </w:tc>
        <w:tc>
          <w:tcPr>
            <w:tcW w:w="1185" w:type="dxa"/>
            <w:noWrap/>
            <w:vAlign w:val="bottom"/>
            <w:hideMark/>
          </w:tcPr>
          <w:p w14:paraId="40EEDD88" w14:textId="5A650388" w:rsidR="00210536" w:rsidRPr="00346012"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46012">
              <w:rPr>
                <w:rFonts w:ascii="Calibri" w:hAnsi="Calibri" w:cs="Calibri"/>
                <w:b/>
                <w:bCs/>
                <w:color w:val="000000"/>
                <w:sz w:val="16"/>
                <w:szCs w:val="16"/>
                <w:lang w:val="sl-SI"/>
              </w:rPr>
              <w:t>Nerealizirani v %</w:t>
            </w:r>
          </w:p>
        </w:tc>
      </w:tr>
      <w:tr w:rsidR="00013EC3" w:rsidRPr="00346012" w14:paraId="7DECE925"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731FD69B" w14:textId="73A9911C"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Akt za mala podjetja/Načela SBA</w:t>
            </w:r>
          </w:p>
        </w:tc>
        <w:tc>
          <w:tcPr>
            <w:tcW w:w="830" w:type="dxa"/>
            <w:noWrap/>
            <w:vAlign w:val="bottom"/>
            <w:hideMark/>
          </w:tcPr>
          <w:p w14:paraId="2778E841" w14:textId="2C43FFA4"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145</w:t>
            </w:r>
          </w:p>
        </w:tc>
        <w:tc>
          <w:tcPr>
            <w:tcW w:w="1025" w:type="dxa"/>
            <w:noWrap/>
            <w:vAlign w:val="bottom"/>
            <w:hideMark/>
          </w:tcPr>
          <w:p w14:paraId="6472C779" w14:textId="3A8F95CC"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127</w:t>
            </w:r>
          </w:p>
        </w:tc>
        <w:tc>
          <w:tcPr>
            <w:tcW w:w="1025" w:type="dxa"/>
            <w:noWrap/>
            <w:vAlign w:val="bottom"/>
            <w:hideMark/>
          </w:tcPr>
          <w:p w14:paraId="225B6033" w14:textId="0EC1E40D"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87,59%</w:t>
            </w:r>
          </w:p>
        </w:tc>
        <w:tc>
          <w:tcPr>
            <w:tcW w:w="993" w:type="dxa"/>
            <w:noWrap/>
            <w:vAlign w:val="bottom"/>
            <w:hideMark/>
          </w:tcPr>
          <w:p w14:paraId="268645F1" w14:textId="7729FF33"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17</w:t>
            </w:r>
          </w:p>
        </w:tc>
        <w:tc>
          <w:tcPr>
            <w:tcW w:w="972" w:type="dxa"/>
            <w:noWrap/>
            <w:vAlign w:val="bottom"/>
            <w:hideMark/>
          </w:tcPr>
          <w:p w14:paraId="0835F7FC" w14:textId="53DDC706"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11,72%</w:t>
            </w:r>
          </w:p>
        </w:tc>
        <w:tc>
          <w:tcPr>
            <w:tcW w:w="1185" w:type="dxa"/>
            <w:noWrap/>
            <w:vAlign w:val="bottom"/>
            <w:hideMark/>
          </w:tcPr>
          <w:p w14:paraId="19773253" w14:textId="07003759"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w:t>
            </w:r>
          </w:p>
        </w:tc>
        <w:tc>
          <w:tcPr>
            <w:tcW w:w="1185" w:type="dxa"/>
            <w:noWrap/>
            <w:vAlign w:val="bottom"/>
            <w:hideMark/>
          </w:tcPr>
          <w:p w14:paraId="0CD26156" w14:textId="7FEB9FD1"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0,69%</w:t>
            </w:r>
          </w:p>
        </w:tc>
      </w:tr>
      <w:tr w:rsidR="00013EC3" w:rsidRPr="00346012" w14:paraId="32ED6590"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4B92688" w14:textId="15F94ADF"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STOP birokraciji</w:t>
            </w:r>
          </w:p>
        </w:tc>
        <w:tc>
          <w:tcPr>
            <w:tcW w:w="830" w:type="dxa"/>
            <w:noWrap/>
            <w:vAlign w:val="bottom"/>
            <w:hideMark/>
          </w:tcPr>
          <w:p w14:paraId="4E07ED12" w14:textId="59A27FB0"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111</w:t>
            </w:r>
          </w:p>
        </w:tc>
        <w:tc>
          <w:tcPr>
            <w:tcW w:w="1025" w:type="dxa"/>
            <w:noWrap/>
            <w:vAlign w:val="bottom"/>
            <w:hideMark/>
          </w:tcPr>
          <w:p w14:paraId="211EB830" w14:textId="65D9DD36"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100</w:t>
            </w:r>
          </w:p>
        </w:tc>
        <w:tc>
          <w:tcPr>
            <w:tcW w:w="1025" w:type="dxa"/>
            <w:noWrap/>
            <w:vAlign w:val="bottom"/>
            <w:hideMark/>
          </w:tcPr>
          <w:p w14:paraId="328CCB73" w14:textId="4315F0E3"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90,09%</w:t>
            </w:r>
          </w:p>
        </w:tc>
        <w:tc>
          <w:tcPr>
            <w:tcW w:w="993" w:type="dxa"/>
            <w:noWrap/>
            <w:vAlign w:val="bottom"/>
            <w:hideMark/>
          </w:tcPr>
          <w:p w14:paraId="5E65D597" w14:textId="6059C28A"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10</w:t>
            </w:r>
          </w:p>
        </w:tc>
        <w:tc>
          <w:tcPr>
            <w:tcW w:w="972" w:type="dxa"/>
            <w:noWrap/>
            <w:vAlign w:val="bottom"/>
            <w:hideMark/>
          </w:tcPr>
          <w:p w14:paraId="03BFE165" w14:textId="1A0374C9"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9,01%</w:t>
            </w:r>
          </w:p>
        </w:tc>
        <w:tc>
          <w:tcPr>
            <w:tcW w:w="1185" w:type="dxa"/>
            <w:noWrap/>
            <w:vAlign w:val="bottom"/>
            <w:hideMark/>
          </w:tcPr>
          <w:p w14:paraId="73368381" w14:textId="5C7E9D6D"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w:t>
            </w:r>
          </w:p>
        </w:tc>
        <w:tc>
          <w:tcPr>
            <w:tcW w:w="1185" w:type="dxa"/>
            <w:noWrap/>
            <w:vAlign w:val="bottom"/>
            <w:hideMark/>
          </w:tcPr>
          <w:p w14:paraId="0D5FE553" w14:textId="06712D73"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0,90%</w:t>
            </w:r>
          </w:p>
        </w:tc>
      </w:tr>
      <w:tr w:rsidR="00013EC3" w:rsidRPr="00346012" w14:paraId="19969A1B"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85E18EE" w14:textId="15FBC8FE"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Agenda 46+</w:t>
            </w:r>
          </w:p>
        </w:tc>
        <w:tc>
          <w:tcPr>
            <w:tcW w:w="830" w:type="dxa"/>
            <w:noWrap/>
            <w:vAlign w:val="bottom"/>
            <w:hideMark/>
          </w:tcPr>
          <w:p w14:paraId="2CEF5793" w14:textId="64C760B1"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43</w:t>
            </w:r>
          </w:p>
        </w:tc>
        <w:tc>
          <w:tcPr>
            <w:tcW w:w="1025" w:type="dxa"/>
            <w:noWrap/>
            <w:vAlign w:val="bottom"/>
            <w:hideMark/>
          </w:tcPr>
          <w:p w14:paraId="74FF7891" w14:textId="4879B828"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38</w:t>
            </w:r>
          </w:p>
        </w:tc>
        <w:tc>
          <w:tcPr>
            <w:tcW w:w="1025" w:type="dxa"/>
            <w:noWrap/>
            <w:vAlign w:val="bottom"/>
            <w:hideMark/>
          </w:tcPr>
          <w:p w14:paraId="07C14E89" w14:textId="49673E71"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88,37%</w:t>
            </w:r>
          </w:p>
        </w:tc>
        <w:tc>
          <w:tcPr>
            <w:tcW w:w="993" w:type="dxa"/>
            <w:noWrap/>
            <w:vAlign w:val="bottom"/>
            <w:hideMark/>
          </w:tcPr>
          <w:p w14:paraId="1DEE9AFD" w14:textId="7EB15083"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5</w:t>
            </w:r>
          </w:p>
        </w:tc>
        <w:tc>
          <w:tcPr>
            <w:tcW w:w="972" w:type="dxa"/>
            <w:noWrap/>
            <w:vAlign w:val="bottom"/>
            <w:hideMark/>
          </w:tcPr>
          <w:p w14:paraId="65BC9EBF" w14:textId="5CF1C490"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11,63%</w:t>
            </w:r>
          </w:p>
        </w:tc>
        <w:tc>
          <w:tcPr>
            <w:tcW w:w="1185" w:type="dxa"/>
            <w:noWrap/>
            <w:vAlign w:val="bottom"/>
            <w:hideMark/>
          </w:tcPr>
          <w:p w14:paraId="1022E021" w14:textId="461F0776"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hideMark/>
          </w:tcPr>
          <w:p w14:paraId="24FD0431" w14:textId="2CF118B0"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013EC3" w:rsidRPr="00346012" w14:paraId="69D9948A"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41A2AA2B" w14:textId="764F65BA"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Zahteve slovenske obrti in podjetništva</w:t>
            </w:r>
          </w:p>
        </w:tc>
        <w:tc>
          <w:tcPr>
            <w:tcW w:w="830" w:type="dxa"/>
            <w:noWrap/>
            <w:vAlign w:val="bottom"/>
            <w:hideMark/>
          </w:tcPr>
          <w:p w14:paraId="1866FB7B" w14:textId="65F699D5"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42</w:t>
            </w:r>
          </w:p>
        </w:tc>
        <w:tc>
          <w:tcPr>
            <w:tcW w:w="1025" w:type="dxa"/>
            <w:noWrap/>
            <w:vAlign w:val="bottom"/>
            <w:hideMark/>
          </w:tcPr>
          <w:p w14:paraId="41CA5894" w14:textId="65B3B64C"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40</w:t>
            </w:r>
          </w:p>
        </w:tc>
        <w:tc>
          <w:tcPr>
            <w:tcW w:w="1025" w:type="dxa"/>
            <w:noWrap/>
            <w:vAlign w:val="bottom"/>
            <w:hideMark/>
          </w:tcPr>
          <w:p w14:paraId="0AB4F6C4" w14:textId="5F01AA79"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95,24%</w:t>
            </w:r>
          </w:p>
        </w:tc>
        <w:tc>
          <w:tcPr>
            <w:tcW w:w="993" w:type="dxa"/>
            <w:noWrap/>
            <w:vAlign w:val="bottom"/>
            <w:hideMark/>
          </w:tcPr>
          <w:p w14:paraId="5B6B7E3D" w14:textId="37D26908"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972" w:type="dxa"/>
            <w:noWrap/>
            <w:vAlign w:val="bottom"/>
            <w:hideMark/>
          </w:tcPr>
          <w:p w14:paraId="45D6DD7A" w14:textId="070A6678"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4,76%</w:t>
            </w:r>
          </w:p>
        </w:tc>
        <w:tc>
          <w:tcPr>
            <w:tcW w:w="1185" w:type="dxa"/>
            <w:noWrap/>
            <w:vAlign w:val="bottom"/>
            <w:hideMark/>
          </w:tcPr>
          <w:p w14:paraId="5EFB59B3" w14:textId="517C0F26"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hideMark/>
          </w:tcPr>
          <w:p w14:paraId="6BAD13B2" w14:textId="777149E8"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013EC3" w:rsidRPr="00346012" w14:paraId="7EEB8859"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B245C28" w14:textId="74774B12"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Manifest industrijske politike</w:t>
            </w:r>
          </w:p>
        </w:tc>
        <w:tc>
          <w:tcPr>
            <w:tcW w:w="830" w:type="dxa"/>
            <w:noWrap/>
            <w:vAlign w:val="bottom"/>
            <w:hideMark/>
          </w:tcPr>
          <w:p w14:paraId="1CF04532" w14:textId="3A2A1C30"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29</w:t>
            </w:r>
          </w:p>
        </w:tc>
        <w:tc>
          <w:tcPr>
            <w:tcW w:w="1025" w:type="dxa"/>
            <w:noWrap/>
            <w:vAlign w:val="bottom"/>
            <w:hideMark/>
          </w:tcPr>
          <w:p w14:paraId="489B60C3" w14:textId="0E142F1E"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20</w:t>
            </w:r>
          </w:p>
        </w:tc>
        <w:tc>
          <w:tcPr>
            <w:tcW w:w="1025" w:type="dxa"/>
            <w:noWrap/>
            <w:vAlign w:val="bottom"/>
            <w:hideMark/>
          </w:tcPr>
          <w:p w14:paraId="0BDBEB44" w14:textId="05E767CE"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68,97%</w:t>
            </w:r>
          </w:p>
        </w:tc>
        <w:tc>
          <w:tcPr>
            <w:tcW w:w="993" w:type="dxa"/>
            <w:noWrap/>
            <w:vAlign w:val="bottom"/>
            <w:hideMark/>
          </w:tcPr>
          <w:p w14:paraId="0EDD3BB0" w14:textId="45F1A51D"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9</w:t>
            </w:r>
          </w:p>
        </w:tc>
        <w:tc>
          <w:tcPr>
            <w:tcW w:w="972" w:type="dxa"/>
            <w:noWrap/>
            <w:vAlign w:val="bottom"/>
            <w:hideMark/>
          </w:tcPr>
          <w:p w14:paraId="58479A50" w14:textId="678ECB5C"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31,03%</w:t>
            </w:r>
          </w:p>
        </w:tc>
        <w:tc>
          <w:tcPr>
            <w:tcW w:w="1185" w:type="dxa"/>
            <w:noWrap/>
            <w:vAlign w:val="bottom"/>
            <w:hideMark/>
          </w:tcPr>
          <w:p w14:paraId="4DF7E4ED" w14:textId="1A53DA99"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hideMark/>
          </w:tcPr>
          <w:p w14:paraId="3A162739" w14:textId="7BF0A9A2"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013EC3" w:rsidRPr="00346012" w14:paraId="2EB8EF8F"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2CDACBF3" w14:textId="139E29AE"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Ovire za TNI</w:t>
            </w:r>
          </w:p>
        </w:tc>
        <w:tc>
          <w:tcPr>
            <w:tcW w:w="830" w:type="dxa"/>
            <w:noWrap/>
            <w:vAlign w:val="bottom"/>
            <w:hideMark/>
          </w:tcPr>
          <w:p w14:paraId="60CEE871" w14:textId="7F250D4D"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25</w:t>
            </w:r>
          </w:p>
        </w:tc>
        <w:tc>
          <w:tcPr>
            <w:tcW w:w="1025" w:type="dxa"/>
            <w:noWrap/>
            <w:vAlign w:val="bottom"/>
            <w:hideMark/>
          </w:tcPr>
          <w:p w14:paraId="7CB8159B" w14:textId="77389D8A"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25</w:t>
            </w:r>
          </w:p>
        </w:tc>
        <w:tc>
          <w:tcPr>
            <w:tcW w:w="1025" w:type="dxa"/>
            <w:noWrap/>
            <w:vAlign w:val="bottom"/>
            <w:hideMark/>
          </w:tcPr>
          <w:p w14:paraId="3D21E45A" w14:textId="00275456"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100,00%</w:t>
            </w:r>
          </w:p>
        </w:tc>
        <w:tc>
          <w:tcPr>
            <w:tcW w:w="993" w:type="dxa"/>
            <w:noWrap/>
            <w:vAlign w:val="bottom"/>
            <w:hideMark/>
          </w:tcPr>
          <w:p w14:paraId="58423313" w14:textId="13047D60"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972" w:type="dxa"/>
            <w:noWrap/>
            <w:vAlign w:val="bottom"/>
            <w:hideMark/>
          </w:tcPr>
          <w:p w14:paraId="7EAE4CB2" w14:textId="7B5AAD7C"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c>
          <w:tcPr>
            <w:tcW w:w="1185" w:type="dxa"/>
            <w:noWrap/>
            <w:vAlign w:val="bottom"/>
            <w:hideMark/>
          </w:tcPr>
          <w:p w14:paraId="7FC13EF9" w14:textId="033F6E85"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hideMark/>
          </w:tcPr>
          <w:p w14:paraId="3399CF78" w14:textId="41483469"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013EC3" w:rsidRPr="00346012" w14:paraId="41712D1D"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7CB06F0" w14:textId="1042F927"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Agenda MG</w:t>
            </w:r>
          </w:p>
        </w:tc>
        <w:tc>
          <w:tcPr>
            <w:tcW w:w="830" w:type="dxa"/>
            <w:noWrap/>
            <w:vAlign w:val="bottom"/>
            <w:hideMark/>
          </w:tcPr>
          <w:p w14:paraId="12D5CB54" w14:textId="2DD4D84A"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24</w:t>
            </w:r>
          </w:p>
        </w:tc>
        <w:tc>
          <w:tcPr>
            <w:tcW w:w="1025" w:type="dxa"/>
            <w:noWrap/>
            <w:vAlign w:val="bottom"/>
            <w:hideMark/>
          </w:tcPr>
          <w:p w14:paraId="2EE61A73" w14:textId="454772F4"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23</w:t>
            </w:r>
          </w:p>
        </w:tc>
        <w:tc>
          <w:tcPr>
            <w:tcW w:w="1025" w:type="dxa"/>
            <w:noWrap/>
            <w:vAlign w:val="bottom"/>
            <w:hideMark/>
          </w:tcPr>
          <w:p w14:paraId="4C918BD0" w14:textId="01EF1CEE"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95,83%</w:t>
            </w:r>
          </w:p>
        </w:tc>
        <w:tc>
          <w:tcPr>
            <w:tcW w:w="993" w:type="dxa"/>
            <w:noWrap/>
            <w:vAlign w:val="bottom"/>
            <w:hideMark/>
          </w:tcPr>
          <w:p w14:paraId="06AD82D5" w14:textId="1C43F37B"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w:t>
            </w:r>
          </w:p>
        </w:tc>
        <w:tc>
          <w:tcPr>
            <w:tcW w:w="972" w:type="dxa"/>
            <w:noWrap/>
            <w:vAlign w:val="bottom"/>
            <w:hideMark/>
          </w:tcPr>
          <w:p w14:paraId="4980D7CE" w14:textId="410ECEF3"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4,17%</w:t>
            </w:r>
          </w:p>
        </w:tc>
        <w:tc>
          <w:tcPr>
            <w:tcW w:w="1185" w:type="dxa"/>
            <w:noWrap/>
            <w:vAlign w:val="bottom"/>
            <w:hideMark/>
          </w:tcPr>
          <w:p w14:paraId="6EE3DD0A" w14:textId="005D473B"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hideMark/>
          </w:tcPr>
          <w:p w14:paraId="36A3B55B" w14:textId="4357A6A1"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013EC3" w:rsidRPr="00346012" w14:paraId="4D9B99AF"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2DDC8F32" w14:textId="649291C5"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Obvladovanje sive ekonomije v RS</w:t>
            </w:r>
          </w:p>
        </w:tc>
        <w:tc>
          <w:tcPr>
            <w:tcW w:w="830" w:type="dxa"/>
            <w:noWrap/>
            <w:vAlign w:val="bottom"/>
            <w:hideMark/>
          </w:tcPr>
          <w:p w14:paraId="016E4CF5" w14:textId="22B275CE"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23</w:t>
            </w:r>
          </w:p>
        </w:tc>
        <w:tc>
          <w:tcPr>
            <w:tcW w:w="1025" w:type="dxa"/>
            <w:noWrap/>
            <w:vAlign w:val="bottom"/>
            <w:hideMark/>
          </w:tcPr>
          <w:p w14:paraId="7F8AF3AB" w14:textId="3B7C5135"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20</w:t>
            </w:r>
          </w:p>
        </w:tc>
        <w:tc>
          <w:tcPr>
            <w:tcW w:w="1025" w:type="dxa"/>
            <w:noWrap/>
            <w:vAlign w:val="bottom"/>
            <w:hideMark/>
          </w:tcPr>
          <w:p w14:paraId="10B2EED2" w14:textId="74791342"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86,96%</w:t>
            </w:r>
          </w:p>
        </w:tc>
        <w:tc>
          <w:tcPr>
            <w:tcW w:w="993" w:type="dxa"/>
            <w:noWrap/>
            <w:vAlign w:val="bottom"/>
            <w:hideMark/>
          </w:tcPr>
          <w:p w14:paraId="3B80AB82" w14:textId="57FDBBF1"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w:t>
            </w:r>
          </w:p>
        </w:tc>
        <w:tc>
          <w:tcPr>
            <w:tcW w:w="972" w:type="dxa"/>
            <w:noWrap/>
            <w:vAlign w:val="bottom"/>
            <w:hideMark/>
          </w:tcPr>
          <w:p w14:paraId="52405D10" w14:textId="304EEB0F"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13,04%</w:t>
            </w:r>
          </w:p>
        </w:tc>
        <w:tc>
          <w:tcPr>
            <w:tcW w:w="1185" w:type="dxa"/>
            <w:noWrap/>
            <w:vAlign w:val="bottom"/>
            <w:hideMark/>
          </w:tcPr>
          <w:p w14:paraId="0A3F098E" w14:textId="3343E61E"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hideMark/>
          </w:tcPr>
          <w:p w14:paraId="2F5E3ECA" w14:textId="7C61EC53"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013EC3" w:rsidRPr="00346012" w14:paraId="2037980A"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563A14B" w14:textId="3FAC6C89"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Akcijski načrt za izboljšanje postopka načrtovanja, priprave in vrednotenja učinkov zakonodaje</w:t>
            </w:r>
          </w:p>
        </w:tc>
        <w:tc>
          <w:tcPr>
            <w:tcW w:w="830" w:type="dxa"/>
            <w:noWrap/>
            <w:vAlign w:val="bottom"/>
            <w:hideMark/>
          </w:tcPr>
          <w:p w14:paraId="3A2FA877" w14:textId="4942D5C8"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21</w:t>
            </w:r>
          </w:p>
        </w:tc>
        <w:tc>
          <w:tcPr>
            <w:tcW w:w="1025" w:type="dxa"/>
            <w:noWrap/>
            <w:vAlign w:val="bottom"/>
            <w:hideMark/>
          </w:tcPr>
          <w:p w14:paraId="515EBE7D" w14:textId="1EB3A85E"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1025" w:type="dxa"/>
            <w:noWrap/>
            <w:vAlign w:val="bottom"/>
            <w:hideMark/>
          </w:tcPr>
          <w:p w14:paraId="3ABE9269" w14:textId="07BDAB68"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9,52%</w:t>
            </w:r>
          </w:p>
        </w:tc>
        <w:tc>
          <w:tcPr>
            <w:tcW w:w="993" w:type="dxa"/>
            <w:noWrap/>
            <w:vAlign w:val="bottom"/>
            <w:hideMark/>
          </w:tcPr>
          <w:p w14:paraId="3C03872F" w14:textId="41B679C2"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w:t>
            </w:r>
            <w:r w:rsidR="000B4216">
              <w:rPr>
                <w:rFonts w:ascii="Calibri" w:hAnsi="Calibri"/>
                <w:color w:val="000000"/>
                <w:sz w:val="16"/>
                <w:szCs w:val="16"/>
                <w:lang w:val="sl-SI"/>
              </w:rPr>
              <w:t>4</w:t>
            </w:r>
          </w:p>
        </w:tc>
        <w:tc>
          <w:tcPr>
            <w:tcW w:w="972" w:type="dxa"/>
            <w:noWrap/>
            <w:vAlign w:val="bottom"/>
            <w:hideMark/>
          </w:tcPr>
          <w:p w14:paraId="6E65E306" w14:textId="152541E7" w:rsidR="00013EC3" w:rsidRPr="00346012" w:rsidRDefault="000B4216"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Pr>
                <w:rFonts w:ascii="Calibri" w:hAnsi="Calibri"/>
                <w:color w:val="000000"/>
                <w:sz w:val="16"/>
                <w:szCs w:val="16"/>
                <w:lang w:val="sl-SI"/>
              </w:rPr>
              <w:t>66,67</w:t>
            </w:r>
            <w:r w:rsidR="00013EC3" w:rsidRPr="00346012">
              <w:rPr>
                <w:rFonts w:ascii="Calibri" w:hAnsi="Calibri"/>
                <w:color w:val="000000"/>
                <w:sz w:val="16"/>
                <w:szCs w:val="16"/>
                <w:lang w:val="sl-SI"/>
              </w:rPr>
              <w:t>%</w:t>
            </w:r>
          </w:p>
        </w:tc>
        <w:tc>
          <w:tcPr>
            <w:tcW w:w="1185" w:type="dxa"/>
            <w:noWrap/>
            <w:vAlign w:val="bottom"/>
            <w:hideMark/>
          </w:tcPr>
          <w:p w14:paraId="55C34BEC" w14:textId="4A266464" w:rsidR="00013EC3" w:rsidRPr="00346012" w:rsidRDefault="000B4216"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0B4216">
              <w:rPr>
                <w:rFonts w:ascii="Calibri" w:hAnsi="Calibri" w:cs="Calibri"/>
                <w:color w:val="000000"/>
                <w:sz w:val="16"/>
                <w:szCs w:val="16"/>
                <w:lang w:val="sl-SI"/>
              </w:rPr>
              <w:t>5</w:t>
            </w:r>
          </w:p>
        </w:tc>
        <w:tc>
          <w:tcPr>
            <w:tcW w:w="1185" w:type="dxa"/>
            <w:noWrap/>
            <w:vAlign w:val="bottom"/>
            <w:hideMark/>
          </w:tcPr>
          <w:p w14:paraId="4044888E" w14:textId="5CB47C79" w:rsidR="00013EC3" w:rsidRPr="00346012" w:rsidRDefault="000B4216"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Pr>
                <w:rFonts w:ascii="Calibri" w:hAnsi="Calibri"/>
                <w:color w:val="000000"/>
                <w:sz w:val="16"/>
                <w:szCs w:val="16"/>
                <w:lang w:val="sl-SI"/>
              </w:rPr>
              <w:t>23,81</w:t>
            </w:r>
            <w:r w:rsidR="00013EC3" w:rsidRPr="00346012">
              <w:rPr>
                <w:rFonts w:ascii="Calibri" w:hAnsi="Calibri"/>
                <w:color w:val="000000"/>
                <w:sz w:val="16"/>
                <w:szCs w:val="16"/>
                <w:lang w:val="sl-SI"/>
              </w:rPr>
              <w:t>%</w:t>
            </w:r>
          </w:p>
        </w:tc>
      </w:tr>
      <w:tr w:rsidR="00013EC3" w:rsidRPr="00346012" w14:paraId="74FD37E1"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FD0730E" w14:textId="313A0A50"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Paket ukrepov za spodbujanje gospodarstva</w:t>
            </w:r>
          </w:p>
        </w:tc>
        <w:tc>
          <w:tcPr>
            <w:tcW w:w="830" w:type="dxa"/>
            <w:noWrap/>
            <w:vAlign w:val="bottom"/>
            <w:hideMark/>
          </w:tcPr>
          <w:p w14:paraId="4ADA9523" w14:textId="189C8B37"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20</w:t>
            </w:r>
          </w:p>
        </w:tc>
        <w:tc>
          <w:tcPr>
            <w:tcW w:w="1025" w:type="dxa"/>
            <w:noWrap/>
            <w:vAlign w:val="bottom"/>
            <w:hideMark/>
          </w:tcPr>
          <w:p w14:paraId="3E982A45" w14:textId="28024A70"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17</w:t>
            </w:r>
          </w:p>
        </w:tc>
        <w:tc>
          <w:tcPr>
            <w:tcW w:w="1025" w:type="dxa"/>
            <w:noWrap/>
            <w:vAlign w:val="bottom"/>
            <w:hideMark/>
          </w:tcPr>
          <w:p w14:paraId="6E9A68A3" w14:textId="26CA357B"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85,00%</w:t>
            </w:r>
          </w:p>
        </w:tc>
        <w:tc>
          <w:tcPr>
            <w:tcW w:w="993" w:type="dxa"/>
            <w:noWrap/>
            <w:vAlign w:val="bottom"/>
            <w:hideMark/>
          </w:tcPr>
          <w:p w14:paraId="34AD31AC" w14:textId="620A373F"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w:t>
            </w:r>
          </w:p>
        </w:tc>
        <w:tc>
          <w:tcPr>
            <w:tcW w:w="972" w:type="dxa"/>
            <w:noWrap/>
            <w:vAlign w:val="bottom"/>
            <w:hideMark/>
          </w:tcPr>
          <w:p w14:paraId="73576215" w14:textId="53DFC890"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15,00%</w:t>
            </w:r>
          </w:p>
        </w:tc>
        <w:tc>
          <w:tcPr>
            <w:tcW w:w="1185" w:type="dxa"/>
            <w:noWrap/>
            <w:vAlign w:val="bottom"/>
            <w:hideMark/>
          </w:tcPr>
          <w:p w14:paraId="7A5AAE38" w14:textId="5CB7A2AA"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hideMark/>
          </w:tcPr>
          <w:p w14:paraId="03DA9E72" w14:textId="6923AA78"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013EC3" w:rsidRPr="00346012" w14:paraId="7988CCE5"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155A2FB" w14:textId="45F78F5E"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Pogodba med delom in kapitalom</w:t>
            </w:r>
          </w:p>
        </w:tc>
        <w:tc>
          <w:tcPr>
            <w:tcW w:w="830" w:type="dxa"/>
            <w:noWrap/>
            <w:vAlign w:val="bottom"/>
            <w:hideMark/>
          </w:tcPr>
          <w:p w14:paraId="3D5A54EB" w14:textId="59310C87"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20</w:t>
            </w:r>
          </w:p>
        </w:tc>
        <w:tc>
          <w:tcPr>
            <w:tcW w:w="1025" w:type="dxa"/>
            <w:noWrap/>
            <w:vAlign w:val="bottom"/>
            <w:hideMark/>
          </w:tcPr>
          <w:p w14:paraId="4D789E20" w14:textId="133B40BD"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19</w:t>
            </w:r>
          </w:p>
        </w:tc>
        <w:tc>
          <w:tcPr>
            <w:tcW w:w="1025" w:type="dxa"/>
            <w:noWrap/>
            <w:vAlign w:val="bottom"/>
            <w:hideMark/>
          </w:tcPr>
          <w:p w14:paraId="27571AE7" w14:textId="28D330AE"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95,00%</w:t>
            </w:r>
          </w:p>
        </w:tc>
        <w:tc>
          <w:tcPr>
            <w:tcW w:w="993" w:type="dxa"/>
            <w:noWrap/>
            <w:vAlign w:val="bottom"/>
            <w:hideMark/>
          </w:tcPr>
          <w:p w14:paraId="53AFCB43" w14:textId="055727C8"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w:t>
            </w:r>
          </w:p>
        </w:tc>
        <w:tc>
          <w:tcPr>
            <w:tcW w:w="972" w:type="dxa"/>
            <w:noWrap/>
            <w:vAlign w:val="bottom"/>
            <w:hideMark/>
          </w:tcPr>
          <w:p w14:paraId="1A159DC9" w14:textId="70C34B7D"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5,00%</w:t>
            </w:r>
          </w:p>
        </w:tc>
        <w:tc>
          <w:tcPr>
            <w:tcW w:w="1185" w:type="dxa"/>
            <w:noWrap/>
            <w:vAlign w:val="bottom"/>
            <w:hideMark/>
          </w:tcPr>
          <w:p w14:paraId="4A52F6B2" w14:textId="54735533"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hideMark/>
          </w:tcPr>
          <w:p w14:paraId="6BCED9DC" w14:textId="5DE2700C"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013EC3" w:rsidRPr="00346012" w14:paraId="6791C4CC"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02976B0" w14:textId="13D76269"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 xml:space="preserve"> DigitAgenda 2016</w:t>
            </w:r>
          </w:p>
        </w:tc>
        <w:tc>
          <w:tcPr>
            <w:tcW w:w="830" w:type="dxa"/>
            <w:noWrap/>
            <w:vAlign w:val="bottom"/>
            <w:hideMark/>
          </w:tcPr>
          <w:p w14:paraId="21BAFD67" w14:textId="660960A9"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18</w:t>
            </w:r>
          </w:p>
        </w:tc>
        <w:tc>
          <w:tcPr>
            <w:tcW w:w="1025" w:type="dxa"/>
            <w:noWrap/>
            <w:vAlign w:val="bottom"/>
            <w:hideMark/>
          </w:tcPr>
          <w:p w14:paraId="1D982C7D" w14:textId="4D8AD533"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13</w:t>
            </w:r>
          </w:p>
        </w:tc>
        <w:tc>
          <w:tcPr>
            <w:tcW w:w="1025" w:type="dxa"/>
            <w:noWrap/>
            <w:vAlign w:val="bottom"/>
            <w:hideMark/>
          </w:tcPr>
          <w:p w14:paraId="71EF899B" w14:textId="48690BFC"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72,22%</w:t>
            </w:r>
          </w:p>
        </w:tc>
        <w:tc>
          <w:tcPr>
            <w:tcW w:w="993" w:type="dxa"/>
            <w:noWrap/>
            <w:vAlign w:val="bottom"/>
            <w:hideMark/>
          </w:tcPr>
          <w:p w14:paraId="0D7EE31E" w14:textId="1C23369D"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5</w:t>
            </w:r>
          </w:p>
        </w:tc>
        <w:tc>
          <w:tcPr>
            <w:tcW w:w="972" w:type="dxa"/>
            <w:noWrap/>
            <w:vAlign w:val="bottom"/>
            <w:hideMark/>
          </w:tcPr>
          <w:p w14:paraId="57DBA746" w14:textId="3B0C785F"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27,78%</w:t>
            </w:r>
          </w:p>
        </w:tc>
        <w:tc>
          <w:tcPr>
            <w:tcW w:w="1185" w:type="dxa"/>
            <w:noWrap/>
            <w:vAlign w:val="bottom"/>
            <w:hideMark/>
          </w:tcPr>
          <w:p w14:paraId="20AD1D2C" w14:textId="1350EBFE"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hideMark/>
          </w:tcPr>
          <w:p w14:paraId="2C44D450" w14:textId="4265F37E"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013EC3" w:rsidRPr="00346012" w14:paraId="0C33BF3A"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E37A7BD" w14:textId="5D30E61B"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Kisik za gospodarstvo</w:t>
            </w:r>
          </w:p>
        </w:tc>
        <w:tc>
          <w:tcPr>
            <w:tcW w:w="830" w:type="dxa"/>
            <w:noWrap/>
            <w:vAlign w:val="bottom"/>
            <w:hideMark/>
          </w:tcPr>
          <w:p w14:paraId="182AF181" w14:textId="520EF240"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17</w:t>
            </w:r>
          </w:p>
        </w:tc>
        <w:tc>
          <w:tcPr>
            <w:tcW w:w="1025" w:type="dxa"/>
            <w:noWrap/>
            <w:vAlign w:val="bottom"/>
            <w:hideMark/>
          </w:tcPr>
          <w:p w14:paraId="427F8E4C" w14:textId="4DB37863"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15</w:t>
            </w:r>
          </w:p>
        </w:tc>
        <w:tc>
          <w:tcPr>
            <w:tcW w:w="1025" w:type="dxa"/>
            <w:noWrap/>
            <w:vAlign w:val="bottom"/>
            <w:hideMark/>
          </w:tcPr>
          <w:p w14:paraId="3282C86F" w14:textId="18E684D2"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88,24%</w:t>
            </w:r>
          </w:p>
        </w:tc>
        <w:tc>
          <w:tcPr>
            <w:tcW w:w="993" w:type="dxa"/>
            <w:noWrap/>
            <w:vAlign w:val="bottom"/>
            <w:hideMark/>
          </w:tcPr>
          <w:p w14:paraId="5E502775" w14:textId="4536C3C4"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972" w:type="dxa"/>
            <w:noWrap/>
            <w:vAlign w:val="bottom"/>
            <w:hideMark/>
          </w:tcPr>
          <w:p w14:paraId="4406AB3D" w14:textId="00F985DD"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11,76%</w:t>
            </w:r>
          </w:p>
        </w:tc>
        <w:tc>
          <w:tcPr>
            <w:tcW w:w="1185" w:type="dxa"/>
            <w:noWrap/>
            <w:vAlign w:val="bottom"/>
            <w:hideMark/>
          </w:tcPr>
          <w:p w14:paraId="4EE4270A" w14:textId="7AF886A7"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hideMark/>
          </w:tcPr>
          <w:p w14:paraId="21BA8958" w14:textId="1CEC380A"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013EC3" w:rsidRPr="00346012" w14:paraId="5C368D29"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83BC7C6" w14:textId="70840158"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lastRenderedPageBreak/>
              <w:t>Akcijski načrt "Slovenija - dežela zagonskih podjetij (</w:t>
            </w:r>
            <w:proofErr w:type="spellStart"/>
            <w:r w:rsidRPr="00346012">
              <w:rPr>
                <w:rFonts w:ascii="Calibri" w:hAnsi="Calibri"/>
                <w:color w:val="000000"/>
                <w:sz w:val="16"/>
                <w:szCs w:val="16"/>
                <w:lang w:val="sl-SI"/>
              </w:rPr>
              <w:t>startupov</w:t>
            </w:r>
            <w:proofErr w:type="spellEnd"/>
            <w:r w:rsidRPr="00346012">
              <w:rPr>
                <w:rFonts w:ascii="Calibri" w:hAnsi="Calibri"/>
                <w:color w:val="000000"/>
                <w:sz w:val="16"/>
                <w:szCs w:val="16"/>
                <w:lang w:val="sl-SI"/>
              </w:rPr>
              <w:t>)"</w:t>
            </w:r>
          </w:p>
        </w:tc>
        <w:tc>
          <w:tcPr>
            <w:tcW w:w="830" w:type="dxa"/>
            <w:noWrap/>
            <w:vAlign w:val="bottom"/>
            <w:hideMark/>
          </w:tcPr>
          <w:p w14:paraId="686BB724" w14:textId="630CF7A9"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17</w:t>
            </w:r>
          </w:p>
        </w:tc>
        <w:tc>
          <w:tcPr>
            <w:tcW w:w="1025" w:type="dxa"/>
            <w:noWrap/>
            <w:vAlign w:val="bottom"/>
            <w:hideMark/>
          </w:tcPr>
          <w:p w14:paraId="075DD379" w14:textId="4818FEB2"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8</w:t>
            </w:r>
          </w:p>
        </w:tc>
        <w:tc>
          <w:tcPr>
            <w:tcW w:w="1025" w:type="dxa"/>
            <w:noWrap/>
            <w:vAlign w:val="bottom"/>
            <w:hideMark/>
          </w:tcPr>
          <w:p w14:paraId="358671F2" w14:textId="668B2DC9"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47,06%</w:t>
            </w:r>
          </w:p>
        </w:tc>
        <w:tc>
          <w:tcPr>
            <w:tcW w:w="993" w:type="dxa"/>
            <w:noWrap/>
            <w:vAlign w:val="bottom"/>
            <w:hideMark/>
          </w:tcPr>
          <w:p w14:paraId="01CE121B" w14:textId="3304D77C"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9</w:t>
            </w:r>
          </w:p>
        </w:tc>
        <w:tc>
          <w:tcPr>
            <w:tcW w:w="972" w:type="dxa"/>
            <w:noWrap/>
            <w:vAlign w:val="bottom"/>
            <w:hideMark/>
          </w:tcPr>
          <w:p w14:paraId="59994A55" w14:textId="26E94401"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52,94%</w:t>
            </w:r>
          </w:p>
        </w:tc>
        <w:tc>
          <w:tcPr>
            <w:tcW w:w="1185" w:type="dxa"/>
            <w:noWrap/>
            <w:vAlign w:val="bottom"/>
            <w:hideMark/>
          </w:tcPr>
          <w:p w14:paraId="68C58562" w14:textId="5CC644F5"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hideMark/>
          </w:tcPr>
          <w:p w14:paraId="7C9ADDA9" w14:textId="4F1CB9B9"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013EC3" w:rsidRPr="00346012" w14:paraId="1D94FF40"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3D245F9" w14:textId="56561653"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Trgovinska zbornica Slovenije</w:t>
            </w:r>
          </w:p>
        </w:tc>
        <w:tc>
          <w:tcPr>
            <w:tcW w:w="830" w:type="dxa"/>
            <w:noWrap/>
            <w:vAlign w:val="bottom"/>
            <w:hideMark/>
          </w:tcPr>
          <w:p w14:paraId="24D32066" w14:textId="79100A48"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12</w:t>
            </w:r>
          </w:p>
        </w:tc>
        <w:tc>
          <w:tcPr>
            <w:tcW w:w="1025" w:type="dxa"/>
            <w:noWrap/>
            <w:vAlign w:val="bottom"/>
            <w:hideMark/>
          </w:tcPr>
          <w:p w14:paraId="528EB2B5" w14:textId="56DA09FA"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9</w:t>
            </w:r>
          </w:p>
        </w:tc>
        <w:tc>
          <w:tcPr>
            <w:tcW w:w="1025" w:type="dxa"/>
            <w:noWrap/>
            <w:vAlign w:val="bottom"/>
            <w:hideMark/>
          </w:tcPr>
          <w:p w14:paraId="476AB8CC" w14:textId="565F77D7"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75,00%</w:t>
            </w:r>
          </w:p>
        </w:tc>
        <w:tc>
          <w:tcPr>
            <w:tcW w:w="993" w:type="dxa"/>
            <w:noWrap/>
            <w:vAlign w:val="bottom"/>
            <w:hideMark/>
          </w:tcPr>
          <w:p w14:paraId="64404B4A" w14:textId="40E2A635"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w:t>
            </w:r>
          </w:p>
        </w:tc>
        <w:tc>
          <w:tcPr>
            <w:tcW w:w="972" w:type="dxa"/>
            <w:noWrap/>
            <w:vAlign w:val="bottom"/>
            <w:hideMark/>
          </w:tcPr>
          <w:p w14:paraId="11954647" w14:textId="25965E2C"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25,00%</w:t>
            </w:r>
          </w:p>
        </w:tc>
        <w:tc>
          <w:tcPr>
            <w:tcW w:w="1185" w:type="dxa"/>
            <w:noWrap/>
            <w:vAlign w:val="bottom"/>
            <w:hideMark/>
          </w:tcPr>
          <w:p w14:paraId="26B5D6F4" w14:textId="79E8E8CF"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hideMark/>
          </w:tcPr>
          <w:p w14:paraId="29041B38" w14:textId="43019C91"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013EC3" w:rsidRPr="00346012" w14:paraId="446E68AF"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tcPr>
          <w:p w14:paraId="009F87A9" w14:textId="47A22A70"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Zahteve Slovenske obrti in podjetništva 2018</w:t>
            </w:r>
          </w:p>
        </w:tc>
        <w:tc>
          <w:tcPr>
            <w:tcW w:w="830" w:type="dxa"/>
            <w:noWrap/>
            <w:vAlign w:val="bottom"/>
          </w:tcPr>
          <w:p w14:paraId="03240C08" w14:textId="2800E3D2"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11</w:t>
            </w:r>
          </w:p>
        </w:tc>
        <w:tc>
          <w:tcPr>
            <w:tcW w:w="1025" w:type="dxa"/>
            <w:noWrap/>
            <w:vAlign w:val="bottom"/>
          </w:tcPr>
          <w:p w14:paraId="18EE33C6" w14:textId="7922A55E"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6</w:t>
            </w:r>
          </w:p>
        </w:tc>
        <w:tc>
          <w:tcPr>
            <w:tcW w:w="1025" w:type="dxa"/>
            <w:noWrap/>
            <w:vAlign w:val="bottom"/>
          </w:tcPr>
          <w:p w14:paraId="0544FFFF" w14:textId="4348644E"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54,55%</w:t>
            </w:r>
          </w:p>
        </w:tc>
        <w:tc>
          <w:tcPr>
            <w:tcW w:w="993" w:type="dxa"/>
            <w:noWrap/>
            <w:vAlign w:val="bottom"/>
          </w:tcPr>
          <w:p w14:paraId="431D8249" w14:textId="7A40C937"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972" w:type="dxa"/>
            <w:noWrap/>
            <w:vAlign w:val="bottom"/>
          </w:tcPr>
          <w:p w14:paraId="5E1C05E5" w14:textId="5D8ABE8D"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18,18%</w:t>
            </w:r>
          </w:p>
        </w:tc>
        <w:tc>
          <w:tcPr>
            <w:tcW w:w="1185" w:type="dxa"/>
            <w:noWrap/>
            <w:vAlign w:val="bottom"/>
          </w:tcPr>
          <w:p w14:paraId="741AFC67" w14:textId="27009067"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w:t>
            </w:r>
          </w:p>
        </w:tc>
        <w:tc>
          <w:tcPr>
            <w:tcW w:w="1185" w:type="dxa"/>
            <w:noWrap/>
            <w:vAlign w:val="bottom"/>
          </w:tcPr>
          <w:p w14:paraId="4A51EFEE" w14:textId="210E297D"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27,27%</w:t>
            </w:r>
          </w:p>
        </w:tc>
      </w:tr>
      <w:tr w:rsidR="00013EC3" w:rsidRPr="00346012" w14:paraId="4990B0D3"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tcPr>
          <w:p w14:paraId="3186BB3A" w14:textId="1F709BB7"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Zahteve Slovenske obrti in podjetništva 2017</w:t>
            </w:r>
          </w:p>
        </w:tc>
        <w:tc>
          <w:tcPr>
            <w:tcW w:w="830" w:type="dxa"/>
            <w:noWrap/>
            <w:vAlign w:val="bottom"/>
          </w:tcPr>
          <w:p w14:paraId="18C973C5" w14:textId="68DAA943"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10</w:t>
            </w:r>
          </w:p>
        </w:tc>
        <w:tc>
          <w:tcPr>
            <w:tcW w:w="1025" w:type="dxa"/>
            <w:noWrap/>
            <w:vAlign w:val="bottom"/>
          </w:tcPr>
          <w:p w14:paraId="036AFBED" w14:textId="35453221"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w:t>
            </w:r>
          </w:p>
        </w:tc>
        <w:tc>
          <w:tcPr>
            <w:tcW w:w="1025" w:type="dxa"/>
            <w:noWrap/>
            <w:vAlign w:val="bottom"/>
          </w:tcPr>
          <w:p w14:paraId="3A4F5EC8" w14:textId="4A688A2E"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40,00%</w:t>
            </w:r>
          </w:p>
        </w:tc>
        <w:tc>
          <w:tcPr>
            <w:tcW w:w="993" w:type="dxa"/>
            <w:noWrap/>
            <w:vAlign w:val="bottom"/>
          </w:tcPr>
          <w:p w14:paraId="11F3F487" w14:textId="717ADBBE"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w:t>
            </w:r>
          </w:p>
        </w:tc>
        <w:tc>
          <w:tcPr>
            <w:tcW w:w="972" w:type="dxa"/>
            <w:noWrap/>
            <w:vAlign w:val="bottom"/>
          </w:tcPr>
          <w:p w14:paraId="56F898A9" w14:textId="51DFDAA6"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40,00%</w:t>
            </w:r>
          </w:p>
        </w:tc>
        <w:tc>
          <w:tcPr>
            <w:tcW w:w="1185" w:type="dxa"/>
            <w:noWrap/>
            <w:vAlign w:val="bottom"/>
          </w:tcPr>
          <w:p w14:paraId="1A057F63" w14:textId="453F2BCB"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1185" w:type="dxa"/>
            <w:noWrap/>
            <w:vAlign w:val="bottom"/>
          </w:tcPr>
          <w:p w14:paraId="5FF4B355" w14:textId="7C010534"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20,00%</w:t>
            </w:r>
          </w:p>
        </w:tc>
      </w:tr>
      <w:tr w:rsidR="00013EC3" w:rsidRPr="00346012" w14:paraId="48F54EB5"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tcPr>
          <w:p w14:paraId="4246487B" w14:textId="6143AAC5"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Zahteve slovenske obrti in podjetništva 2019</w:t>
            </w:r>
          </w:p>
        </w:tc>
        <w:tc>
          <w:tcPr>
            <w:tcW w:w="830" w:type="dxa"/>
            <w:noWrap/>
            <w:vAlign w:val="bottom"/>
          </w:tcPr>
          <w:p w14:paraId="1D577805" w14:textId="6F8D5E4D"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5</w:t>
            </w:r>
          </w:p>
        </w:tc>
        <w:tc>
          <w:tcPr>
            <w:tcW w:w="1025" w:type="dxa"/>
            <w:noWrap/>
            <w:vAlign w:val="bottom"/>
          </w:tcPr>
          <w:p w14:paraId="3FA4096B" w14:textId="29D96E65"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1025" w:type="dxa"/>
            <w:noWrap/>
            <w:vAlign w:val="bottom"/>
          </w:tcPr>
          <w:p w14:paraId="130A3127" w14:textId="0D7C15C8"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40,00%</w:t>
            </w:r>
          </w:p>
        </w:tc>
        <w:tc>
          <w:tcPr>
            <w:tcW w:w="993" w:type="dxa"/>
            <w:noWrap/>
            <w:vAlign w:val="bottom"/>
          </w:tcPr>
          <w:p w14:paraId="090C727F" w14:textId="2EF06188"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w:t>
            </w:r>
          </w:p>
        </w:tc>
        <w:tc>
          <w:tcPr>
            <w:tcW w:w="972" w:type="dxa"/>
            <w:noWrap/>
            <w:vAlign w:val="bottom"/>
          </w:tcPr>
          <w:p w14:paraId="3D9136FF" w14:textId="117B51A8"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60,00%</w:t>
            </w:r>
          </w:p>
        </w:tc>
        <w:tc>
          <w:tcPr>
            <w:tcW w:w="1185" w:type="dxa"/>
            <w:noWrap/>
            <w:vAlign w:val="bottom"/>
          </w:tcPr>
          <w:p w14:paraId="06F7ABB5" w14:textId="49525674"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tcPr>
          <w:p w14:paraId="6682F4C6" w14:textId="7592352F" w:rsidR="00013EC3" w:rsidRPr="00346012" w:rsidRDefault="00013EC3" w:rsidP="00013E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r w:rsidR="00013EC3" w:rsidRPr="00346012" w14:paraId="56985749"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tcPr>
          <w:p w14:paraId="3D2B8114" w14:textId="3361BA68" w:rsidR="00013EC3" w:rsidRPr="00346012" w:rsidRDefault="00013EC3" w:rsidP="00013EC3">
            <w:pPr>
              <w:rPr>
                <w:rFonts w:ascii="Calibri" w:hAnsi="Calibri" w:cs="Calibri"/>
                <w:color w:val="000000"/>
                <w:sz w:val="16"/>
                <w:szCs w:val="16"/>
                <w:highlight w:val="yellow"/>
                <w:lang w:val="sl-SI"/>
              </w:rPr>
            </w:pPr>
            <w:r w:rsidRPr="00346012">
              <w:rPr>
                <w:rFonts w:ascii="Calibri" w:hAnsi="Calibri"/>
                <w:color w:val="000000"/>
                <w:sz w:val="16"/>
                <w:szCs w:val="16"/>
                <w:lang w:val="sl-SI"/>
              </w:rPr>
              <w:t>Mala DigitAgenda 2017</w:t>
            </w:r>
          </w:p>
        </w:tc>
        <w:tc>
          <w:tcPr>
            <w:tcW w:w="830" w:type="dxa"/>
            <w:noWrap/>
            <w:vAlign w:val="bottom"/>
          </w:tcPr>
          <w:p w14:paraId="4903BCFF" w14:textId="71A99ACD"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w:t>
            </w:r>
          </w:p>
        </w:tc>
        <w:tc>
          <w:tcPr>
            <w:tcW w:w="1025" w:type="dxa"/>
            <w:noWrap/>
            <w:vAlign w:val="bottom"/>
          </w:tcPr>
          <w:p w14:paraId="2F766F95" w14:textId="5031F7AB"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2</w:t>
            </w:r>
          </w:p>
        </w:tc>
        <w:tc>
          <w:tcPr>
            <w:tcW w:w="1025" w:type="dxa"/>
            <w:noWrap/>
            <w:vAlign w:val="bottom"/>
          </w:tcPr>
          <w:p w14:paraId="6DA38503" w14:textId="52F6A4AF"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66,67%</w:t>
            </w:r>
          </w:p>
        </w:tc>
        <w:tc>
          <w:tcPr>
            <w:tcW w:w="993" w:type="dxa"/>
            <w:noWrap/>
            <w:vAlign w:val="bottom"/>
          </w:tcPr>
          <w:p w14:paraId="3532B4C8" w14:textId="5C3A3AE9"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1</w:t>
            </w:r>
          </w:p>
        </w:tc>
        <w:tc>
          <w:tcPr>
            <w:tcW w:w="972" w:type="dxa"/>
            <w:noWrap/>
            <w:vAlign w:val="bottom"/>
          </w:tcPr>
          <w:p w14:paraId="754E3DAF" w14:textId="41A7A75D"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33,33%</w:t>
            </w:r>
          </w:p>
        </w:tc>
        <w:tc>
          <w:tcPr>
            <w:tcW w:w="1185" w:type="dxa"/>
            <w:noWrap/>
            <w:vAlign w:val="bottom"/>
          </w:tcPr>
          <w:p w14:paraId="55A16B64" w14:textId="575B6A0D"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w:t>
            </w:r>
          </w:p>
        </w:tc>
        <w:tc>
          <w:tcPr>
            <w:tcW w:w="1185" w:type="dxa"/>
            <w:noWrap/>
            <w:vAlign w:val="bottom"/>
          </w:tcPr>
          <w:p w14:paraId="2CA1CF3E" w14:textId="4AA4E990" w:rsidR="00013EC3" w:rsidRPr="00346012" w:rsidRDefault="00013EC3" w:rsidP="00013E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highlight w:val="yellow"/>
                <w:lang w:val="sl-SI"/>
              </w:rPr>
            </w:pPr>
            <w:r w:rsidRPr="00346012">
              <w:rPr>
                <w:rFonts w:ascii="Calibri" w:hAnsi="Calibri"/>
                <w:color w:val="000000"/>
                <w:sz w:val="16"/>
                <w:szCs w:val="16"/>
                <w:lang w:val="sl-SI"/>
              </w:rPr>
              <w:t>0,00%</w:t>
            </w:r>
          </w:p>
        </w:tc>
      </w:tr>
    </w:tbl>
    <w:p w14:paraId="7810EDCC" w14:textId="29020C6B" w:rsidR="00BA39E3" w:rsidRPr="00346012" w:rsidRDefault="00BA39E3" w:rsidP="00BA39E3">
      <w:pPr>
        <w:tabs>
          <w:tab w:val="left" w:pos="1100"/>
        </w:tabs>
        <w:spacing w:line="240" w:lineRule="atLeast"/>
        <w:jc w:val="both"/>
        <w:rPr>
          <w:rFonts w:ascii="Book Antiqua" w:hAnsi="Book Antiqua" w:cs="Arial"/>
          <w:noProof/>
          <w:sz w:val="16"/>
          <w:szCs w:val="16"/>
          <w:lang w:val="sl-SI"/>
        </w:rPr>
      </w:pPr>
      <w:r w:rsidRPr="00346012">
        <w:rPr>
          <w:rFonts w:ascii="Book Antiqua" w:hAnsi="Book Antiqua" w:cs="Arial"/>
          <w:noProof/>
          <w:sz w:val="16"/>
          <w:szCs w:val="16"/>
          <w:lang w:val="sl-SI"/>
        </w:rPr>
        <w:t>*</w:t>
      </w:r>
      <w:r w:rsidR="00B810CF">
        <w:rPr>
          <w:rFonts w:ascii="Book Antiqua" w:hAnsi="Book Antiqua" w:cs="Arial"/>
          <w:noProof/>
          <w:sz w:val="16"/>
          <w:szCs w:val="16"/>
          <w:lang w:val="sl-SI"/>
        </w:rPr>
        <w:t>U</w:t>
      </w:r>
      <w:r w:rsidRPr="00346012">
        <w:rPr>
          <w:rFonts w:ascii="Book Antiqua" w:hAnsi="Book Antiqua" w:cs="Arial"/>
          <w:noProof/>
          <w:sz w:val="16"/>
          <w:szCs w:val="16"/>
          <w:lang w:val="sl-SI"/>
        </w:rPr>
        <w:t xml:space="preserve">krepi </w:t>
      </w:r>
      <w:r w:rsidR="00B810CF">
        <w:rPr>
          <w:rFonts w:ascii="Book Antiqua" w:hAnsi="Book Antiqua" w:cs="Arial"/>
          <w:noProof/>
          <w:sz w:val="16"/>
          <w:szCs w:val="16"/>
          <w:lang w:val="sl-SI"/>
        </w:rPr>
        <w:t xml:space="preserve">se </w:t>
      </w:r>
      <w:r w:rsidRPr="00346012">
        <w:rPr>
          <w:rFonts w:ascii="Book Antiqua" w:hAnsi="Book Antiqua" w:cs="Arial"/>
          <w:noProof/>
          <w:sz w:val="16"/>
          <w:szCs w:val="16"/>
          <w:lang w:val="sl-SI"/>
        </w:rPr>
        <w:t>glede na dokumente</w:t>
      </w:r>
      <w:r w:rsidR="003144E9" w:rsidRPr="00346012">
        <w:rPr>
          <w:rFonts w:ascii="Book Antiqua" w:hAnsi="Book Antiqua" w:cs="Arial"/>
          <w:noProof/>
          <w:sz w:val="16"/>
          <w:szCs w:val="16"/>
          <w:lang w:val="sl-SI"/>
        </w:rPr>
        <w:t>,</w:t>
      </w:r>
      <w:r w:rsidRPr="00346012">
        <w:rPr>
          <w:rFonts w:ascii="Book Antiqua" w:hAnsi="Book Antiqua" w:cs="Arial"/>
          <w:noProof/>
          <w:sz w:val="16"/>
          <w:szCs w:val="16"/>
          <w:lang w:val="sl-SI"/>
        </w:rPr>
        <w:t xml:space="preserve"> na</w:t>
      </w:r>
      <w:r w:rsidR="0003344A" w:rsidRPr="00346012">
        <w:rPr>
          <w:rFonts w:ascii="Book Antiqua" w:hAnsi="Book Antiqua" w:cs="Arial"/>
          <w:noProof/>
          <w:sz w:val="16"/>
          <w:szCs w:val="16"/>
          <w:lang w:val="sl-SI"/>
        </w:rPr>
        <w:t xml:space="preserve"> podlagi katerih so uvrščeni v E</w:t>
      </w:r>
      <w:r w:rsidRPr="00346012">
        <w:rPr>
          <w:rFonts w:ascii="Book Antiqua" w:hAnsi="Book Antiqua" w:cs="Arial"/>
          <w:noProof/>
          <w:sz w:val="16"/>
          <w:szCs w:val="16"/>
          <w:lang w:val="sl-SI"/>
        </w:rPr>
        <w:t>notno zbirko</w:t>
      </w:r>
      <w:r w:rsidR="0003344A" w:rsidRPr="00346012">
        <w:rPr>
          <w:rFonts w:ascii="Book Antiqua" w:hAnsi="Book Antiqua" w:cs="Arial"/>
          <w:noProof/>
          <w:sz w:val="16"/>
          <w:szCs w:val="16"/>
          <w:lang w:val="sl-SI"/>
        </w:rPr>
        <w:t xml:space="preserve"> ukrepov</w:t>
      </w:r>
      <w:r w:rsidRPr="00346012">
        <w:rPr>
          <w:rFonts w:ascii="Book Antiqua" w:hAnsi="Book Antiqua" w:cs="Arial"/>
          <w:noProof/>
          <w:sz w:val="16"/>
          <w:szCs w:val="16"/>
          <w:lang w:val="sl-SI"/>
        </w:rPr>
        <w:t xml:space="preserve">, obravnavajo nekoliko prilagojeno, saj lahko en ukrep hkrati izpolnjuje </w:t>
      </w:r>
      <w:r w:rsidR="00AF50AF" w:rsidRPr="00346012">
        <w:rPr>
          <w:rFonts w:ascii="Book Antiqua" w:hAnsi="Book Antiqua" w:cs="Arial"/>
          <w:noProof/>
          <w:sz w:val="16"/>
          <w:szCs w:val="16"/>
          <w:lang w:val="sl-SI"/>
        </w:rPr>
        <w:t xml:space="preserve">zaveze iz različnih dokumentov, posledično se določeni ukrepi v tabeli štejejo pri vsaki zavezi posebej  in se njihovo </w:t>
      </w:r>
      <w:r w:rsidR="00B75294">
        <w:rPr>
          <w:rFonts w:ascii="Book Antiqua" w:hAnsi="Book Antiqua" w:cs="Arial"/>
          <w:noProof/>
          <w:sz w:val="16"/>
          <w:szCs w:val="16"/>
          <w:lang w:val="sl-SI"/>
        </w:rPr>
        <w:t xml:space="preserve">skupno </w:t>
      </w:r>
      <w:r w:rsidR="00AF50AF" w:rsidRPr="00346012">
        <w:rPr>
          <w:rFonts w:ascii="Book Antiqua" w:hAnsi="Book Antiqua" w:cs="Arial"/>
          <w:noProof/>
          <w:sz w:val="16"/>
          <w:szCs w:val="16"/>
          <w:lang w:val="sl-SI"/>
        </w:rPr>
        <w:t>število v seštevku poveča.</w:t>
      </w:r>
    </w:p>
    <w:p w14:paraId="4F3C6A78" w14:textId="77777777" w:rsidR="00676D8F" w:rsidRPr="00346012" w:rsidRDefault="00676D8F" w:rsidP="00BA39E3">
      <w:pPr>
        <w:tabs>
          <w:tab w:val="left" w:pos="1100"/>
        </w:tabs>
        <w:spacing w:line="240" w:lineRule="atLeast"/>
        <w:jc w:val="both"/>
        <w:rPr>
          <w:rFonts w:ascii="Book Antiqua" w:hAnsi="Book Antiqua" w:cs="Arial"/>
          <w:bCs/>
          <w:noProof/>
          <w:sz w:val="22"/>
          <w:szCs w:val="22"/>
          <w:lang w:val="sl-SI"/>
        </w:rPr>
      </w:pPr>
    </w:p>
    <w:p w14:paraId="3FFCF08B" w14:textId="207B0003" w:rsidR="009A25B3" w:rsidRPr="00346012" w:rsidRDefault="00B9736D" w:rsidP="00BA39E3">
      <w:pPr>
        <w:tabs>
          <w:tab w:val="left" w:pos="1100"/>
        </w:tabs>
        <w:spacing w:line="240" w:lineRule="atLeast"/>
        <w:jc w:val="both"/>
        <w:rPr>
          <w:rFonts w:ascii="Book Antiqua" w:hAnsi="Book Antiqua" w:cs="Arial"/>
          <w:bCs/>
          <w:noProof/>
          <w:sz w:val="22"/>
          <w:szCs w:val="22"/>
          <w:lang w:val="sl-SI"/>
        </w:rPr>
      </w:pPr>
      <w:r w:rsidRPr="00346012">
        <w:rPr>
          <w:rFonts w:ascii="Book Antiqua" w:hAnsi="Book Antiqua" w:cs="Arial"/>
          <w:bCs/>
          <w:noProof/>
          <w:sz w:val="22"/>
          <w:szCs w:val="22"/>
          <w:lang w:val="sl-SI"/>
        </w:rPr>
        <w:t>Iz</w:t>
      </w:r>
      <w:r w:rsidR="00013EC3" w:rsidRPr="00346012">
        <w:rPr>
          <w:rFonts w:ascii="Book Antiqua" w:hAnsi="Book Antiqua" w:cs="Arial"/>
          <w:bCs/>
          <w:noProof/>
          <w:sz w:val="22"/>
          <w:szCs w:val="22"/>
          <w:lang w:val="sl-SI"/>
        </w:rPr>
        <w:t xml:space="preserve"> p</w:t>
      </w:r>
      <w:r w:rsidR="009A25B3" w:rsidRPr="00346012">
        <w:rPr>
          <w:rFonts w:ascii="Book Antiqua" w:hAnsi="Book Antiqua" w:cs="Arial"/>
          <w:bCs/>
          <w:noProof/>
          <w:sz w:val="22"/>
          <w:szCs w:val="22"/>
          <w:lang w:val="sl-SI"/>
        </w:rPr>
        <w:t>regled</w:t>
      </w:r>
      <w:r w:rsidR="00CE38EE">
        <w:rPr>
          <w:rFonts w:ascii="Book Antiqua" w:hAnsi="Book Antiqua" w:cs="Arial"/>
          <w:bCs/>
          <w:noProof/>
          <w:sz w:val="22"/>
          <w:szCs w:val="22"/>
          <w:lang w:val="sl-SI"/>
        </w:rPr>
        <w:t>a</w:t>
      </w:r>
      <w:r w:rsidR="009A25B3" w:rsidRPr="00346012">
        <w:rPr>
          <w:rFonts w:ascii="Book Antiqua" w:hAnsi="Book Antiqua" w:cs="Arial"/>
          <w:bCs/>
          <w:noProof/>
          <w:sz w:val="22"/>
          <w:szCs w:val="22"/>
          <w:lang w:val="sl-SI"/>
        </w:rPr>
        <w:t xml:space="preserve"> ukrepov po posameznih virih </w:t>
      </w:r>
      <w:r w:rsidR="00013EC3" w:rsidRPr="00346012">
        <w:rPr>
          <w:rFonts w:ascii="Book Antiqua" w:hAnsi="Book Antiqua" w:cs="Arial"/>
          <w:bCs/>
          <w:noProof/>
          <w:sz w:val="22"/>
          <w:szCs w:val="22"/>
          <w:lang w:val="sl-SI"/>
        </w:rPr>
        <w:t>je razvidno</w:t>
      </w:r>
      <w:r w:rsidR="009A25B3" w:rsidRPr="00346012">
        <w:rPr>
          <w:rFonts w:ascii="Book Antiqua" w:hAnsi="Book Antiqua" w:cs="Arial"/>
          <w:bCs/>
          <w:noProof/>
          <w:sz w:val="22"/>
          <w:szCs w:val="22"/>
          <w:lang w:val="sl-SI"/>
        </w:rPr>
        <w:t xml:space="preserve"> </w:t>
      </w:r>
      <w:r w:rsidRPr="00346012">
        <w:rPr>
          <w:rFonts w:ascii="Book Antiqua" w:hAnsi="Book Antiqua" w:cs="Arial"/>
          <w:bCs/>
          <w:noProof/>
          <w:sz w:val="22"/>
          <w:szCs w:val="22"/>
          <w:lang w:val="sl-SI"/>
        </w:rPr>
        <w:t xml:space="preserve">nenehno </w:t>
      </w:r>
      <w:r w:rsidR="009A25B3" w:rsidRPr="00346012">
        <w:rPr>
          <w:rFonts w:ascii="Book Antiqua" w:hAnsi="Book Antiqua" w:cs="Arial"/>
          <w:bCs/>
          <w:noProof/>
          <w:sz w:val="22"/>
          <w:szCs w:val="22"/>
          <w:lang w:val="sl-SI"/>
        </w:rPr>
        <w:t>sodelovanje s posameznimi gospodarskimi združenji, ki za izboljšanje poslovnega in zakonodajnega okolja predlagajo posamezne rešitve</w:t>
      </w:r>
      <w:r w:rsidR="00D75812">
        <w:rPr>
          <w:rFonts w:ascii="Book Antiqua" w:hAnsi="Book Antiqua" w:cs="Arial"/>
          <w:bCs/>
          <w:noProof/>
          <w:sz w:val="22"/>
          <w:szCs w:val="22"/>
          <w:lang w:val="sl-SI"/>
        </w:rPr>
        <w:t xml:space="preserve">. Če </w:t>
      </w:r>
      <w:r w:rsidR="00D75812" w:rsidRPr="00346012">
        <w:rPr>
          <w:rFonts w:ascii="Book Antiqua" w:hAnsi="Book Antiqua" w:cs="Arial"/>
          <w:bCs/>
          <w:noProof/>
          <w:sz w:val="22"/>
          <w:szCs w:val="22"/>
          <w:lang w:val="sl-SI"/>
        </w:rPr>
        <w:t>so predlogi ustrezni z vidika uresničevanja širšega javnega interesa</w:t>
      </w:r>
      <w:r w:rsidR="00D75812">
        <w:rPr>
          <w:rFonts w:ascii="Book Antiqua" w:hAnsi="Book Antiqua" w:cs="Arial"/>
          <w:bCs/>
          <w:noProof/>
          <w:sz w:val="22"/>
          <w:szCs w:val="22"/>
          <w:lang w:val="sl-SI"/>
        </w:rPr>
        <w:t xml:space="preserve">, </w:t>
      </w:r>
      <w:r w:rsidR="009A25B3" w:rsidRPr="00346012">
        <w:rPr>
          <w:rFonts w:ascii="Book Antiqua" w:hAnsi="Book Antiqua" w:cs="Arial"/>
          <w:bCs/>
          <w:noProof/>
          <w:sz w:val="22"/>
          <w:szCs w:val="22"/>
          <w:lang w:val="sl-SI"/>
        </w:rPr>
        <w:t xml:space="preserve"> se v sodelovanju </w:t>
      </w:r>
      <w:r w:rsidRPr="00346012">
        <w:rPr>
          <w:rFonts w:ascii="Book Antiqua" w:hAnsi="Book Antiqua" w:cs="Arial"/>
          <w:bCs/>
          <w:noProof/>
          <w:sz w:val="22"/>
          <w:szCs w:val="22"/>
          <w:lang w:val="sl-SI"/>
        </w:rPr>
        <w:t xml:space="preserve">s pristojnimi ministrstvi </w:t>
      </w:r>
      <w:r w:rsidR="009A25B3" w:rsidRPr="00346012">
        <w:rPr>
          <w:rFonts w:ascii="Book Antiqua" w:hAnsi="Book Antiqua" w:cs="Arial"/>
          <w:bCs/>
          <w:noProof/>
          <w:sz w:val="22"/>
          <w:szCs w:val="22"/>
          <w:lang w:val="sl-SI"/>
        </w:rPr>
        <w:t>, oblikujejo v ukrep z opredeljenim nosilcem in rokom za njegovo realizacijo</w:t>
      </w:r>
      <w:r w:rsidR="00D75812">
        <w:rPr>
          <w:rFonts w:ascii="Book Antiqua" w:hAnsi="Book Antiqua" w:cs="Arial"/>
          <w:bCs/>
          <w:noProof/>
          <w:sz w:val="22"/>
          <w:szCs w:val="22"/>
          <w:lang w:val="sl-SI"/>
        </w:rPr>
        <w:t xml:space="preserve"> ter se uvrstijo v</w:t>
      </w:r>
      <w:r w:rsidRPr="00346012">
        <w:rPr>
          <w:rFonts w:ascii="Book Antiqua" w:hAnsi="Book Antiqua" w:cs="Arial"/>
          <w:bCs/>
          <w:noProof/>
          <w:sz w:val="22"/>
          <w:szCs w:val="22"/>
          <w:lang w:val="sl-SI"/>
        </w:rPr>
        <w:t xml:space="preserve"> Enotn</w:t>
      </w:r>
      <w:r w:rsidR="00D75812">
        <w:rPr>
          <w:rFonts w:ascii="Book Antiqua" w:hAnsi="Book Antiqua" w:cs="Arial"/>
          <w:bCs/>
          <w:noProof/>
          <w:sz w:val="22"/>
          <w:szCs w:val="22"/>
          <w:lang w:val="sl-SI"/>
        </w:rPr>
        <w:t>o</w:t>
      </w:r>
      <w:r w:rsidRPr="00346012">
        <w:rPr>
          <w:rFonts w:ascii="Book Antiqua" w:hAnsi="Book Antiqua" w:cs="Arial"/>
          <w:bCs/>
          <w:noProof/>
          <w:sz w:val="22"/>
          <w:szCs w:val="22"/>
          <w:lang w:val="sl-SI"/>
        </w:rPr>
        <w:t xml:space="preserve"> zbirk</w:t>
      </w:r>
      <w:r w:rsidR="00D75812">
        <w:rPr>
          <w:rFonts w:ascii="Book Antiqua" w:hAnsi="Book Antiqua" w:cs="Arial"/>
          <w:bCs/>
          <w:noProof/>
          <w:sz w:val="22"/>
          <w:szCs w:val="22"/>
          <w:lang w:val="sl-SI"/>
        </w:rPr>
        <w:t>o</w:t>
      </w:r>
      <w:r w:rsidRPr="00346012">
        <w:rPr>
          <w:rFonts w:ascii="Book Antiqua" w:hAnsi="Book Antiqua" w:cs="Arial"/>
          <w:bCs/>
          <w:noProof/>
          <w:sz w:val="22"/>
          <w:szCs w:val="22"/>
          <w:lang w:val="sl-SI"/>
        </w:rPr>
        <w:t xml:space="preserve"> ukrepov</w:t>
      </w:r>
      <w:r w:rsidR="009A25B3" w:rsidRPr="00346012">
        <w:rPr>
          <w:rFonts w:ascii="Book Antiqua" w:hAnsi="Book Antiqua" w:cs="Arial"/>
          <w:bCs/>
          <w:noProof/>
          <w:sz w:val="22"/>
          <w:szCs w:val="22"/>
          <w:lang w:val="sl-SI"/>
        </w:rPr>
        <w:t>.</w:t>
      </w:r>
    </w:p>
    <w:p w14:paraId="784E69EE" w14:textId="45484118" w:rsidR="009A25B3" w:rsidRPr="00346012" w:rsidRDefault="00D75812" w:rsidP="00BA39E3">
      <w:pPr>
        <w:tabs>
          <w:tab w:val="left" w:pos="1100"/>
        </w:tabs>
        <w:spacing w:line="240" w:lineRule="atLeast"/>
        <w:jc w:val="both"/>
        <w:rPr>
          <w:rFonts w:ascii="Book Antiqua" w:hAnsi="Book Antiqua" w:cs="Arial"/>
          <w:bCs/>
          <w:noProof/>
          <w:sz w:val="22"/>
          <w:szCs w:val="22"/>
          <w:lang w:val="sl-SI"/>
        </w:rPr>
      </w:pPr>
      <w:r>
        <w:rPr>
          <w:rFonts w:ascii="Book Antiqua" w:hAnsi="Book Antiqua" w:cs="Arial"/>
          <w:bCs/>
          <w:noProof/>
          <w:sz w:val="22"/>
          <w:szCs w:val="22"/>
          <w:lang w:val="sl-SI"/>
        </w:rPr>
        <w:t>S</w:t>
      </w:r>
      <w:r w:rsidR="009A25B3" w:rsidRPr="00346012">
        <w:rPr>
          <w:rFonts w:ascii="Book Antiqua" w:hAnsi="Book Antiqua" w:cs="Arial"/>
          <w:bCs/>
          <w:noProof/>
          <w:sz w:val="22"/>
          <w:szCs w:val="22"/>
          <w:lang w:val="sl-SI"/>
        </w:rPr>
        <w:t>odelovanj</w:t>
      </w:r>
      <w:r>
        <w:rPr>
          <w:rFonts w:ascii="Book Antiqua" w:hAnsi="Book Antiqua" w:cs="Arial"/>
          <w:bCs/>
          <w:noProof/>
          <w:sz w:val="22"/>
          <w:szCs w:val="22"/>
          <w:lang w:val="sl-SI"/>
        </w:rPr>
        <w:t>e</w:t>
      </w:r>
      <w:r w:rsidR="009A25B3" w:rsidRPr="00346012">
        <w:rPr>
          <w:rFonts w:ascii="Book Antiqua" w:hAnsi="Book Antiqua" w:cs="Arial"/>
          <w:bCs/>
          <w:noProof/>
          <w:sz w:val="22"/>
          <w:szCs w:val="22"/>
          <w:lang w:val="sl-SI"/>
        </w:rPr>
        <w:t xml:space="preserve"> </w:t>
      </w:r>
      <w:r>
        <w:rPr>
          <w:rFonts w:ascii="Book Antiqua" w:hAnsi="Book Antiqua" w:cs="Arial"/>
          <w:bCs/>
          <w:noProof/>
          <w:sz w:val="22"/>
          <w:szCs w:val="22"/>
          <w:lang w:val="sl-SI"/>
        </w:rPr>
        <w:t xml:space="preserve">z </w:t>
      </w:r>
      <w:r w:rsidR="009A25B3" w:rsidRPr="00346012">
        <w:rPr>
          <w:rFonts w:ascii="Book Antiqua" w:hAnsi="Book Antiqua" w:cs="Arial"/>
          <w:bCs/>
          <w:noProof/>
          <w:sz w:val="22"/>
          <w:szCs w:val="22"/>
          <w:lang w:val="sl-SI"/>
        </w:rPr>
        <w:t xml:space="preserve">gospodarskimi združenji </w:t>
      </w:r>
      <w:r>
        <w:rPr>
          <w:rFonts w:ascii="Book Antiqua" w:hAnsi="Book Antiqua" w:cs="Arial"/>
          <w:bCs/>
          <w:noProof/>
          <w:sz w:val="22"/>
          <w:szCs w:val="22"/>
          <w:lang w:val="sl-SI"/>
        </w:rPr>
        <w:t xml:space="preserve">se je </w:t>
      </w:r>
      <w:r w:rsidR="009A25B3" w:rsidRPr="00346012">
        <w:rPr>
          <w:rFonts w:ascii="Book Antiqua" w:hAnsi="Book Antiqua" w:cs="Arial"/>
          <w:bCs/>
          <w:noProof/>
          <w:sz w:val="22"/>
          <w:szCs w:val="22"/>
          <w:lang w:val="sl-SI"/>
        </w:rPr>
        <w:t>zaradi COVID s</w:t>
      </w:r>
      <w:r w:rsidR="00B9736D" w:rsidRPr="00346012">
        <w:rPr>
          <w:rFonts w:ascii="Book Antiqua" w:hAnsi="Book Antiqua" w:cs="Arial"/>
          <w:bCs/>
          <w:noProof/>
          <w:sz w:val="22"/>
          <w:szCs w:val="22"/>
          <w:lang w:val="sl-SI"/>
        </w:rPr>
        <w:t>ituacije</w:t>
      </w:r>
      <w:r w:rsidR="009A25B3" w:rsidRPr="00346012">
        <w:rPr>
          <w:rFonts w:ascii="Book Antiqua" w:hAnsi="Book Antiqua" w:cs="Arial"/>
          <w:bCs/>
          <w:noProof/>
          <w:sz w:val="22"/>
          <w:szCs w:val="22"/>
          <w:lang w:val="sl-SI"/>
        </w:rPr>
        <w:t xml:space="preserve">  prilagodi</w:t>
      </w:r>
      <w:r w:rsidR="00B9736D" w:rsidRPr="00346012">
        <w:rPr>
          <w:rFonts w:ascii="Book Antiqua" w:hAnsi="Book Antiqua" w:cs="Arial"/>
          <w:bCs/>
          <w:noProof/>
          <w:sz w:val="22"/>
          <w:szCs w:val="22"/>
          <w:lang w:val="sl-SI"/>
        </w:rPr>
        <w:t>l</w:t>
      </w:r>
      <w:r>
        <w:rPr>
          <w:rFonts w:ascii="Book Antiqua" w:hAnsi="Book Antiqua" w:cs="Arial"/>
          <w:bCs/>
          <w:noProof/>
          <w:sz w:val="22"/>
          <w:szCs w:val="22"/>
          <w:lang w:val="sl-SI"/>
        </w:rPr>
        <w:t>o</w:t>
      </w:r>
      <w:r w:rsidR="009A25B3" w:rsidRPr="00346012">
        <w:rPr>
          <w:rFonts w:ascii="Book Antiqua" w:hAnsi="Book Antiqua" w:cs="Arial"/>
          <w:bCs/>
          <w:noProof/>
          <w:sz w:val="22"/>
          <w:szCs w:val="22"/>
          <w:lang w:val="sl-SI"/>
        </w:rPr>
        <w:t>, pri čemer je v načrtu za leto 202</w:t>
      </w:r>
      <w:r w:rsidR="00B9736D" w:rsidRPr="00346012">
        <w:rPr>
          <w:rFonts w:ascii="Book Antiqua" w:hAnsi="Book Antiqua" w:cs="Arial"/>
          <w:bCs/>
          <w:noProof/>
          <w:sz w:val="22"/>
          <w:szCs w:val="22"/>
          <w:lang w:val="sl-SI"/>
        </w:rPr>
        <w:t>2</w:t>
      </w:r>
      <w:r w:rsidR="009A25B3" w:rsidRPr="00346012">
        <w:rPr>
          <w:rFonts w:ascii="Book Antiqua" w:hAnsi="Book Antiqua" w:cs="Arial"/>
          <w:bCs/>
          <w:noProof/>
          <w:sz w:val="22"/>
          <w:szCs w:val="22"/>
          <w:lang w:val="sl-SI"/>
        </w:rPr>
        <w:t xml:space="preserve"> </w:t>
      </w:r>
      <w:r w:rsidR="00B810CF">
        <w:rPr>
          <w:rFonts w:ascii="Book Antiqua" w:hAnsi="Book Antiqua" w:cs="Arial"/>
          <w:bCs/>
          <w:noProof/>
          <w:sz w:val="22"/>
          <w:szCs w:val="22"/>
          <w:lang w:val="sl-SI"/>
        </w:rPr>
        <w:t>osvežitev</w:t>
      </w:r>
      <w:r w:rsidR="009A25B3" w:rsidRPr="00346012">
        <w:rPr>
          <w:rFonts w:ascii="Book Antiqua" w:hAnsi="Book Antiqua" w:cs="Arial"/>
          <w:bCs/>
          <w:noProof/>
          <w:sz w:val="22"/>
          <w:szCs w:val="22"/>
          <w:lang w:val="sl-SI"/>
        </w:rPr>
        <w:t xml:space="preserve"> </w:t>
      </w:r>
      <w:r w:rsidR="00B9736D" w:rsidRPr="00346012">
        <w:rPr>
          <w:rFonts w:ascii="Book Antiqua" w:hAnsi="Book Antiqua" w:cs="Arial"/>
          <w:bCs/>
          <w:noProof/>
          <w:sz w:val="22"/>
          <w:szCs w:val="22"/>
          <w:lang w:val="sl-SI"/>
        </w:rPr>
        <w:t>aktivnega  sodelovanja</w:t>
      </w:r>
      <w:r>
        <w:rPr>
          <w:rFonts w:ascii="Book Antiqua" w:hAnsi="Book Antiqua" w:cs="Arial"/>
          <w:bCs/>
          <w:noProof/>
          <w:sz w:val="22"/>
          <w:szCs w:val="22"/>
          <w:lang w:val="sl-SI"/>
        </w:rPr>
        <w:t xml:space="preserve"> na raven</w:t>
      </w:r>
      <w:r w:rsidR="009A25B3" w:rsidRPr="00346012">
        <w:rPr>
          <w:rFonts w:ascii="Book Antiqua" w:hAnsi="Book Antiqua" w:cs="Arial"/>
          <w:bCs/>
          <w:noProof/>
          <w:sz w:val="22"/>
          <w:szCs w:val="22"/>
          <w:lang w:val="sl-SI"/>
        </w:rPr>
        <w:t>pred epidemijo.</w:t>
      </w:r>
    </w:p>
    <w:p w14:paraId="6CE320E6" w14:textId="27E9E77F" w:rsidR="0016324C" w:rsidRPr="00346012" w:rsidRDefault="00D75812" w:rsidP="00A91699">
      <w:pPr>
        <w:tabs>
          <w:tab w:val="left" w:pos="1100"/>
        </w:tabs>
        <w:spacing w:line="240" w:lineRule="atLeast"/>
        <w:jc w:val="both"/>
        <w:rPr>
          <w:rFonts w:ascii="Book Antiqua" w:eastAsia="Calibri" w:hAnsi="Book Antiqua" w:cs="Arial"/>
          <w:noProof/>
          <w:sz w:val="22"/>
          <w:szCs w:val="22"/>
          <w:lang w:val="sl-SI"/>
        </w:rPr>
      </w:pPr>
      <w:r>
        <w:rPr>
          <w:rFonts w:ascii="Book Antiqua" w:hAnsi="Book Antiqua" w:cs="Arial"/>
          <w:bCs/>
          <w:noProof/>
          <w:sz w:val="22"/>
          <w:szCs w:val="22"/>
          <w:lang w:val="sl-SI"/>
        </w:rPr>
        <w:t>Prav tako</w:t>
      </w:r>
      <w:r w:rsidR="009824E9" w:rsidRPr="00346012">
        <w:rPr>
          <w:rFonts w:ascii="Book Antiqua" w:hAnsi="Book Antiqua" w:cs="Arial"/>
          <w:bCs/>
          <w:noProof/>
          <w:sz w:val="22"/>
          <w:szCs w:val="22"/>
          <w:lang w:val="sl-SI"/>
        </w:rPr>
        <w:t xml:space="preserve"> </w:t>
      </w:r>
      <w:r w:rsidR="0016324C" w:rsidRPr="00346012">
        <w:rPr>
          <w:rFonts w:ascii="Book Antiqua" w:hAnsi="Book Antiqua" w:cs="Arial"/>
          <w:bCs/>
          <w:noProof/>
          <w:sz w:val="22"/>
          <w:szCs w:val="22"/>
          <w:lang w:val="sl-SI"/>
        </w:rPr>
        <w:t>načrtuje</w:t>
      </w:r>
      <w:r>
        <w:rPr>
          <w:rFonts w:ascii="Book Antiqua" w:hAnsi="Book Antiqua" w:cs="Arial"/>
          <w:bCs/>
          <w:noProof/>
          <w:sz w:val="22"/>
          <w:szCs w:val="22"/>
          <w:lang w:val="sl-SI"/>
        </w:rPr>
        <w:t>m</w:t>
      </w:r>
      <w:r w:rsidR="0016324C" w:rsidRPr="00346012">
        <w:rPr>
          <w:rFonts w:ascii="Book Antiqua" w:hAnsi="Book Antiqua" w:cs="Arial"/>
          <w:bCs/>
          <w:noProof/>
          <w:sz w:val="22"/>
          <w:szCs w:val="22"/>
          <w:lang w:val="sl-SI"/>
        </w:rPr>
        <w:t>o redn</w:t>
      </w:r>
      <w:r>
        <w:rPr>
          <w:rFonts w:ascii="Book Antiqua" w:hAnsi="Book Antiqua" w:cs="Arial"/>
          <w:bCs/>
          <w:noProof/>
          <w:sz w:val="22"/>
          <w:szCs w:val="22"/>
          <w:lang w:val="sl-SI"/>
        </w:rPr>
        <w:t>e</w:t>
      </w:r>
      <w:r w:rsidR="006C7E77" w:rsidRPr="00346012">
        <w:rPr>
          <w:rFonts w:ascii="Book Antiqua" w:hAnsi="Book Antiqua" w:cs="Arial"/>
          <w:bCs/>
          <w:noProof/>
          <w:sz w:val="22"/>
          <w:szCs w:val="22"/>
          <w:lang w:val="sl-SI"/>
        </w:rPr>
        <w:t xml:space="preserve"> bilateraln</w:t>
      </w:r>
      <w:r>
        <w:rPr>
          <w:rFonts w:ascii="Book Antiqua" w:hAnsi="Book Antiqua" w:cs="Arial"/>
          <w:bCs/>
          <w:noProof/>
          <w:sz w:val="22"/>
          <w:szCs w:val="22"/>
          <w:lang w:val="sl-SI"/>
        </w:rPr>
        <w:t>e</w:t>
      </w:r>
      <w:r w:rsidR="0016324C" w:rsidRPr="00346012">
        <w:rPr>
          <w:rFonts w:ascii="Book Antiqua" w:hAnsi="Book Antiqua" w:cs="Arial"/>
          <w:bCs/>
          <w:noProof/>
          <w:sz w:val="22"/>
          <w:szCs w:val="22"/>
          <w:lang w:val="sl-SI"/>
        </w:rPr>
        <w:t xml:space="preserve"> sestanki</w:t>
      </w:r>
      <w:r w:rsidR="0016324C" w:rsidRPr="00346012">
        <w:rPr>
          <w:rFonts w:ascii="Book Antiqua" w:eastAsia="Calibri" w:hAnsi="Book Antiqua" w:cs="Arial"/>
          <w:noProof/>
          <w:sz w:val="22"/>
          <w:szCs w:val="22"/>
          <w:lang w:val="sl-SI"/>
        </w:rPr>
        <w:t xml:space="preserve"> z ministrstvi. Glede na pretekle izkušnje je tak način dela prinesel </w:t>
      </w:r>
      <w:r w:rsidR="006C7E77" w:rsidRPr="00346012">
        <w:rPr>
          <w:rFonts w:ascii="Book Antiqua" w:eastAsia="Calibri" w:hAnsi="Book Antiqua" w:cs="Arial"/>
          <w:noProof/>
          <w:sz w:val="22"/>
          <w:szCs w:val="22"/>
          <w:lang w:val="sl-SI"/>
        </w:rPr>
        <w:t xml:space="preserve">pozitivne učinke tako pri uspešnejših in hitrejših začetkih izvajanj aktivnosti, pri boljšem medresorskem sodelovanju kot tudi pri </w:t>
      </w:r>
      <w:r>
        <w:rPr>
          <w:rFonts w:ascii="Book Antiqua" w:eastAsia="Calibri" w:hAnsi="Book Antiqua" w:cs="Arial"/>
          <w:noProof/>
          <w:sz w:val="22"/>
          <w:szCs w:val="22"/>
          <w:lang w:val="sl-SI"/>
        </w:rPr>
        <w:t>učinkovitejši</w:t>
      </w:r>
      <w:r w:rsidR="006C7E77" w:rsidRPr="00346012">
        <w:rPr>
          <w:rFonts w:ascii="Book Antiqua" w:eastAsia="Calibri" w:hAnsi="Book Antiqua" w:cs="Arial"/>
          <w:noProof/>
          <w:sz w:val="22"/>
          <w:szCs w:val="22"/>
          <w:lang w:val="sl-SI"/>
        </w:rPr>
        <w:t xml:space="preserve"> končni realizaciji ukrepov.  </w:t>
      </w:r>
    </w:p>
    <w:p w14:paraId="56355D26" w14:textId="3965EC6C" w:rsidR="00AD2EF4" w:rsidRPr="00346012" w:rsidRDefault="00AD2EF4" w:rsidP="00EA7237">
      <w:pPr>
        <w:tabs>
          <w:tab w:val="left" w:pos="1100"/>
        </w:tabs>
        <w:spacing w:line="240" w:lineRule="atLeast"/>
        <w:jc w:val="both"/>
        <w:rPr>
          <w:rFonts w:ascii="Book Antiqua" w:hAnsi="Book Antiqua" w:cs="Arial"/>
          <w:noProof/>
          <w:sz w:val="22"/>
          <w:szCs w:val="22"/>
          <w:highlight w:val="yellow"/>
          <w:lang w:val="sl-SI"/>
        </w:rPr>
      </w:pPr>
    </w:p>
    <w:p w14:paraId="162BCEE4" w14:textId="79B4F788" w:rsidR="000A5302" w:rsidRPr="00346012" w:rsidRDefault="000A5302" w:rsidP="00EA7237">
      <w:pPr>
        <w:tabs>
          <w:tab w:val="left" w:pos="1100"/>
        </w:tabs>
        <w:spacing w:line="240" w:lineRule="atLeast"/>
        <w:jc w:val="both"/>
        <w:rPr>
          <w:rFonts w:ascii="Book Antiqua" w:hAnsi="Book Antiqua" w:cs="Arial"/>
          <w:noProof/>
          <w:sz w:val="22"/>
          <w:szCs w:val="22"/>
          <w:highlight w:val="yellow"/>
          <w:lang w:val="sl-SI"/>
        </w:rPr>
      </w:pPr>
    </w:p>
    <w:p w14:paraId="2E890D8D" w14:textId="77777777" w:rsidR="000A5302" w:rsidRPr="00346012" w:rsidRDefault="000A5302" w:rsidP="00EA7237">
      <w:pPr>
        <w:tabs>
          <w:tab w:val="left" w:pos="1100"/>
        </w:tabs>
        <w:spacing w:line="240" w:lineRule="atLeast"/>
        <w:jc w:val="both"/>
        <w:rPr>
          <w:rFonts w:ascii="Book Antiqua" w:hAnsi="Book Antiqua" w:cs="Arial"/>
          <w:noProof/>
          <w:sz w:val="22"/>
          <w:szCs w:val="22"/>
          <w:highlight w:val="yellow"/>
          <w:lang w:val="sl-SI"/>
        </w:rPr>
      </w:pPr>
    </w:p>
    <w:p w14:paraId="36C4967F" w14:textId="77777777" w:rsidR="00E6603E" w:rsidRPr="00346012" w:rsidRDefault="00E6603E" w:rsidP="00EA7237">
      <w:pPr>
        <w:tabs>
          <w:tab w:val="left" w:pos="1100"/>
        </w:tabs>
        <w:spacing w:line="240" w:lineRule="atLeast"/>
        <w:jc w:val="both"/>
        <w:rPr>
          <w:rFonts w:ascii="Book Antiqua" w:hAnsi="Book Antiqua" w:cs="Arial"/>
          <w:noProof/>
          <w:sz w:val="22"/>
          <w:szCs w:val="22"/>
          <w:highlight w:val="yellow"/>
          <w:lang w:val="sl-SI"/>
        </w:rPr>
      </w:pPr>
    </w:p>
    <w:p w14:paraId="37E4126A" w14:textId="709743DF" w:rsidR="00563B97" w:rsidRPr="00346012" w:rsidRDefault="00EA7237" w:rsidP="008C7E52">
      <w:pPr>
        <w:pBdr>
          <w:bottom w:val="thinThickSmallGap" w:sz="12" w:space="0" w:color="26477B" w:themeColor="accent3" w:themeShade="80"/>
        </w:pBdr>
        <w:shd w:val="clear" w:color="auto" w:fill="FFFFFF" w:themeFill="background1"/>
        <w:spacing w:after="0" w:line="240" w:lineRule="auto"/>
        <w:jc w:val="center"/>
        <w:outlineLvl w:val="0"/>
        <w:rPr>
          <w:rFonts w:ascii="Book Antiqua" w:hAnsi="Book Antiqua"/>
          <w:b/>
          <w:bCs/>
          <w:noProof/>
          <w:highlight w:val="yellow"/>
          <w:lang w:val="sl-SI"/>
        </w:rPr>
      </w:pPr>
      <w:r w:rsidRPr="00346012">
        <w:rPr>
          <w:rFonts w:ascii="Book Antiqua" w:hAnsi="Book Antiqua"/>
          <w:noProof/>
          <w:highlight w:val="yellow"/>
          <w:lang w:val="sl-SI"/>
        </w:rPr>
        <w:br w:type="page"/>
      </w:r>
      <w:bookmarkStart w:id="32" w:name="_Toc96625347"/>
      <w:r w:rsidR="00676D8F" w:rsidRPr="00346012">
        <w:rPr>
          <w:rFonts w:ascii="Book Antiqua" w:hAnsi="Book Antiqua"/>
          <w:b/>
          <w:bCs/>
          <w:caps/>
          <w:noProof/>
          <w:color w:val="26477B" w:themeColor="accent3" w:themeShade="80"/>
          <w:sz w:val="32"/>
          <w:szCs w:val="48"/>
          <w:lang w:val="sl-SI"/>
        </w:rPr>
        <w:lastRenderedPageBreak/>
        <w:t>7</w:t>
      </w:r>
      <w:r w:rsidR="00563B97" w:rsidRPr="00346012">
        <w:rPr>
          <w:rFonts w:ascii="Book Antiqua" w:hAnsi="Book Antiqua"/>
          <w:b/>
          <w:bCs/>
          <w:caps/>
          <w:noProof/>
          <w:color w:val="26477B" w:themeColor="accent3" w:themeShade="80"/>
          <w:sz w:val="32"/>
          <w:szCs w:val="48"/>
          <w:lang w:val="sl-SI"/>
        </w:rPr>
        <w:t>. SPLOŠNE UGOTOVITVE OB 1</w:t>
      </w:r>
      <w:r w:rsidR="00B9736D" w:rsidRPr="00346012">
        <w:rPr>
          <w:rFonts w:ascii="Book Antiqua" w:hAnsi="Book Antiqua"/>
          <w:b/>
          <w:bCs/>
          <w:caps/>
          <w:noProof/>
          <w:color w:val="26477B" w:themeColor="accent3" w:themeShade="80"/>
          <w:sz w:val="32"/>
          <w:szCs w:val="48"/>
          <w:lang w:val="sl-SI"/>
        </w:rPr>
        <w:t>4</w:t>
      </w:r>
      <w:r w:rsidR="00563B97" w:rsidRPr="00346012">
        <w:rPr>
          <w:rFonts w:ascii="Book Antiqua" w:hAnsi="Book Antiqua"/>
          <w:b/>
          <w:bCs/>
          <w:caps/>
          <w:noProof/>
          <w:color w:val="26477B" w:themeColor="accent3" w:themeShade="80"/>
          <w:sz w:val="32"/>
          <w:szCs w:val="48"/>
          <w:lang w:val="sl-SI"/>
        </w:rPr>
        <w:t>. POROČANJU</w:t>
      </w:r>
      <w:bookmarkEnd w:id="32"/>
      <w:r w:rsidR="00563B97" w:rsidRPr="00346012">
        <w:rPr>
          <w:rFonts w:ascii="Book Antiqua" w:hAnsi="Book Antiqua"/>
          <w:b/>
          <w:bCs/>
          <w:noProof/>
          <w:lang w:val="sl-SI"/>
        </w:rPr>
        <w:t xml:space="preserve"> </w:t>
      </w:r>
    </w:p>
    <w:p w14:paraId="698EFEA3" w14:textId="742AF118" w:rsidR="00563B97" w:rsidRPr="00346012" w:rsidRDefault="00563B97" w:rsidP="00563B97">
      <w:pPr>
        <w:spacing w:before="0" w:after="200"/>
        <w:rPr>
          <w:rFonts w:ascii="Book Antiqua" w:hAnsi="Book Antiqua"/>
          <w:noProof/>
          <w:highlight w:val="yellow"/>
          <w:lang w:val="sl-SI"/>
        </w:rPr>
      </w:pPr>
    </w:p>
    <w:p w14:paraId="7751B16B" w14:textId="45AC7468" w:rsidR="001405BD" w:rsidRDefault="00563B97" w:rsidP="00563B97">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Po pregledu </w:t>
      </w:r>
      <w:r w:rsidR="00B9736D" w:rsidRPr="00346012">
        <w:rPr>
          <w:rFonts w:ascii="Book Antiqua" w:eastAsia="Calibri" w:hAnsi="Book Antiqua" w:cs="Arial"/>
          <w:noProof/>
          <w:sz w:val="22"/>
          <w:szCs w:val="22"/>
          <w:lang w:val="sl-SI"/>
        </w:rPr>
        <w:t xml:space="preserve">stanja realizacije ukrepov </w:t>
      </w:r>
      <w:r w:rsidRPr="00346012">
        <w:rPr>
          <w:rFonts w:ascii="Book Antiqua" w:eastAsia="Calibri" w:hAnsi="Book Antiqua" w:cs="Arial"/>
          <w:noProof/>
          <w:sz w:val="22"/>
          <w:szCs w:val="22"/>
          <w:lang w:val="sl-SI"/>
        </w:rPr>
        <w:t>tokratnega poročevalskega obdobja ugotavljamo</w:t>
      </w:r>
      <w:r w:rsidR="004C240B" w:rsidRPr="00346012">
        <w:rPr>
          <w:rFonts w:ascii="Book Antiqua" w:eastAsia="Calibri" w:hAnsi="Book Antiqua" w:cs="Arial"/>
          <w:noProof/>
          <w:sz w:val="22"/>
          <w:szCs w:val="22"/>
          <w:lang w:val="sl-SI"/>
        </w:rPr>
        <w:t xml:space="preserve">, </w:t>
      </w:r>
      <w:r w:rsidR="0093510A" w:rsidRPr="00346012">
        <w:rPr>
          <w:rFonts w:ascii="Book Antiqua" w:eastAsia="Calibri" w:hAnsi="Book Antiqua" w:cs="Arial"/>
          <w:noProof/>
          <w:sz w:val="22"/>
          <w:szCs w:val="22"/>
          <w:lang w:val="sl-SI"/>
        </w:rPr>
        <w:t xml:space="preserve">da je bilo </w:t>
      </w:r>
      <w:r w:rsidR="00043799">
        <w:rPr>
          <w:rFonts w:ascii="Book Antiqua" w:eastAsia="Calibri" w:hAnsi="Book Antiqua" w:cs="Arial"/>
          <w:noProof/>
          <w:sz w:val="22"/>
          <w:szCs w:val="22"/>
          <w:lang w:val="sl-SI"/>
        </w:rPr>
        <w:t>r</w:t>
      </w:r>
      <w:r w:rsidR="0093510A" w:rsidRPr="00346012">
        <w:rPr>
          <w:rFonts w:ascii="Book Antiqua" w:eastAsia="Calibri" w:hAnsi="Book Antiqua" w:cs="Arial"/>
          <w:noProof/>
          <w:sz w:val="22"/>
          <w:szCs w:val="22"/>
          <w:lang w:val="sl-SI"/>
        </w:rPr>
        <w:t>ealiziranih 18 ukrepov in</w:t>
      </w:r>
      <w:r w:rsidR="004C240B" w:rsidRPr="00346012">
        <w:rPr>
          <w:rFonts w:ascii="Book Antiqua" w:eastAsia="Calibri" w:hAnsi="Book Antiqua" w:cs="Arial"/>
          <w:noProof/>
          <w:sz w:val="22"/>
          <w:szCs w:val="22"/>
          <w:lang w:val="sl-SI"/>
        </w:rPr>
        <w:t xml:space="preserve"> je </w:t>
      </w:r>
      <w:r w:rsidR="00B9736D" w:rsidRPr="00346012">
        <w:rPr>
          <w:rFonts w:ascii="Book Antiqua" w:eastAsia="Calibri" w:hAnsi="Book Antiqua" w:cs="Arial"/>
          <w:noProof/>
          <w:sz w:val="22"/>
          <w:szCs w:val="22"/>
          <w:lang w:val="sl-SI"/>
        </w:rPr>
        <w:t xml:space="preserve">posledično </w:t>
      </w:r>
      <w:r w:rsidR="004C240B" w:rsidRPr="00346012">
        <w:rPr>
          <w:rFonts w:ascii="Book Antiqua" w:eastAsia="Calibri" w:hAnsi="Book Antiqua" w:cs="Arial"/>
          <w:noProof/>
          <w:sz w:val="22"/>
          <w:szCs w:val="22"/>
          <w:lang w:val="sl-SI"/>
        </w:rPr>
        <w:t xml:space="preserve">realizacija ukrepov še vedno na razmeroma visoki ravni – </w:t>
      </w:r>
      <w:r w:rsidR="00B9736D" w:rsidRPr="00346012">
        <w:rPr>
          <w:rFonts w:ascii="Book Antiqua" w:eastAsia="Calibri" w:hAnsi="Book Antiqua" w:cs="Arial"/>
          <w:noProof/>
          <w:sz w:val="22"/>
          <w:szCs w:val="22"/>
          <w:lang w:val="sl-SI"/>
        </w:rPr>
        <w:t>76,5</w:t>
      </w:r>
      <w:r w:rsidR="00192333" w:rsidRPr="00346012">
        <w:rPr>
          <w:rFonts w:ascii="Book Antiqua" w:eastAsia="Calibri" w:hAnsi="Book Antiqua" w:cs="Arial"/>
          <w:noProof/>
          <w:sz w:val="22"/>
          <w:szCs w:val="22"/>
          <w:lang w:val="sl-SI"/>
        </w:rPr>
        <w:t xml:space="preserve"> </w:t>
      </w:r>
      <w:r w:rsidR="004C240B" w:rsidRPr="00346012">
        <w:rPr>
          <w:rFonts w:ascii="Book Antiqua" w:eastAsia="Calibri" w:hAnsi="Book Antiqua" w:cs="Arial"/>
          <w:noProof/>
          <w:sz w:val="22"/>
          <w:szCs w:val="22"/>
          <w:lang w:val="sl-SI"/>
        </w:rPr>
        <w:t xml:space="preserve">%. </w:t>
      </w:r>
      <w:r w:rsidR="00B9736D" w:rsidRPr="00346012">
        <w:rPr>
          <w:rFonts w:ascii="Book Antiqua" w:eastAsia="Calibri" w:hAnsi="Book Antiqua" w:cs="Arial"/>
          <w:noProof/>
          <w:sz w:val="22"/>
          <w:szCs w:val="22"/>
          <w:lang w:val="sl-SI"/>
        </w:rPr>
        <w:t>V</w:t>
      </w:r>
      <w:r w:rsidR="004C240B" w:rsidRPr="00346012">
        <w:rPr>
          <w:rFonts w:ascii="Book Antiqua" w:eastAsia="Calibri" w:hAnsi="Book Antiqua" w:cs="Arial"/>
          <w:noProof/>
          <w:sz w:val="22"/>
          <w:szCs w:val="22"/>
          <w:lang w:val="sl-SI"/>
        </w:rPr>
        <w:t xml:space="preserve"> letu 202</w:t>
      </w:r>
      <w:r w:rsidR="00B9736D" w:rsidRPr="00346012">
        <w:rPr>
          <w:rFonts w:ascii="Book Antiqua" w:eastAsia="Calibri" w:hAnsi="Book Antiqua" w:cs="Arial"/>
          <w:noProof/>
          <w:sz w:val="22"/>
          <w:szCs w:val="22"/>
          <w:lang w:val="sl-SI"/>
        </w:rPr>
        <w:t>1</w:t>
      </w:r>
      <w:r w:rsidR="004C240B" w:rsidRPr="00346012">
        <w:rPr>
          <w:rFonts w:ascii="Book Antiqua" w:eastAsia="Calibri" w:hAnsi="Book Antiqua" w:cs="Arial"/>
          <w:noProof/>
          <w:sz w:val="22"/>
          <w:szCs w:val="22"/>
          <w:lang w:val="sl-SI"/>
        </w:rPr>
        <w:t xml:space="preserve"> </w:t>
      </w:r>
      <w:r w:rsidR="00B9736D" w:rsidRPr="00346012">
        <w:rPr>
          <w:rFonts w:ascii="Book Antiqua" w:eastAsia="Calibri" w:hAnsi="Book Antiqua" w:cs="Arial"/>
          <w:noProof/>
          <w:sz w:val="22"/>
          <w:szCs w:val="22"/>
          <w:lang w:val="sl-SI"/>
        </w:rPr>
        <w:t xml:space="preserve">so bile aktivnosti </w:t>
      </w:r>
      <w:r w:rsidR="00D75812" w:rsidRPr="00346012">
        <w:rPr>
          <w:rFonts w:ascii="Book Antiqua" w:eastAsia="Calibri" w:hAnsi="Book Antiqua" w:cs="Arial"/>
          <w:noProof/>
          <w:sz w:val="22"/>
          <w:szCs w:val="22"/>
          <w:lang w:val="sl-SI"/>
        </w:rPr>
        <w:t xml:space="preserve">na ministrstvih </w:t>
      </w:r>
      <w:r w:rsidR="00D75812">
        <w:rPr>
          <w:rFonts w:ascii="Book Antiqua" w:eastAsia="Calibri" w:hAnsi="Book Antiqua" w:cs="Arial"/>
          <w:noProof/>
          <w:sz w:val="22"/>
          <w:szCs w:val="22"/>
          <w:lang w:val="sl-SI"/>
        </w:rPr>
        <w:t>pri</w:t>
      </w:r>
      <w:r w:rsidR="00B9736D" w:rsidRPr="00346012">
        <w:rPr>
          <w:rFonts w:ascii="Book Antiqua" w:eastAsia="Calibri" w:hAnsi="Book Antiqua" w:cs="Arial"/>
          <w:noProof/>
          <w:sz w:val="22"/>
          <w:szCs w:val="22"/>
          <w:lang w:val="sl-SI"/>
        </w:rPr>
        <w:t xml:space="preserve"> posameznih ukrepih zaradi </w:t>
      </w:r>
      <w:r w:rsidR="00993FB9" w:rsidRPr="00346012">
        <w:rPr>
          <w:rFonts w:ascii="Book Antiqua" w:eastAsia="Calibri" w:hAnsi="Book Antiqua" w:cs="Arial"/>
          <w:noProof/>
          <w:sz w:val="22"/>
          <w:szCs w:val="22"/>
          <w:lang w:val="sl-SI"/>
        </w:rPr>
        <w:t>COVID-19 pandemije</w:t>
      </w:r>
      <w:r w:rsidR="00B9736D" w:rsidRPr="00346012">
        <w:rPr>
          <w:rFonts w:ascii="Book Antiqua" w:eastAsia="Calibri" w:hAnsi="Book Antiqua" w:cs="Arial"/>
          <w:noProof/>
          <w:sz w:val="22"/>
          <w:szCs w:val="22"/>
          <w:lang w:val="sl-SI"/>
        </w:rPr>
        <w:t xml:space="preserve"> </w:t>
      </w:r>
      <w:r w:rsidR="00993FB9" w:rsidRPr="00346012">
        <w:rPr>
          <w:rFonts w:ascii="Book Antiqua" w:eastAsia="Calibri" w:hAnsi="Book Antiqua" w:cs="Arial"/>
          <w:noProof/>
          <w:sz w:val="22"/>
          <w:szCs w:val="22"/>
          <w:lang w:val="sl-SI"/>
        </w:rPr>
        <w:t>nekoliko upočasn</w:t>
      </w:r>
      <w:r w:rsidR="00B9736D" w:rsidRPr="00346012">
        <w:rPr>
          <w:rFonts w:ascii="Book Antiqua" w:eastAsia="Calibri" w:hAnsi="Book Antiqua" w:cs="Arial"/>
          <w:noProof/>
          <w:sz w:val="22"/>
          <w:szCs w:val="22"/>
          <w:lang w:val="sl-SI"/>
        </w:rPr>
        <w:t xml:space="preserve">jene, kar je razvidno iz posameznih poročil k nalogam. </w:t>
      </w:r>
      <w:r w:rsidR="00043799">
        <w:rPr>
          <w:rFonts w:ascii="Book Antiqua" w:eastAsia="Calibri" w:hAnsi="Book Antiqua" w:cs="Arial"/>
          <w:noProof/>
          <w:sz w:val="22"/>
          <w:szCs w:val="22"/>
          <w:lang w:val="sl-SI"/>
        </w:rPr>
        <w:t xml:space="preserve">V primerajvi s preteklim poročevalskim obdobjev, obravnavanim v 13. poročilu, je zaznati, da se </w:t>
      </w:r>
      <w:r w:rsidR="00043799" w:rsidRPr="00043799">
        <w:rPr>
          <w:rFonts w:ascii="Book Antiqua" w:eastAsia="Calibri" w:hAnsi="Book Antiqua" w:cs="Arial"/>
          <w:noProof/>
          <w:sz w:val="22"/>
          <w:szCs w:val="22"/>
          <w:lang w:val="sl-SI"/>
        </w:rPr>
        <w:t xml:space="preserve">trend </w:t>
      </w:r>
      <w:r w:rsidR="00043799">
        <w:rPr>
          <w:rFonts w:ascii="Book Antiqua" w:eastAsia="Calibri" w:hAnsi="Book Antiqua" w:cs="Arial"/>
          <w:noProof/>
          <w:sz w:val="22"/>
          <w:szCs w:val="22"/>
          <w:lang w:val="sl-SI"/>
        </w:rPr>
        <w:t>realizacije začrtanih</w:t>
      </w:r>
      <w:r w:rsidR="00043799" w:rsidRPr="00043799">
        <w:rPr>
          <w:rFonts w:ascii="Book Antiqua" w:eastAsia="Calibri" w:hAnsi="Book Antiqua" w:cs="Arial"/>
          <w:noProof/>
          <w:sz w:val="22"/>
          <w:szCs w:val="22"/>
          <w:lang w:val="sl-SI"/>
        </w:rPr>
        <w:t xml:space="preserve"> ukrepov ni zmanjšal</w:t>
      </w:r>
      <w:r w:rsidR="00043799">
        <w:rPr>
          <w:rFonts w:ascii="Book Antiqua" w:eastAsia="Calibri" w:hAnsi="Book Antiqua" w:cs="Arial"/>
          <w:noProof/>
          <w:sz w:val="22"/>
          <w:szCs w:val="22"/>
          <w:lang w:val="sl-SI"/>
        </w:rPr>
        <w:t xml:space="preserve">. </w:t>
      </w:r>
      <w:r w:rsidR="00B9736D" w:rsidRPr="00346012">
        <w:rPr>
          <w:rFonts w:ascii="Book Antiqua" w:eastAsia="Calibri" w:hAnsi="Book Antiqua" w:cs="Arial"/>
          <w:noProof/>
          <w:sz w:val="22"/>
          <w:szCs w:val="22"/>
          <w:lang w:val="sl-SI"/>
        </w:rPr>
        <w:t xml:space="preserve">Ministrstva bodo z aktivnostmi nadaljevala v tem letu. </w:t>
      </w:r>
    </w:p>
    <w:p w14:paraId="13094724" w14:textId="74518B16" w:rsidR="00DC2FF5" w:rsidRPr="00346012" w:rsidRDefault="00A5612B" w:rsidP="00563B97">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V zvezi s spremljanjem oziroma evalviranjem učinkov posameznih realiziranih ukrepov se za vsako koledarsko leto s strani MJU in v dogovoru s posameznimi resorji pripravi načrt evalvacij učinkov</w:t>
      </w:r>
      <w:r w:rsidR="00192333" w:rsidRPr="00346012">
        <w:rPr>
          <w:rFonts w:ascii="Book Antiqua" w:eastAsia="Calibri" w:hAnsi="Book Antiqua" w:cs="Arial"/>
          <w:noProof/>
          <w:sz w:val="22"/>
          <w:szCs w:val="22"/>
          <w:lang w:val="sl-SI"/>
        </w:rPr>
        <w:t xml:space="preserve">, ki zajema evalviranje minimalno 10 ukrepov v posameznem koledarskem letu. </w:t>
      </w:r>
      <w:r w:rsidR="00DC2FF5" w:rsidRPr="00346012">
        <w:rPr>
          <w:rFonts w:ascii="Book Antiqua" w:eastAsia="Calibri" w:hAnsi="Book Antiqua" w:cs="Arial"/>
          <w:noProof/>
          <w:sz w:val="22"/>
          <w:szCs w:val="22"/>
          <w:lang w:val="sl-SI"/>
        </w:rPr>
        <w:t>Stanje ugotovljenih učinkov realiziranih ukrepov v Enotni zbirki ukrepov v obdobju od 1. 1. 2016 do 31. 12. 202</w:t>
      </w:r>
      <w:r w:rsidR="00B9736D" w:rsidRPr="00346012">
        <w:rPr>
          <w:rFonts w:ascii="Book Antiqua" w:eastAsia="Calibri" w:hAnsi="Book Antiqua" w:cs="Arial"/>
          <w:noProof/>
          <w:sz w:val="22"/>
          <w:szCs w:val="22"/>
          <w:lang w:val="sl-SI"/>
        </w:rPr>
        <w:t xml:space="preserve">1 </w:t>
      </w:r>
      <w:r w:rsidR="00192333" w:rsidRPr="00346012">
        <w:rPr>
          <w:rFonts w:ascii="Book Antiqua" w:eastAsia="Calibri" w:hAnsi="Book Antiqua" w:cs="Arial"/>
          <w:noProof/>
          <w:sz w:val="22"/>
          <w:szCs w:val="22"/>
          <w:lang w:val="sl-SI"/>
        </w:rPr>
        <w:t xml:space="preserve">trenutno </w:t>
      </w:r>
      <w:r w:rsidR="00DC2FF5" w:rsidRPr="00346012">
        <w:rPr>
          <w:rFonts w:ascii="Book Antiqua" w:eastAsia="Calibri" w:hAnsi="Book Antiqua" w:cs="Arial"/>
          <w:noProof/>
          <w:sz w:val="22"/>
          <w:szCs w:val="22"/>
          <w:lang w:val="sl-SI"/>
        </w:rPr>
        <w:t xml:space="preserve">znaša </w:t>
      </w:r>
      <w:r w:rsidR="00B9736D" w:rsidRPr="00346012">
        <w:rPr>
          <w:rFonts w:ascii="Book Antiqua" w:eastAsia="Calibri" w:hAnsi="Book Antiqua" w:cs="Arial"/>
          <w:noProof/>
          <w:sz w:val="22"/>
          <w:szCs w:val="22"/>
          <w:lang w:val="sl-SI"/>
        </w:rPr>
        <w:t xml:space="preserve">118,8 </w:t>
      </w:r>
      <w:r w:rsidR="00DC2FF5" w:rsidRPr="00346012">
        <w:rPr>
          <w:rFonts w:ascii="Book Antiqua" w:eastAsia="Calibri" w:hAnsi="Book Antiqua" w:cs="Arial"/>
          <w:noProof/>
          <w:sz w:val="22"/>
          <w:szCs w:val="22"/>
          <w:lang w:val="sl-SI"/>
        </w:rPr>
        <w:t>milijonov evrov</w:t>
      </w:r>
      <w:r w:rsidR="000A5302" w:rsidRPr="00346012">
        <w:rPr>
          <w:rFonts w:ascii="Book Antiqua" w:eastAsia="Calibri" w:hAnsi="Book Antiqua" w:cs="Arial"/>
          <w:noProof/>
          <w:sz w:val="22"/>
          <w:szCs w:val="22"/>
          <w:lang w:val="sl-SI"/>
        </w:rPr>
        <w:t xml:space="preserve"> na letni ravni</w:t>
      </w:r>
      <w:r w:rsidR="00192333" w:rsidRPr="00346012">
        <w:rPr>
          <w:rFonts w:ascii="Book Antiqua" w:eastAsia="Calibri" w:hAnsi="Book Antiqua" w:cs="Arial"/>
          <w:noProof/>
          <w:sz w:val="22"/>
          <w:szCs w:val="22"/>
          <w:lang w:val="sl-SI"/>
        </w:rPr>
        <w:t xml:space="preserve">, pri čemer je </w:t>
      </w:r>
      <w:r w:rsidR="000A5302" w:rsidRPr="00346012">
        <w:rPr>
          <w:rFonts w:ascii="Book Antiqua" w:eastAsia="Calibri" w:hAnsi="Book Antiqua" w:cs="Arial"/>
          <w:noProof/>
          <w:sz w:val="22"/>
          <w:szCs w:val="22"/>
          <w:lang w:val="sl-SI"/>
        </w:rPr>
        <w:t xml:space="preserve">dobra polovica </w:t>
      </w:r>
      <w:r w:rsidR="00192333" w:rsidRPr="00346012">
        <w:rPr>
          <w:rFonts w:ascii="Book Antiqua" w:eastAsia="Calibri" w:hAnsi="Book Antiqua" w:cs="Arial"/>
          <w:noProof/>
          <w:sz w:val="22"/>
          <w:szCs w:val="22"/>
          <w:lang w:val="sl-SI"/>
        </w:rPr>
        <w:t>evalvacij za leto 20</w:t>
      </w:r>
      <w:r w:rsidR="000A5302" w:rsidRPr="00346012">
        <w:rPr>
          <w:rFonts w:ascii="Book Antiqua" w:eastAsia="Calibri" w:hAnsi="Book Antiqua" w:cs="Arial"/>
          <w:noProof/>
          <w:sz w:val="22"/>
          <w:szCs w:val="22"/>
          <w:lang w:val="sl-SI"/>
        </w:rPr>
        <w:t>20</w:t>
      </w:r>
      <w:r w:rsidR="00192333" w:rsidRPr="00346012">
        <w:rPr>
          <w:rFonts w:ascii="Book Antiqua" w:eastAsia="Calibri" w:hAnsi="Book Antiqua" w:cs="Arial"/>
          <w:noProof/>
          <w:sz w:val="22"/>
          <w:szCs w:val="22"/>
          <w:lang w:val="sl-SI"/>
        </w:rPr>
        <w:t xml:space="preserve"> in 202</w:t>
      </w:r>
      <w:r w:rsidR="000A5302" w:rsidRPr="00346012">
        <w:rPr>
          <w:rFonts w:ascii="Book Antiqua" w:eastAsia="Calibri" w:hAnsi="Book Antiqua" w:cs="Arial"/>
          <w:noProof/>
          <w:sz w:val="22"/>
          <w:szCs w:val="22"/>
          <w:lang w:val="sl-SI"/>
        </w:rPr>
        <w:t>1</w:t>
      </w:r>
      <w:r w:rsidR="00192333" w:rsidRPr="00346012">
        <w:rPr>
          <w:rFonts w:ascii="Book Antiqua" w:eastAsia="Calibri" w:hAnsi="Book Antiqua" w:cs="Arial"/>
          <w:noProof/>
          <w:sz w:val="22"/>
          <w:szCs w:val="22"/>
          <w:lang w:val="sl-SI"/>
        </w:rPr>
        <w:t xml:space="preserve"> šele v </w:t>
      </w:r>
      <w:r w:rsidR="000A5302" w:rsidRPr="00346012">
        <w:rPr>
          <w:rFonts w:ascii="Book Antiqua" w:eastAsia="Calibri" w:hAnsi="Book Antiqua" w:cs="Arial"/>
          <w:noProof/>
          <w:sz w:val="22"/>
          <w:szCs w:val="22"/>
          <w:lang w:val="sl-SI"/>
        </w:rPr>
        <w:t>izvedbi</w:t>
      </w:r>
      <w:r w:rsidR="00DC2FF5" w:rsidRPr="00346012">
        <w:rPr>
          <w:rFonts w:ascii="Book Antiqua" w:eastAsia="Calibri" w:hAnsi="Book Antiqua" w:cs="Arial"/>
          <w:noProof/>
          <w:sz w:val="22"/>
          <w:szCs w:val="22"/>
          <w:lang w:val="sl-SI"/>
        </w:rPr>
        <w:t xml:space="preserve">. V tem obdobju je bilo </w:t>
      </w:r>
      <w:r w:rsidR="000A5302" w:rsidRPr="00346012">
        <w:rPr>
          <w:rFonts w:ascii="Book Antiqua" w:eastAsia="Calibri" w:hAnsi="Book Antiqua" w:cs="Arial"/>
          <w:noProof/>
          <w:sz w:val="22"/>
          <w:szCs w:val="22"/>
          <w:lang w:val="sl-SI"/>
        </w:rPr>
        <w:t xml:space="preserve">skupaj </w:t>
      </w:r>
      <w:r w:rsidR="00DC2FF5" w:rsidRPr="00346012">
        <w:rPr>
          <w:rFonts w:ascii="Book Antiqua" w:eastAsia="Calibri" w:hAnsi="Book Antiqua" w:cs="Arial"/>
          <w:noProof/>
          <w:sz w:val="22"/>
          <w:szCs w:val="22"/>
          <w:lang w:val="sl-SI"/>
        </w:rPr>
        <w:t>opravljenih</w:t>
      </w:r>
      <w:r w:rsidR="000A5302" w:rsidRPr="00346012">
        <w:rPr>
          <w:rFonts w:ascii="Book Antiqua" w:eastAsia="Calibri" w:hAnsi="Book Antiqua" w:cs="Arial"/>
          <w:noProof/>
          <w:sz w:val="22"/>
          <w:szCs w:val="22"/>
          <w:lang w:val="sl-SI"/>
        </w:rPr>
        <w:t xml:space="preserve"> in uradno potrjenih s strani pristojnih ministrtev</w:t>
      </w:r>
      <w:r w:rsidR="00DC2FF5" w:rsidRPr="00346012">
        <w:rPr>
          <w:rFonts w:ascii="Book Antiqua" w:eastAsia="Calibri" w:hAnsi="Book Antiqua" w:cs="Arial"/>
          <w:noProof/>
          <w:sz w:val="22"/>
          <w:szCs w:val="22"/>
          <w:lang w:val="sl-SI"/>
        </w:rPr>
        <w:t xml:space="preserve"> </w:t>
      </w:r>
      <w:r w:rsidR="000A5302" w:rsidRPr="00346012">
        <w:rPr>
          <w:rFonts w:ascii="Book Antiqua" w:eastAsia="Calibri" w:hAnsi="Book Antiqua" w:cs="Arial"/>
          <w:noProof/>
          <w:sz w:val="22"/>
          <w:szCs w:val="22"/>
          <w:lang w:val="sl-SI"/>
        </w:rPr>
        <w:t>51</w:t>
      </w:r>
      <w:r w:rsidR="00DC2FF5" w:rsidRPr="00346012">
        <w:rPr>
          <w:rFonts w:ascii="Book Antiqua" w:eastAsia="Calibri" w:hAnsi="Book Antiqua" w:cs="Arial"/>
          <w:noProof/>
          <w:sz w:val="22"/>
          <w:szCs w:val="22"/>
          <w:lang w:val="sl-SI"/>
        </w:rPr>
        <w:t xml:space="preserve"> evalvacij, in sicer:</w:t>
      </w:r>
    </w:p>
    <w:p w14:paraId="5D1041F8" w14:textId="4426A1E9" w:rsidR="000A5302" w:rsidRPr="00346012" w:rsidRDefault="000A5302" w:rsidP="000A5302">
      <w:pPr>
        <w:pStyle w:val="Odstavekseznama"/>
        <w:numPr>
          <w:ilvl w:val="0"/>
          <w:numId w:val="6"/>
        </w:num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2016 opravljenih 9 evalvacij - 16,5 mio €</w:t>
      </w:r>
      <w:r w:rsidR="00B75294">
        <w:rPr>
          <w:rFonts w:ascii="Book Antiqua" w:eastAsia="Calibri" w:hAnsi="Book Antiqua" w:cs="Arial"/>
          <w:noProof/>
          <w:sz w:val="22"/>
          <w:szCs w:val="22"/>
          <w:lang w:val="sl-SI"/>
        </w:rPr>
        <w:t xml:space="preserve"> prihrankov</w:t>
      </w:r>
      <w:r w:rsidRPr="00346012">
        <w:rPr>
          <w:rFonts w:ascii="Book Antiqua" w:eastAsia="Calibri" w:hAnsi="Book Antiqua" w:cs="Arial"/>
          <w:noProof/>
          <w:sz w:val="22"/>
          <w:szCs w:val="22"/>
          <w:lang w:val="sl-SI"/>
        </w:rPr>
        <w:t xml:space="preserve">; </w:t>
      </w:r>
    </w:p>
    <w:p w14:paraId="53BFC054" w14:textId="191E521F" w:rsidR="000A5302" w:rsidRPr="00346012" w:rsidRDefault="000A5302" w:rsidP="000A5302">
      <w:pPr>
        <w:pStyle w:val="Odstavekseznama"/>
        <w:numPr>
          <w:ilvl w:val="0"/>
          <w:numId w:val="6"/>
        </w:num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2017 opravljenih 12 evalvacij - 32,1 mio €</w:t>
      </w:r>
      <w:r w:rsidR="00B75294" w:rsidRPr="00B75294">
        <w:rPr>
          <w:rFonts w:ascii="Book Antiqua" w:eastAsia="Calibri" w:hAnsi="Book Antiqua" w:cs="Arial"/>
          <w:noProof/>
          <w:sz w:val="22"/>
          <w:szCs w:val="22"/>
          <w:lang w:val="sl-SI"/>
        </w:rPr>
        <w:t xml:space="preserve"> </w:t>
      </w:r>
      <w:r w:rsidR="00B75294">
        <w:rPr>
          <w:rFonts w:ascii="Book Antiqua" w:eastAsia="Calibri" w:hAnsi="Book Antiqua" w:cs="Arial"/>
          <w:noProof/>
          <w:sz w:val="22"/>
          <w:szCs w:val="22"/>
          <w:lang w:val="sl-SI"/>
        </w:rPr>
        <w:t>prihrankov</w:t>
      </w:r>
      <w:r w:rsidRPr="00346012">
        <w:rPr>
          <w:rFonts w:ascii="Book Antiqua" w:eastAsia="Calibri" w:hAnsi="Book Antiqua" w:cs="Arial"/>
          <w:noProof/>
          <w:sz w:val="22"/>
          <w:szCs w:val="22"/>
          <w:lang w:val="sl-SI"/>
        </w:rPr>
        <w:t xml:space="preserve">; </w:t>
      </w:r>
    </w:p>
    <w:p w14:paraId="7E422C4E" w14:textId="4D8256F6" w:rsidR="000A5302" w:rsidRPr="00346012" w:rsidRDefault="000A5302" w:rsidP="000A5302">
      <w:pPr>
        <w:pStyle w:val="Odstavekseznama"/>
        <w:numPr>
          <w:ilvl w:val="0"/>
          <w:numId w:val="6"/>
        </w:num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2018 opravljenih 10 evalvacij - 26,5 mio €</w:t>
      </w:r>
      <w:r w:rsidR="00B75294">
        <w:rPr>
          <w:rFonts w:ascii="Book Antiqua" w:eastAsia="Calibri" w:hAnsi="Book Antiqua" w:cs="Arial"/>
          <w:noProof/>
          <w:sz w:val="22"/>
          <w:szCs w:val="22"/>
          <w:lang w:val="sl-SI"/>
        </w:rPr>
        <w:t xml:space="preserve"> prihrankov</w:t>
      </w:r>
      <w:r w:rsidR="00B75294" w:rsidRPr="00346012">
        <w:rPr>
          <w:rFonts w:ascii="Book Antiqua" w:eastAsia="Calibri" w:hAnsi="Book Antiqua" w:cs="Arial"/>
          <w:noProof/>
          <w:sz w:val="22"/>
          <w:szCs w:val="22"/>
          <w:lang w:val="sl-SI"/>
        </w:rPr>
        <w:t>;</w:t>
      </w:r>
    </w:p>
    <w:p w14:paraId="4BAAABB7" w14:textId="1C4EF00A" w:rsidR="000A5302" w:rsidRPr="00346012" w:rsidRDefault="000A5302" w:rsidP="000A5302">
      <w:pPr>
        <w:pStyle w:val="Odstavekseznama"/>
        <w:numPr>
          <w:ilvl w:val="0"/>
          <w:numId w:val="6"/>
        </w:num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2019 opravljene 10 evalvacij - 36,8 mio €</w:t>
      </w:r>
      <w:r w:rsidR="00B75294">
        <w:rPr>
          <w:rFonts w:ascii="Book Antiqua" w:eastAsia="Calibri" w:hAnsi="Book Antiqua" w:cs="Arial"/>
          <w:noProof/>
          <w:sz w:val="22"/>
          <w:szCs w:val="22"/>
          <w:lang w:val="sl-SI"/>
        </w:rPr>
        <w:t xml:space="preserve"> prihrankov</w:t>
      </w:r>
      <w:r w:rsidRPr="00346012">
        <w:rPr>
          <w:rFonts w:ascii="Book Antiqua" w:eastAsia="Calibri" w:hAnsi="Book Antiqua" w:cs="Arial"/>
          <w:noProof/>
          <w:sz w:val="22"/>
          <w:szCs w:val="22"/>
          <w:lang w:val="sl-SI"/>
        </w:rPr>
        <w:t xml:space="preserve">; </w:t>
      </w:r>
    </w:p>
    <w:p w14:paraId="6D8A5D3A" w14:textId="1B5B6CDA" w:rsidR="000A5302" w:rsidRPr="00346012" w:rsidRDefault="000A5302" w:rsidP="000A5302">
      <w:pPr>
        <w:pStyle w:val="Odstavekseznama"/>
        <w:numPr>
          <w:ilvl w:val="0"/>
          <w:numId w:val="6"/>
        </w:num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2020 opravljene 5 evalvacije - 5,5 mio €*</w:t>
      </w:r>
      <w:r w:rsidR="00B75294">
        <w:rPr>
          <w:rFonts w:ascii="Book Antiqua" w:eastAsia="Calibri" w:hAnsi="Book Antiqua" w:cs="Arial"/>
          <w:noProof/>
          <w:sz w:val="22"/>
          <w:szCs w:val="22"/>
          <w:lang w:val="sl-SI"/>
        </w:rPr>
        <w:t xml:space="preserve"> prihrankov</w:t>
      </w:r>
      <w:r w:rsidRPr="00346012">
        <w:rPr>
          <w:rFonts w:ascii="Book Antiqua" w:eastAsia="Calibri" w:hAnsi="Book Antiqua" w:cs="Arial"/>
          <w:noProof/>
          <w:sz w:val="22"/>
          <w:szCs w:val="22"/>
          <w:lang w:val="sl-SI"/>
        </w:rPr>
        <w:t>;</w:t>
      </w:r>
    </w:p>
    <w:p w14:paraId="70275A6D" w14:textId="1D6BAA09" w:rsidR="000A5302" w:rsidRPr="00346012" w:rsidRDefault="000A5302" w:rsidP="000A5302">
      <w:pPr>
        <w:pStyle w:val="Odstavekseznama"/>
        <w:numPr>
          <w:ilvl w:val="0"/>
          <w:numId w:val="6"/>
        </w:num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2021 opravljene 5 evalvacije - 1,4 mio €*</w:t>
      </w:r>
      <w:r w:rsidR="00B75294">
        <w:rPr>
          <w:rFonts w:ascii="Book Antiqua" w:eastAsia="Calibri" w:hAnsi="Book Antiqua" w:cs="Arial"/>
          <w:noProof/>
          <w:sz w:val="22"/>
          <w:szCs w:val="22"/>
          <w:lang w:val="sl-SI"/>
        </w:rPr>
        <w:t xml:space="preserve"> prihrankov</w:t>
      </w:r>
      <w:r w:rsidRPr="00346012">
        <w:rPr>
          <w:rFonts w:ascii="Book Antiqua" w:eastAsia="Calibri" w:hAnsi="Book Antiqua" w:cs="Arial"/>
          <w:noProof/>
          <w:sz w:val="22"/>
          <w:szCs w:val="22"/>
          <w:lang w:val="sl-SI"/>
        </w:rPr>
        <w:t>.</w:t>
      </w:r>
    </w:p>
    <w:p w14:paraId="162569DB" w14:textId="75BCAC45" w:rsidR="00B67951" w:rsidRDefault="00192333" w:rsidP="00192333">
      <w:pPr>
        <w:spacing w:line="259" w:lineRule="auto"/>
        <w:jc w:val="both"/>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*Večina evalvacij za leti 20</w:t>
      </w:r>
      <w:r w:rsidR="000A5302" w:rsidRPr="00346012">
        <w:rPr>
          <w:rFonts w:ascii="Book Antiqua" w:eastAsia="Calibri" w:hAnsi="Book Antiqua" w:cs="Arial"/>
          <w:noProof/>
          <w:sz w:val="16"/>
          <w:szCs w:val="16"/>
          <w:lang w:val="sl-SI"/>
        </w:rPr>
        <w:t>20</w:t>
      </w:r>
      <w:r w:rsidRPr="00346012">
        <w:rPr>
          <w:rFonts w:ascii="Book Antiqua" w:eastAsia="Calibri" w:hAnsi="Book Antiqua" w:cs="Arial"/>
          <w:noProof/>
          <w:sz w:val="16"/>
          <w:szCs w:val="16"/>
          <w:lang w:val="sl-SI"/>
        </w:rPr>
        <w:t xml:space="preserve"> in 202</w:t>
      </w:r>
      <w:r w:rsidR="000A5302" w:rsidRPr="00346012">
        <w:rPr>
          <w:rFonts w:ascii="Book Antiqua" w:eastAsia="Calibri" w:hAnsi="Book Antiqua" w:cs="Arial"/>
          <w:noProof/>
          <w:sz w:val="16"/>
          <w:szCs w:val="16"/>
          <w:lang w:val="sl-SI"/>
        </w:rPr>
        <w:t>1</w:t>
      </w:r>
      <w:r w:rsidRPr="00346012">
        <w:rPr>
          <w:rFonts w:ascii="Book Antiqua" w:eastAsia="Calibri" w:hAnsi="Book Antiqua" w:cs="Arial"/>
          <w:noProof/>
          <w:sz w:val="16"/>
          <w:szCs w:val="16"/>
          <w:lang w:val="sl-SI"/>
        </w:rPr>
        <w:t xml:space="preserve"> je šele v </w:t>
      </w:r>
      <w:r w:rsidR="000A5302" w:rsidRPr="00346012">
        <w:rPr>
          <w:rFonts w:ascii="Book Antiqua" w:eastAsia="Calibri" w:hAnsi="Book Antiqua" w:cs="Arial"/>
          <w:noProof/>
          <w:sz w:val="16"/>
          <w:szCs w:val="16"/>
          <w:lang w:val="sl-SI"/>
        </w:rPr>
        <w:t>pripravi</w:t>
      </w:r>
      <w:r w:rsidRPr="00346012">
        <w:rPr>
          <w:rFonts w:ascii="Book Antiqua" w:eastAsia="Calibri" w:hAnsi="Book Antiqua" w:cs="Arial"/>
          <w:noProof/>
          <w:sz w:val="16"/>
          <w:szCs w:val="16"/>
          <w:lang w:val="sl-SI"/>
        </w:rPr>
        <w:t xml:space="preserve"> ter v procesu usklajevanja podatkov s </w:t>
      </w:r>
      <w:r w:rsidR="000A5302" w:rsidRPr="00346012">
        <w:rPr>
          <w:rFonts w:ascii="Book Antiqua" w:eastAsia="Calibri" w:hAnsi="Book Antiqua" w:cs="Arial"/>
          <w:noProof/>
          <w:sz w:val="16"/>
          <w:szCs w:val="16"/>
          <w:lang w:val="sl-SI"/>
        </w:rPr>
        <w:t>pristojnimi ministrstvi</w:t>
      </w:r>
      <w:r w:rsidRPr="00346012">
        <w:rPr>
          <w:rFonts w:ascii="Book Antiqua" w:eastAsia="Calibri" w:hAnsi="Book Antiqua" w:cs="Arial"/>
          <w:noProof/>
          <w:sz w:val="16"/>
          <w:szCs w:val="16"/>
          <w:lang w:val="sl-SI"/>
        </w:rPr>
        <w:t>.</w:t>
      </w:r>
    </w:p>
    <w:p w14:paraId="6229C03C" w14:textId="77777777" w:rsidR="00217590" w:rsidRPr="00346012" w:rsidRDefault="00217590" w:rsidP="00192333">
      <w:pPr>
        <w:spacing w:line="259" w:lineRule="auto"/>
        <w:jc w:val="both"/>
        <w:rPr>
          <w:rFonts w:ascii="Book Antiqua" w:eastAsia="Calibri" w:hAnsi="Book Antiqua" w:cs="Arial"/>
          <w:noProof/>
          <w:sz w:val="16"/>
          <w:szCs w:val="16"/>
          <w:lang w:val="sl-SI"/>
        </w:rPr>
      </w:pPr>
    </w:p>
    <w:p w14:paraId="551D979C" w14:textId="32B20960" w:rsidR="00192333" w:rsidRPr="00346012" w:rsidRDefault="00A3109C" w:rsidP="00192333">
      <w:pPr>
        <w:spacing w:line="256"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Evalvacijska poročila za vsak posamezen evalviran ukrep so dosegljiva na </w:t>
      </w:r>
      <w:r w:rsidR="00F602C0" w:rsidRPr="00346012">
        <w:rPr>
          <w:rFonts w:ascii="Book Antiqua" w:eastAsia="Calibri" w:hAnsi="Book Antiqua" w:cs="Arial"/>
          <w:noProof/>
          <w:sz w:val="22"/>
          <w:szCs w:val="22"/>
          <w:lang w:val="sl-SI"/>
        </w:rPr>
        <w:t>portalu</w:t>
      </w:r>
      <w:r w:rsidRPr="00346012">
        <w:rPr>
          <w:rFonts w:ascii="Book Antiqua" w:eastAsia="Calibri" w:hAnsi="Book Antiqua" w:cs="Arial"/>
          <w:noProof/>
          <w:sz w:val="22"/>
          <w:szCs w:val="22"/>
          <w:lang w:val="sl-SI"/>
        </w:rPr>
        <w:t xml:space="preserve"> </w:t>
      </w:r>
      <w:hyperlink r:id="rId22" w:history="1">
        <w:r w:rsidRPr="00346012">
          <w:rPr>
            <w:rStyle w:val="Hiperpovezava"/>
            <w:rFonts w:ascii="Book Antiqua" w:eastAsia="Calibri" w:hAnsi="Book Antiqua" w:cs="Arial"/>
            <w:noProof/>
            <w:color w:val="0070C0"/>
            <w:sz w:val="22"/>
            <w:szCs w:val="22"/>
            <w:lang w:val="sl-SI"/>
          </w:rPr>
          <w:t>STOP Birokraciji</w:t>
        </w:r>
      </w:hyperlink>
      <w:r w:rsidRPr="00346012">
        <w:rPr>
          <w:rFonts w:ascii="Book Antiqua" w:eastAsia="Calibri" w:hAnsi="Book Antiqua" w:cs="Arial"/>
          <w:noProof/>
          <w:sz w:val="22"/>
          <w:szCs w:val="22"/>
          <w:lang w:val="sl-SI"/>
        </w:rPr>
        <w:t xml:space="preserve">, in sicer na </w:t>
      </w:r>
      <w:r w:rsidR="00F602C0" w:rsidRPr="00346012">
        <w:rPr>
          <w:rFonts w:ascii="Book Antiqua" w:eastAsia="Calibri" w:hAnsi="Book Antiqua" w:cs="Arial"/>
          <w:noProof/>
          <w:sz w:val="22"/>
          <w:szCs w:val="22"/>
          <w:lang w:val="sl-SI"/>
        </w:rPr>
        <w:t>podstrani</w:t>
      </w:r>
      <w:r w:rsidR="00B75294">
        <w:rPr>
          <w:rFonts w:ascii="Book Antiqua" w:eastAsia="Calibri" w:hAnsi="Book Antiqua" w:cs="Arial"/>
          <w:noProof/>
          <w:sz w:val="22"/>
          <w:szCs w:val="22"/>
          <w:lang w:val="sl-SI"/>
        </w:rPr>
        <w:t xml:space="preserve"> Dobre prakse.</w:t>
      </w:r>
    </w:p>
    <w:p w14:paraId="70ED7DFA" w14:textId="059CEDB4" w:rsidR="00A54B5B" w:rsidRPr="00346012" w:rsidRDefault="000A5302" w:rsidP="00192333">
      <w:pPr>
        <w:spacing w:line="256"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K</w:t>
      </w:r>
      <w:r w:rsidR="00563B97" w:rsidRPr="00346012">
        <w:rPr>
          <w:rFonts w:ascii="Book Antiqua" w:eastAsia="Calibri" w:hAnsi="Book Antiqua" w:cs="Arial"/>
          <w:noProof/>
          <w:sz w:val="22"/>
          <w:szCs w:val="22"/>
          <w:lang w:val="sl-SI"/>
        </w:rPr>
        <w:t xml:space="preserve"> realizacij</w:t>
      </w:r>
      <w:r w:rsidR="0093510A" w:rsidRPr="00346012">
        <w:rPr>
          <w:rFonts w:ascii="Book Antiqua" w:eastAsia="Calibri" w:hAnsi="Book Antiqua" w:cs="Arial"/>
          <w:noProof/>
          <w:sz w:val="22"/>
          <w:szCs w:val="22"/>
          <w:lang w:val="sl-SI"/>
        </w:rPr>
        <w:t>i</w:t>
      </w:r>
      <w:r w:rsidR="00563B97" w:rsidRPr="00346012">
        <w:rPr>
          <w:rFonts w:ascii="Book Antiqua" w:eastAsia="Calibri" w:hAnsi="Book Antiqua" w:cs="Arial"/>
          <w:noProof/>
          <w:sz w:val="22"/>
          <w:szCs w:val="22"/>
          <w:lang w:val="sl-SI"/>
        </w:rPr>
        <w:t xml:space="preserve"> zastavljenih ukrepov</w:t>
      </w:r>
      <w:r w:rsidRPr="00346012">
        <w:rPr>
          <w:rFonts w:ascii="Book Antiqua" w:eastAsia="Calibri" w:hAnsi="Book Antiqua" w:cs="Arial"/>
          <w:noProof/>
          <w:sz w:val="22"/>
          <w:szCs w:val="22"/>
          <w:lang w:val="sl-SI"/>
        </w:rPr>
        <w:t xml:space="preserve"> je</w:t>
      </w:r>
      <w:r w:rsidR="00563B97" w:rsidRPr="00346012">
        <w:rPr>
          <w:rFonts w:ascii="Book Antiqua" w:eastAsia="Calibri" w:hAnsi="Book Antiqua" w:cs="Arial"/>
          <w:noProof/>
          <w:sz w:val="22"/>
          <w:szCs w:val="22"/>
          <w:lang w:val="sl-SI"/>
        </w:rPr>
        <w:t xml:space="preserve"> pripomoglo povečano zavedanje o pomenu realizacije ukrepov, ki</w:t>
      </w:r>
      <w:r w:rsidRPr="00346012">
        <w:rPr>
          <w:rFonts w:ascii="Book Antiqua" w:eastAsia="Calibri" w:hAnsi="Book Antiqua" w:cs="Arial"/>
          <w:noProof/>
          <w:sz w:val="22"/>
          <w:szCs w:val="22"/>
          <w:lang w:val="sl-SI"/>
        </w:rPr>
        <w:t xml:space="preserve"> </w:t>
      </w:r>
      <w:r w:rsidR="00563B97" w:rsidRPr="00346012">
        <w:rPr>
          <w:rFonts w:ascii="Book Antiqua" w:eastAsia="Calibri" w:hAnsi="Book Antiqua" w:cs="Arial"/>
          <w:noProof/>
          <w:sz w:val="22"/>
          <w:szCs w:val="22"/>
          <w:lang w:val="sl-SI"/>
        </w:rPr>
        <w:t xml:space="preserve">državljanom </w:t>
      </w:r>
      <w:r w:rsidRPr="00346012">
        <w:rPr>
          <w:rFonts w:ascii="Book Antiqua" w:eastAsia="Calibri" w:hAnsi="Book Antiqua" w:cs="Arial"/>
          <w:noProof/>
          <w:sz w:val="22"/>
          <w:szCs w:val="22"/>
          <w:lang w:val="sl-SI"/>
        </w:rPr>
        <w:t>in/ali</w:t>
      </w:r>
      <w:r w:rsidR="00563B97" w:rsidRPr="00346012">
        <w:rPr>
          <w:rFonts w:ascii="Book Antiqua" w:eastAsia="Calibri" w:hAnsi="Book Antiqua" w:cs="Arial"/>
          <w:noProof/>
          <w:sz w:val="22"/>
          <w:szCs w:val="22"/>
          <w:lang w:val="sl-SI"/>
        </w:rPr>
        <w:t xml:space="preserve"> podjetjem olajša poslovanje z državo</w:t>
      </w:r>
      <w:r w:rsidR="00DC2FF5" w:rsidRPr="00346012">
        <w:rPr>
          <w:rFonts w:ascii="Book Antiqua" w:eastAsia="Calibri" w:hAnsi="Book Antiqua" w:cs="Arial"/>
          <w:noProof/>
          <w:sz w:val="22"/>
          <w:szCs w:val="22"/>
          <w:lang w:val="sl-SI"/>
        </w:rPr>
        <w:t>,</w:t>
      </w:r>
      <w:r w:rsidR="00563B97" w:rsidRPr="00346012">
        <w:rPr>
          <w:rFonts w:ascii="Book Antiqua" w:eastAsia="Calibri" w:hAnsi="Book Antiqua" w:cs="Arial"/>
          <w:noProof/>
          <w:sz w:val="22"/>
          <w:szCs w:val="22"/>
          <w:lang w:val="sl-SI"/>
        </w:rPr>
        <w:t xml:space="preserve"> nudi</w:t>
      </w:r>
      <w:r w:rsidR="00DC2FF5" w:rsidRPr="00346012">
        <w:rPr>
          <w:rFonts w:ascii="Book Antiqua" w:eastAsia="Calibri" w:hAnsi="Book Antiqua" w:cs="Arial"/>
          <w:noProof/>
          <w:sz w:val="22"/>
          <w:szCs w:val="22"/>
          <w:lang w:val="sl-SI"/>
        </w:rPr>
        <w:t>jo</w:t>
      </w:r>
      <w:r w:rsidR="00563B97" w:rsidRPr="00346012">
        <w:rPr>
          <w:rFonts w:ascii="Book Antiqua" w:eastAsia="Calibri" w:hAnsi="Book Antiqua" w:cs="Arial"/>
          <w:noProof/>
          <w:sz w:val="22"/>
          <w:szCs w:val="22"/>
          <w:lang w:val="sl-SI"/>
        </w:rPr>
        <w:t xml:space="preserve"> nove priložnosti</w:t>
      </w:r>
      <w:r w:rsidR="00DC2FF5" w:rsidRPr="00346012">
        <w:rPr>
          <w:rFonts w:ascii="Book Antiqua" w:eastAsia="Calibri" w:hAnsi="Book Antiqua" w:cs="Arial"/>
          <w:noProof/>
          <w:sz w:val="22"/>
          <w:szCs w:val="22"/>
          <w:lang w:val="sl-SI"/>
        </w:rPr>
        <w:t>, dvigujejo konkurečnost in nenazadnje izboljšujejo zakonodajno okolje</w:t>
      </w:r>
      <w:r w:rsidR="00563B97" w:rsidRPr="00346012">
        <w:rPr>
          <w:rFonts w:ascii="Book Antiqua" w:eastAsia="Calibri" w:hAnsi="Book Antiqua" w:cs="Arial"/>
          <w:noProof/>
          <w:sz w:val="22"/>
          <w:szCs w:val="22"/>
          <w:lang w:val="sl-SI"/>
        </w:rPr>
        <w:t xml:space="preserve">. </w:t>
      </w:r>
    </w:p>
    <w:sectPr w:rsidR="00A54B5B" w:rsidRPr="00346012" w:rsidSect="00A13A0D">
      <w:headerReference w:type="default" r:id="rId23"/>
      <w:footerReference w:type="default" r:id="rId24"/>
      <w:type w:val="continuous"/>
      <w:pgSz w:w="12240" w:h="15840" w:code="1"/>
      <w:pgMar w:top="720" w:right="1080" w:bottom="720" w:left="1080" w:header="57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7741" w14:textId="77777777" w:rsidR="00422DDD" w:rsidRDefault="00422DDD">
      <w:pPr>
        <w:spacing w:before="0" w:after="0" w:line="240" w:lineRule="auto"/>
      </w:pPr>
      <w:r>
        <w:separator/>
      </w:r>
    </w:p>
  </w:endnote>
  <w:endnote w:type="continuationSeparator" w:id="0">
    <w:p w14:paraId="5530089E" w14:textId="77777777" w:rsidR="00422DDD" w:rsidRDefault="00422D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945875"/>
      <w:docPartObj>
        <w:docPartGallery w:val="Page Numbers (Bottom of Page)"/>
        <w:docPartUnique/>
      </w:docPartObj>
    </w:sdtPr>
    <w:sdtEndPr>
      <w:rPr>
        <w:sz w:val="22"/>
        <w:szCs w:val="22"/>
      </w:rPr>
    </w:sdtEndPr>
    <w:sdtContent>
      <w:p w14:paraId="25C2B07D" w14:textId="5496FB28" w:rsidR="00A13A0D" w:rsidRPr="00A13A0D" w:rsidRDefault="00A13A0D">
        <w:pPr>
          <w:pStyle w:val="Noga"/>
          <w:jc w:val="center"/>
          <w:rPr>
            <w:sz w:val="22"/>
            <w:szCs w:val="22"/>
          </w:rPr>
        </w:pPr>
        <w:r w:rsidRPr="00A13A0D">
          <w:rPr>
            <w:sz w:val="22"/>
            <w:szCs w:val="22"/>
          </w:rPr>
          <w:fldChar w:fldCharType="begin"/>
        </w:r>
        <w:r w:rsidRPr="00A13A0D">
          <w:rPr>
            <w:sz w:val="22"/>
            <w:szCs w:val="22"/>
          </w:rPr>
          <w:instrText>PAGE   \* MERGEFORMAT</w:instrText>
        </w:r>
        <w:r w:rsidRPr="00A13A0D">
          <w:rPr>
            <w:sz w:val="22"/>
            <w:szCs w:val="22"/>
          </w:rPr>
          <w:fldChar w:fldCharType="separate"/>
        </w:r>
        <w:r w:rsidRPr="00A13A0D">
          <w:rPr>
            <w:sz w:val="22"/>
            <w:szCs w:val="22"/>
            <w:lang w:val="sl-SI"/>
          </w:rPr>
          <w:t>2</w:t>
        </w:r>
        <w:r w:rsidRPr="00A13A0D">
          <w:rPr>
            <w:sz w:val="22"/>
            <w:szCs w:val="22"/>
          </w:rPr>
          <w:fldChar w:fldCharType="end"/>
        </w:r>
      </w:p>
    </w:sdtContent>
  </w:sdt>
  <w:p w14:paraId="79B7ADEB" w14:textId="77777777" w:rsidR="00A13A0D" w:rsidRDefault="00A13A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BF06" w14:textId="77777777" w:rsidR="00422DDD" w:rsidRDefault="00422DDD">
      <w:pPr>
        <w:spacing w:before="0" w:after="0" w:line="240" w:lineRule="auto"/>
      </w:pPr>
      <w:r>
        <w:separator/>
      </w:r>
    </w:p>
  </w:footnote>
  <w:footnote w:type="continuationSeparator" w:id="0">
    <w:p w14:paraId="658DF28F" w14:textId="77777777" w:rsidR="00422DDD" w:rsidRDefault="00422DD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1952590922"/>
      <w:docPartObj>
        <w:docPartGallery w:val="Page Numbers (Top of Page)"/>
        <w:docPartUnique/>
      </w:docPartObj>
    </w:sdtPr>
    <w:sdtEndPr>
      <w:rPr>
        <w:b/>
        <w:bCs/>
        <w:noProof/>
        <w:color w:val="26477B" w:themeColor="accent3" w:themeShade="80"/>
        <w:spacing w:val="0"/>
      </w:rPr>
    </w:sdtEndPr>
    <w:sdtContent>
      <w:p w14:paraId="07A3DE83" w14:textId="5676406C" w:rsidR="00422DDD" w:rsidRPr="00791314" w:rsidRDefault="000B54AB">
        <w:pPr>
          <w:pStyle w:val="Glava"/>
          <w:pBdr>
            <w:bottom w:val="single" w:sz="4" w:space="1" w:color="D9D9D9" w:themeColor="background1" w:themeShade="D9"/>
          </w:pBdr>
          <w:jc w:val="right"/>
          <w:rPr>
            <w:b/>
            <w:bCs/>
            <w:color w:val="26477B" w:themeColor="accent3" w:themeShade="80"/>
          </w:rPr>
        </w:pPr>
        <w:sdt>
          <w:sdtPr>
            <w:rPr>
              <w:color w:val="26477B" w:themeColor="accent3" w:themeShade="80"/>
            </w:rPr>
            <w:alias w:val="Report Title"/>
            <w:tag w:val="Report Title"/>
            <w:id w:val="1383824300"/>
            <w:dataBinding w:prefixMappings="xmlns:ns0='http://purl.org/dc/elements/1.1/' xmlns:ns1='http://schemas.openxmlformats.org/package/2006/metadata/core-properties' " w:xpath="/ns1:coreProperties[1]/ns0:description[1]" w:storeItemID="{6C3C8BC8-F283-45AE-878A-BAB7291924A1}"/>
            <w:text w:multiLine="1"/>
          </w:sdtPr>
          <w:sdtEndPr/>
          <w:sdtContent>
            <w:r w:rsidR="00FB6C8A">
              <w:rPr>
                <w:color w:val="26477B" w:themeColor="accent3" w:themeShade="80"/>
              </w:rPr>
              <w:t>14. POROČILO</w:t>
            </w:r>
          </w:sdtContent>
        </w:sdt>
        <w:r w:rsidR="00422DDD" w:rsidRPr="00791314">
          <w:rPr>
            <w:color w:val="26477B" w:themeColor="accent3" w:themeShade="80"/>
          </w:rPr>
          <w:t xml:space="preserve"> O REALIZACIJI UKREPOV</w:t>
        </w:r>
        <w:r w:rsidR="00422DDD">
          <w:rPr>
            <w:color w:val="26477B" w:themeColor="accent3" w:themeShade="80"/>
          </w:rPr>
          <w:t xml:space="preserve"> </w:t>
        </w:r>
        <w:r w:rsidR="00422DDD" w:rsidRPr="00791314">
          <w:rPr>
            <w:color w:val="26477B" w:themeColor="accent3" w:themeShade="80"/>
          </w:rPr>
          <w:t xml:space="preserve">  </w:t>
        </w:r>
      </w:p>
    </w:sdtContent>
  </w:sdt>
  <w:sdt>
    <w:sdtPr>
      <w:id w:val="-1093625444"/>
      <w:docPartObj>
        <w:docPartGallery w:val="Page Numbers (Margins)"/>
        <w:docPartUnique/>
      </w:docPartObj>
    </w:sdtPr>
    <w:sdtEndPr/>
    <w:sdtContent>
      <w:p w14:paraId="349C06FB" w14:textId="77777777" w:rsidR="00422DDD" w:rsidRDefault="00422DDD">
        <w:r>
          <w:rPr>
            <w:noProof/>
            <w:lang w:val="sl-SI" w:eastAsia="sl-SI"/>
          </w:rPr>
          <mc:AlternateContent>
            <mc:Choice Requires="wps">
              <w:drawing>
                <wp:anchor distT="0" distB="0" distL="114300" distR="114300" simplePos="0" relativeHeight="251539456" behindDoc="0" locked="0" layoutInCell="0" allowOverlap="1" wp14:anchorId="60C49848" wp14:editId="7112FED6">
                  <wp:simplePos x="0" y="0"/>
                  <wp:positionH relativeFrom="leftMargin">
                    <wp:align>center</wp:align>
                  </wp:positionH>
                  <wp:positionV relativeFrom="margin">
                    <wp:align>bottom</wp:align>
                  </wp:positionV>
                  <wp:extent cx="510540" cy="218313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250D6" w14:textId="77777777" w:rsidR="00422DDD" w:rsidRDefault="00422DDD">
                              <w:pPr>
                                <w:pStyle w:val="Nog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0C49848" id="Rectangle 3" o:spid="_x0000_s1033" style="position:absolute;margin-left:0;margin-top:0;width:40.2pt;height:171.9pt;z-index:25153945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AP5wEAAKs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Wdsj4WOZ/SF&#10;XQO7a7WYR3965wtue3HPFBV694TquxcWHxru0vdE2DcaKmaVx/7stwsx8XxVbPuPWDE67AMmq4aa&#10;ugjIJoghTeR4mYgeglB8uMynywUTU1ya5bfzfJ5GlkFxvu3Ih/caOxE/SknMPaHD4cmHyAaKc0t8&#10;zOLGtO2ZZSQ2CgzDdjhp3WJ1ZL6E47LwcvNHjLMbZtLzrpTS/9gDaSnaD5Zlv8sXkWRIyWJ5E62k&#10;68r2ugJWNcgrqAJJMSYPYVzJvSOza/i5PGnw7p7N2pikIxo5UjtZzBuR5J22N67cdZ66fv1j658A&#10;AAD//wMAUEsDBBQABgAIAAAAIQBKh8822gAAAAQBAAAPAAAAZHJzL2Rvd25yZXYueG1sTI/BasMw&#10;EETvhf6D2EJujZwmBONaDqXQSwiEJj3kuJG2lqm1MpacKH9ftZf2sjDMMPO23iTXiwuNofOsYDEv&#10;QBBrbzpuFXwc3x5LECEiG+w9k4IbBdg093c1VsZf+Z0uh9iKXMKhQgU2xqGSMmhLDsPcD8TZ+/Sj&#10;w5jl2Eoz4jWXu14+FcVaOuw4L1gc6NWS/jpMTsFxnU46TacF7XTZaqS9ddu9UrOH9PIMIlKKf2H4&#10;wc/o0GSms5/YBNEryI/E35u9sliBOCtYrpYlyKaW/+GbbwAAAP//AwBQSwECLQAUAAYACAAAACEA&#10;toM4kv4AAADhAQAAEwAAAAAAAAAAAAAAAAAAAAAAW0NvbnRlbnRfVHlwZXNdLnhtbFBLAQItABQA&#10;BgAIAAAAIQA4/SH/1gAAAJQBAAALAAAAAAAAAAAAAAAAAC8BAABfcmVscy8ucmVsc1BLAQItABQA&#10;BgAIAAAAIQBwW5AP5wEAAKsDAAAOAAAAAAAAAAAAAAAAAC4CAABkcnMvZTJvRG9jLnhtbFBLAQIt&#10;ABQABgAIAAAAIQBKh8822gAAAAQBAAAPAAAAAAAAAAAAAAAAAEEEAABkcnMvZG93bnJldi54bWxQ&#10;SwUGAAAAAAQABADzAAAASAUAAAAA&#10;" o:allowincell="f" filled="f" stroked="f">
                  <v:textbox style="layout-flow:vertical;mso-layout-flow-alt:bottom-to-top;mso-fit-shape-to-text:t">
                    <w:txbxContent>
                      <w:p w14:paraId="26C250D6" w14:textId="77777777" w:rsidR="00422DDD" w:rsidRDefault="00422DDD">
                        <w:pPr>
                          <w:pStyle w:val="Nog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DE878C"/>
    <w:lvl w:ilvl="0">
      <w:start w:val="1"/>
      <w:numFmt w:val="bullet"/>
      <w:pStyle w:val="Oznaenseznam2"/>
      <w:lvlText w:val=""/>
      <w:lvlJc w:val="left"/>
      <w:pPr>
        <w:tabs>
          <w:tab w:val="num" w:pos="718"/>
        </w:tabs>
        <w:ind w:left="718" w:hanging="360"/>
      </w:pPr>
      <w:rPr>
        <w:rFonts w:ascii="Symbol" w:hAnsi="Symbol" w:hint="default"/>
      </w:rPr>
    </w:lvl>
  </w:abstractNum>
  <w:abstractNum w:abstractNumId="1" w15:restartNumberingAfterBreak="0">
    <w:nsid w:val="0BC2509A"/>
    <w:multiLevelType w:val="hybridMultilevel"/>
    <w:tmpl w:val="F1248578"/>
    <w:lvl w:ilvl="0" w:tplc="BFC46C2A">
      <w:start w:val="1"/>
      <w:numFmt w:val="bullet"/>
      <w:lvlText w:val=""/>
      <w:lvlJc w:val="left"/>
      <w:pPr>
        <w:ind w:left="1440" w:hanging="360"/>
      </w:pPr>
      <w:rPr>
        <w:rFonts w:ascii="Wingdings" w:hAnsi="Wingdings"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CEC5F0D"/>
    <w:multiLevelType w:val="hybridMultilevel"/>
    <w:tmpl w:val="8CD0A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D667DB"/>
    <w:multiLevelType w:val="hybridMultilevel"/>
    <w:tmpl w:val="2340B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C62C42"/>
    <w:multiLevelType w:val="multilevel"/>
    <w:tmpl w:val="14F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27A10"/>
    <w:multiLevelType w:val="hybridMultilevel"/>
    <w:tmpl w:val="0DC478A8"/>
    <w:lvl w:ilvl="0" w:tplc="BFC46C2A">
      <w:start w:val="1"/>
      <w:numFmt w:val="bullet"/>
      <w:lvlText w:val=""/>
      <w:lvlJc w:val="left"/>
      <w:pPr>
        <w:ind w:left="720" w:hanging="360"/>
      </w:pPr>
      <w:rPr>
        <w:rFonts w:ascii="Wingdings" w:hAnsi="Wingdings" w:hint="default"/>
        <w:color w:val="647F19" w:themeColor="accent6" w:themeShade="BF"/>
        <w:sz w:val="36"/>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320ADC"/>
    <w:multiLevelType w:val="hybridMultilevel"/>
    <w:tmpl w:val="C32E72B4"/>
    <w:lvl w:ilvl="0" w:tplc="04242B68">
      <w:start w:val="1"/>
      <w:numFmt w:val="bullet"/>
      <w:pStyle w:val="ListBulletNegative"/>
      <w:lvlText w:val=""/>
      <w:lvlJc w:val="left"/>
      <w:pPr>
        <w:ind w:left="576" w:hanging="432"/>
      </w:pPr>
      <w:rPr>
        <w:rFonts w:ascii="Wingdings 3" w:hAnsi="Wingdings 3" w:hint="default"/>
        <w:color w:val="647F19" w:themeColor="accent6" w:themeShade="BF"/>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369CB"/>
    <w:multiLevelType w:val="hybridMultilevel"/>
    <w:tmpl w:val="60FC2776"/>
    <w:lvl w:ilvl="0" w:tplc="2B64EAF0">
      <w:start w:val="1"/>
      <w:numFmt w:val="bullet"/>
      <w:pStyle w:val="Oznaenseznam"/>
      <w:lvlText w:val=""/>
      <w:lvlJc w:val="left"/>
      <w:pPr>
        <w:ind w:left="576" w:hanging="432"/>
      </w:pPr>
      <w:rPr>
        <w:rFonts w:ascii="Wingdings 3" w:hAnsi="Wingdings 3" w:hint="default"/>
        <w:color w:val="BFE065" w:themeColor="accent6" w:themeTint="99"/>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471AC"/>
    <w:multiLevelType w:val="hybridMultilevel"/>
    <w:tmpl w:val="368AB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68A3D6F"/>
    <w:multiLevelType w:val="hybridMultilevel"/>
    <w:tmpl w:val="031803EC"/>
    <w:lvl w:ilvl="0" w:tplc="BFC46C2A">
      <w:start w:val="1"/>
      <w:numFmt w:val="bullet"/>
      <w:lvlText w:val=""/>
      <w:lvlJc w:val="left"/>
      <w:pPr>
        <w:ind w:left="720" w:hanging="360"/>
      </w:pPr>
      <w:rPr>
        <w:rFonts w:ascii="Wingdings" w:hAnsi="Wingdings" w:hint="default"/>
        <w:color w:val="647F19" w:themeColor="accent6" w:themeShade="BF"/>
        <w:sz w:val="36"/>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A330F0"/>
    <w:multiLevelType w:val="multilevel"/>
    <w:tmpl w:val="37AE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0E3F96"/>
    <w:multiLevelType w:val="hybridMultilevel"/>
    <w:tmpl w:val="A2284C46"/>
    <w:lvl w:ilvl="0" w:tplc="56E85670">
      <w:start w:val="4"/>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9F4481D"/>
    <w:multiLevelType w:val="hybridMultilevel"/>
    <w:tmpl w:val="708AF088"/>
    <w:lvl w:ilvl="0" w:tplc="838E6D94">
      <w:numFmt w:val="bullet"/>
      <w:lvlText w:val="-"/>
      <w:lvlJc w:val="left"/>
      <w:pPr>
        <w:ind w:left="1440" w:hanging="360"/>
      </w:pPr>
      <w:rPr>
        <w:rFonts w:ascii="Arial" w:eastAsia="Times New Roman" w:hAnsi="Arial" w:cs="Arial"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7CB16453"/>
    <w:multiLevelType w:val="hybridMultilevel"/>
    <w:tmpl w:val="13B2DDE4"/>
    <w:lvl w:ilvl="0" w:tplc="04240001">
      <w:start w:val="1"/>
      <w:numFmt w:val="bullet"/>
      <w:lvlText w:val=""/>
      <w:lvlJc w:val="left"/>
      <w:pPr>
        <w:ind w:left="1440" w:hanging="360"/>
      </w:pPr>
      <w:rPr>
        <w:rFonts w:ascii="Symbol" w:hAnsi="Symbol"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
  </w:num>
  <w:num w:numId="6">
    <w:abstractNumId w:val="9"/>
  </w:num>
  <w:num w:numId="7">
    <w:abstractNumId w:val="4"/>
  </w:num>
  <w:num w:numId="8">
    <w:abstractNumId w:val="13"/>
  </w:num>
  <w:num w:numId="9">
    <w:abstractNumId w:val="12"/>
  </w:num>
  <w:num w:numId="10">
    <w:abstractNumId w:val="10"/>
  </w:num>
  <w:num w:numId="11">
    <w:abstractNumId w:val="11"/>
  </w:num>
  <w:num w:numId="12">
    <w:abstractNumId w:val="8"/>
  </w:num>
  <w:num w:numId="13">
    <w:abstractNumId w:val="3"/>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attachedTemplate r:id="rId1"/>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AA"/>
    <w:rsid w:val="00000796"/>
    <w:rsid w:val="00005D80"/>
    <w:rsid w:val="000073D2"/>
    <w:rsid w:val="00011CD4"/>
    <w:rsid w:val="00013EC3"/>
    <w:rsid w:val="00015853"/>
    <w:rsid w:val="00016C6F"/>
    <w:rsid w:val="00021F49"/>
    <w:rsid w:val="00022479"/>
    <w:rsid w:val="00024493"/>
    <w:rsid w:val="00024ABD"/>
    <w:rsid w:val="00027752"/>
    <w:rsid w:val="00027DA9"/>
    <w:rsid w:val="00027E51"/>
    <w:rsid w:val="00030140"/>
    <w:rsid w:val="00031501"/>
    <w:rsid w:val="0003344A"/>
    <w:rsid w:val="000355DB"/>
    <w:rsid w:val="00040AB1"/>
    <w:rsid w:val="00040E7F"/>
    <w:rsid w:val="000433D4"/>
    <w:rsid w:val="00043799"/>
    <w:rsid w:val="00046DF7"/>
    <w:rsid w:val="00050BA5"/>
    <w:rsid w:val="00051398"/>
    <w:rsid w:val="000548AA"/>
    <w:rsid w:val="00067D22"/>
    <w:rsid w:val="00071588"/>
    <w:rsid w:val="000823AC"/>
    <w:rsid w:val="0008388C"/>
    <w:rsid w:val="000919CC"/>
    <w:rsid w:val="00097C24"/>
    <w:rsid w:val="000A1C93"/>
    <w:rsid w:val="000A4C95"/>
    <w:rsid w:val="000A5302"/>
    <w:rsid w:val="000A7069"/>
    <w:rsid w:val="000B086F"/>
    <w:rsid w:val="000B4216"/>
    <w:rsid w:val="000B4B31"/>
    <w:rsid w:val="000B54AB"/>
    <w:rsid w:val="000C022B"/>
    <w:rsid w:val="000D1988"/>
    <w:rsid w:val="000D3449"/>
    <w:rsid w:val="000D7A32"/>
    <w:rsid w:val="000E0FA5"/>
    <w:rsid w:val="000E2AD1"/>
    <w:rsid w:val="000E43D2"/>
    <w:rsid w:val="000E5187"/>
    <w:rsid w:val="000F2646"/>
    <w:rsid w:val="000F39A2"/>
    <w:rsid w:val="001048D5"/>
    <w:rsid w:val="001106FA"/>
    <w:rsid w:val="001108AD"/>
    <w:rsid w:val="001179DA"/>
    <w:rsid w:val="001214C6"/>
    <w:rsid w:val="00122C5B"/>
    <w:rsid w:val="00124FD0"/>
    <w:rsid w:val="00125E68"/>
    <w:rsid w:val="001266F2"/>
    <w:rsid w:val="00126DAA"/>
    <w:rsid w:val="00127D8B"/>
    <w:rsid w:val="001405BD"/>
    <w:rsid w:val="00141538"/>
    <w:rsid w:val="00156815"/>
    <w:rsid w:val="00160E79"/>
    <w:rsid w:val="0016324C"/>
    <w:rsid w:val="00165375"/>
    <w:rsid w:val="00166FC6"/>
    <w:rsid w:val="00175FEF"/>
    <w:rsid w:val="001802C9"/>
    <w:rsid w:val="00183AA1"/>
    <w:rsid w:val="00184A5E"/>
    <w:rsid w:val="00185F6D"/>
    <w:rsid w:val="00192333"/>
    <w:rsid w:val="001925CF"/>
    <w:rsid w:val="00194A96"/>
    <w:rsid w:val="001A28C6"/>
    <w:rsid w:val="001A7011"/>
    <w:rsid w:val="001A7F2F"/>
    <w:rsid w:val="001B4E67"/>
    <w:rsid w:val="001B543B"/>
    <w:rsid w:val="001B5D1A"/>
    <w:rsid w:val="001B79FD"/>
    <w:rsid w:val="001C22BC"/>
    <w:rsid w:val="001C54F1"/>
    <w:rsid w:val="001C7BBF"/>
    <w:rsid w:val="001D03D1"/>
    <w:rsid w:val="001D1CD7"/>
    <w:rsid w:val="001E30F4"/>
    <w:rsid w:val="001E4B3A"/>
    <w:rsid w:val="001F4E96"/>
    <w:rsid w:val="00202523"/>
    <w:rsid w:val="002061BA"/>
    <w:rsid w:val="00210536"/>
    <w:rsid w:val="0021229F"/>
    <w:rsid w:val="00212D91"/>
    <w:rsid w:val="00213CC5"/>
    <w:rsid w:val="0021562E"/>
    <w:rsid w:val="00217590"/>
    <w:rsid w:val="00220227"/>
    <w:rsid w:val="00220396"/>
    <w:rsid w:val="00221E01"/>
    <w:rsid w:val="00221E0B"/>
    <w:rsid w:val="00223D17"/>
    <w:rsid w:val="0022431C"/>
    <w:rsid w:val="002318EC"/>
    <w:rsid w:val="00235A3E"/>
    <w:rsid w:val="00237A02"/>
    <w:rsid w:val="00237E9B"/>
    <w:rsid w:val="00240887"/>
    <w:rsid w:val="00242C30"/>
    <w:rsid w:val="0025242C"/>
    <w:rsid w:val="00257383"/>
    <w:rsid w:val="00264BCE"/>
    <w:rsid w:val="002675D3"/>
    <w:rsid w:val="00272CD4"/>
    <w:rsid w:val="00280C56"/>
    <w:rsid w:val="00287DAA"/>
    <w:rsid w:val="00290F06"/>
    <w:rsid w:val="00294718"/>
    <w:rsid w:val="00295811"/>
    <w:rsid w:val="002A1C9B"/>
    <w:rsid w:val="002A6D12"/>
    <w:rsid w:val="002C03FF"/>
    <w:rsid w:val="002C123A"/>
    <w:rsid w:val="002D6FD8"/>
    <w:rsid w:val="002D7B82"/>
    <w:rsid w:val="002E0A6A"/>
    <w:rsid w:val="002E35A4"/>
    <w:rsid w:val="002E6FCF"/>
    <w:rsid w:val="002F098E"/>
    <w:rsid w:val="00305CF4"/>
    <w:rsid w:val="00306FCA"/>
    <w:rsid w:val="003144E9"/>
    <w:rsid w:val="00326F9E"/>
    <w:rsid w:val="003324B7"/>
    <w:rsid w:val="00332B28"/>
    <w:rsid w:val="003421F8"/>
    <w:rsid w:val="00346012"/>
    <w:rsid w:val="00353DAA"/>
    <w:rsid w:val="00365118"/>
    <w:rsid w:val="00375BE7"/>
    <w:rsid w:val="00381C86"/>
    <w:rsid w:val="0038364F"/>
    <w:rsid w:val="0039150D"/>
    <w:rsid w:val="00394A98"/>
    <w:rsid w:val="0039504C"/>
    <w:rsid w:val="003A132D"/>
    <w:rsid w:val="003A5F2E"/>
    <w:rsid w:val="003A79FA"/>
    <w:rsid w:val="003B2475"/>
    <w:rsid w:val="003D3C4E"/>
    <w:rsid w:val="003D7001"/>
    <w:rsid w:val="003D7E9F"/>
    <w:rsid w:val="003E081E"/>
    <w:rsid w:val="003E0B77"/>
    <w:rsid w:val="003E1FE9"/>
    <w:rsid w:val="003E424B"/>
    <w:rsid w:val="003E4405"/>
    <w:rsid w:val="003E703B"/>
    <w:rsid w:val="003E7915"/>
    <w:rsid w:val="0040003F"/>
    <w:rsid w:val="00401A4F"/>
    <w:rsid w:val="00413D7E"/>
    <w:rsid w:val="00422DDD"/>
    <w:rsid w:val="004230F2"/>
    <w:rsid w:val="004260A9"/>
    <w:rsid w:val="0043228E"/>
    <w:rsid w:val="0043401A"/>
    <w:rsid w:val="004349CE"/>
    <w:rsid w:val="00442631"/>
    <w:rsid w:val="004573A4"/>
    <w:rsid w:val="00462D71"/>
    <w:rsid w:val="00471241"/>
    <w:rsid w:val="00475BE6"/>
    <w:rsid w:val="00486975"/>
    <w:rsid w:val="004932BC"/>
    <w:rsid w:val="0049668C"/>
    <w:rsid w:val="004A3AA3"/>
    <w:rsid w:val="004A5332"/>
    <w:rsid w:val="004B10BA"/>
    <w:rsid w:val="004B7449"/>
    <w:rsid w:val="004C1217"/>
    <w:rsid w:val="004C240B"/>
    <w:rsid w:val="004D128B"/>
    <w:rsid w:val="004D72FD"/>
    <w:rsid w:val="004E1FAC"/>
    <w:rsid w:val="004E2B20"/>
    <w:rsid w:val="004E3383"/>
    <w:rsid w:val="004E65DC"/>
    <w:rsid w:val="004E6D67"/>
    <w:rsid w:val="004F0509"/>
    <w:rsid w:val="004F43EF"/>
    <w:rsid w:val="0050373F"/>
    <w:rsid w:val="00505CDE"/>
    <w:rsid w:val="00516C66"/>
    <w:rsid w:val="00534D04"/>
    <w:rsid w:val="00541454"/>
    <w:rsid w:val="0054426F"/>
    <w:rsid w:val="00552FDA"/>
    <w:rsid w:val="00553223"/>
    <w:rsid w:val="00554A83"/>
    <w:rsid w:val="005611F1"/>
    <w:rsid w:val="00563B97"/>
    <w:rsid w:val="00565E1C"/>
    <w:rsid w:val="00573242"/>
    <w:rsid w:val="00575EBD"/>
    <w:rsid w:val="00580E5B"/>
    <w:rsid w:val="005816F7"/>
    <w:rsid w:val="005844F4"/>
    <w:rsid w:val="00586B50"/>
    <w:rsid w:val="005905F7"/>
    <w:rsid w:val="00590EDF"/>
    <w:rsid w:val="00594646"/>
    <w:rsid w:val="00597CC8"/>
    <w:rsid w:val="005A026A"/>
    <w:rsid w:val="005B2B43"/>
    <w:rsid w:val="005B694E"/>
    <w:rsid w:val="005C0787"/>
    <w:rsid w:val="005C1F44"/>
    <w:rsid w:val="005C7D7E"/>
    <w:rsid w:val="005E1B44"/>
    <w:rsid w:val="005E57FF"/>
    <w:rsid w:val="005E63C1"/>
    <w:rsid w:val="005F091A"/>
    <w:rsid w:val="005F0E23"/>
    <w:rsid w:val="0060531A"/>
    <w:rsid w:val="00606CBB"/>
    <w:rsid w:val="0061697B"/>
    <w:rsid w:val="00617C83"/>
    <w:rsid w:val="006227AD"/>
    <w:rsid w:val="006336D6"/>
    <w:rsid w:val="006414DC"/>
    <w:rsid w:val="00641E5D"/>
    <w:rsid w:val="0064225E"/>
    <w:rsid w:val="00644BD7"/>
    <w:rsid w:val="00652CBA"/>
    <w:rsid w:val="00654D57"/>
    <w:rsid w:val="00655A44"/>
    <w:rsid w:val="00665020"/>
    <w:rsid w:val="0066595D"/>
    <w:rsid w:val="006675A8"/>
    <w:rsid w:val="00670E5E"/>
    <w:rsid w:val="00671FD0"/>
    <w:rsid w:val="0067527F"/>
    <w:rsid w:val="00676D8F"/>
    <w:rsid w:val="0067752B"/>
    <w:rsid w:val="00680557"/>
    <w:rsid w:val="00683496"/>
    <w:rsid w:val="0069004F"/>
    <w:rsid w:val="00691C51"/>
    <w:rsid w:val="00691EFE"/>
    <w:rsid w:val="006930DD"/>
    <w:rsid w:val="00694EF6"/>
    <w:rsid w:val="006B0A2B"/>
    <w:rsid w:val="006B3939"/>
    <w:rsid w:val="006B3C29"/>
    <w:rsid w:val="006B6BDF"/>
    <w:rsid w:val="006C1D4E"/>
    <w:rsid w:val="006C2805"/>
    <w:rsid w:val="006C58EF"/>
    <w:rsid w:val="006C7E77"/>
    <w:rsid w:val="006D4DC4"/>
    <w:rsid w:val="006D5A66"/>
    <w:rsid w:val="006E0A46"/>
    <w:rsid w:val="006E1AE4"/>
    <w:rsid w:val="006E2091"/>
    <w:rsid w:val="006E56F9"/>
    <w:rsid w:val="006F2D9E"/>
    <w:rsid w:val="006F56EA"/>
    <w:rsid w:val="007052B5"/>
    <w:rsid w:val="00710BE0"/>
    <w:rsid w:val="00710E6E"/>
    <w:rsid w:val="00711BB0"/>
    <w:rsid w:val="0071608F"/>
    <w:rsid w:val="00717125"/>
    <w:rsid w:val="007239A7"/>
    <w:rsid w:val="007257AF"/>
    <w:rsid w:val="00731058"/>
    <w:rsid w:val="007312C3"/>
    <w:rsid w:val="00731B91"/>
    <w:rsid w:val="00733F2C"/>
    <w:rsid w:val="007356DF"/>
    <w:rsid w:val="007466A9"/>
    <w:rsid w:val="00750FF4"/>
    <w:rsid w:val="00756B59"/>
    <w:rsid w:val="00761084"/>
    <w:rsid w:val="00771C72"/>
    <w:rsid w:val="00774BAA"/>
    <w:rsid w:val="00785A36"/>
    <w:rsid w:val="00790232"/>
    <w:rsid w:val="00791314"/>
    <w:rsid w:val="007931B3"/>
    <w:rsid w:val="00794796"/>
    <w:rsid w:val="007970B4"/>
    <w:rsid w:val="007970F6"/>
    <w:rsid w:val="007A3D0C"/>
    <w:rsid w:val="007A542E"/>
    <w:rsid w:val="007B7ECE"/>
    <w:rsid w:val="007C0364"/>
    <w:rsid w:val="007C1685"/>
    <w:rsid w:val="007C777A"/>
    <w:rsid w:val="007D2C78"/>
    <w:rsid w:val="007D7A61"/>
    <w:rsid w:val="007E1293"/>
    <w:rsid w:val="007E795F"/>
    <w:rsid w:val="00802E16"/>
    <w:rsid w:val="0080515E"/>
    <w:rsid w:val="008124AC"/>
    <w:rsid w:val="008262C8"/>
    <w:rsid w:val="008311DE"/>
    <w:rsid w:val="00831BB9"/>
    <w:rsid w:val="00832CAD"/>
    <w:rsid w:val="00833376"/>
    <w:rsid w:val="00835C92"/>
    <w:rsid w:val="0085080F"/>
    <w:rsid w:val="008526A5"/>
    <w:rsid w:val="00855DFA"/>
    <w:rsid w:val="0085666B"/>
    <w:rsid w:val="008615D7"/>
    <w:rsid w:val="00867BA0"/>
    <w:rsid w:val="008748D3"/>
    <w:rsid w:val="008755CE"/>
    <w:rsid w:val="00880122"/>
    <w:rsid w:val="00884CDE"/>
    <w:rsid w:val="008A0578"/>
    <w:rsid w:val="008A1776"/>
    <w:rsid w:val="008B78A3"/>
    <w:rsid w:val="008B7D4D"/>
    <w:rsid w:val="008C7E52"/>
    <w:rsid w:val="008D52D7"/>
    <w:rsid w:val="008E02BB"/>
    <w:rsid w:val="008E44DC"/>
    <w:rsid w:val="008E6A1B"/>
    <w:rsid w:val="008E6C6D"/>
    <w:rsid w:val="008F5037"/>
    <w:rsid w:val="00900A15"/>
    <w:rsid w:val="00900C81"/>
    <w:rsid w:val="0090275A"/>
    <w:rsid w:val="009116CF"/>
    <w:rsid w:val="0092045F"/>
    <w:rsid w:val="00923646"/>
    <w:rsid w:val="00931611"/>
    <w:rsid w:val="0093510A"/>
    <w:rsid w:val="00937AE8"/>
    <w:rsid w:val="00943E4E"/>
    <w:rsid w:val="00946B81"/>
    <w:rsid w:val="009532BC"/>
    <w:rsid w:val="009570EF"/>
    <w:rsid w:val="009620A1"/>
    <w:rsid w:val="00980979"/>
    <w:rsid w:val="009824E9"/>
    <w:rsid w:val="00987068"/>
    <w:rsid w:val="00993FB9"/>
    <w:rsid w:val="009968E3"/>
    <w:rsid w:val="00996C96"/>
    <w:rsid w:val="009A25B3"/>
    <w:rsid w:val="009C262D"/>
    <w:rsid w:val="009D0663"/>
    <w:rsid w:val="009D11EC"/>
    <w:rsid w:val="009D126B"/>
    <w:rsid w:val="009E1225"/>
    <w:rsid w:val="009E3C8E"/>
    <w:rsid w:val="009E4BD0"/>
    <w:rsid w:val="009E7A7B"/>
    <w:rsid w:val="009F3000"/>
    <w:rsid w:val="009F69FA"/>
    <w:rsid w:val="009F7FB3"/>
    <w:rsid w:val="00A0035E"/>
    <w:rsid w:val="00A10BBE"/>
    <w:rsid w:val="00A13A0D"/>
    <w:rsid w:val="00A16076"/>
    <w:rsid w:val="00A169A2"/>
    <w:rsid w:val="00A251B0"/>
    <w:rsid w:val="00A3109C"/>
    <w:rsid w:val="00A32E87"/>
    <w:rsid w:val="00A33A89"/>
    <w:rsid w:val="00A3573D"/>
    <w:rsid w:val="00A36C2D"/>
    <w:rsid w:val="00A46146"/>
    <w:rsid w:val="00A52A2F"/>
    <w:rsid w:val="00A52F53"/>
    <w:rsid w:val="00A54B5B"/>
    <w:rsid w:val="00A5612B"/>
    <w:rsid w:val="00A63521"/>
    <w:rsid w:val="00A64325"/>
    <w:rsid w:val="00A762F3"/>
    <w:rsid w:val="00A80418"/>
    <w:rsid w:val="00A85185"/>
    <w:rsid w:val="00A86316"/>
    <w:rsid w:val="00A865EC"/>
    <w:rsid w:val="00A87893"/>
    <w:rsid w:val="00A90E1D"/>
    <w:rsid w:val="00A91699"/>
    <w:rsid w:val="00AA38C5"/>
    <w:rsid w:val="00AA7623"/>
    <w:rsid w:val="00AB4C90"/>
    <w:rsid w:val="00AB5D04"/>
    <w:rsid w:val="00AC245F"/>
    <w:rsid w:val="00AD0E4D"/>
    <w:rsid w:val="00AD2EF4"/>
    <w:rsid w:val="00AD7892"/>
    <w:rsid w:val="00AE47D8"/>
    <w:rsid w:val="00AE4C53"/>
    <w:rsid w:val="00AF1A5B"/>
    <w:rsid w:val="00AF3B45"/>
    <w:rsid w:val="00AF50AF"/>
    <w:rsid w:val="00B113E8"/>
    <w:rsid w:val="00B1758B"/>
    <w:rsid w:val="00B20D80"/>
    <w:rsid w:val="00B23F17"/>
    <w:rsid w:val="00B2516A"/>
    <w:rsid w:val="00B25FBE"/>
    <w:rsid w:val="00B37B14"/>
    <w:rsid w:val="00B41409"/>
    <w:rsid w:val="00B41B38"/>
    <w:rsid w:val="00B422D2"/>
    <w:rsid w:val="00B62D28"/>
    <w:rsid w:val="00B67951"/>
    <w:rsid w:val="00B75294"/>
    <w:rsid w:val="00B810CF"/>
    <w:rsid w:val="00B84620"/>
    <w:rsid w:val="00B86313"/>
    <w:rsid w:val="00B93603"/>
    <w:rsid w:val="00B940E2"/>
    <w:rsid w:val="00B96114"/>
    <w:rsid w:val="00B9736D"/>
    <w:rsid w:val="00BA2350"/>
    <w:rsid w:val="00BA39E3"/>
    <w:rsid w:val="00BA6D80"/>
    <w:rsid w:val="00BB7236"/>
    <w:rsid w:val="00BC5FB4"/>
    <w:rsid w:val="00BC69A2"/>
    <w:rsid w:val="00BF1C83"/>
    <w:rsid w:val="00BF1D58"/>
    <w:rsid w:val="00C000BC"/>
    <w:rsid w:val="00C03698"/>
    <w:rsid w:val="00C05D31"/>
    <w:rsid w:val="00C1431F"/>
    <w:rsid w:val="00C267BF"/>
    <w:rsid w:val="00C27EB5"/>
    <w:rsid w:val="00C31AFA"/>
    <w:rsid w:val="00C32101"/>
    <w:rsid w:val="00C34A12"/>
    <w:rsid w:val="00C608E3"/>
    <w:rsid w:val="00C61134"/>
    <w:rsid w:val="00C62760"/>
    <w:rsid w:val="00C627A9"/>
    <w:rsid w:val="00C652FF"/>
    <w:rsid w:val="00C66DBB"/>
    <w:rsid w:val="00C75745"/>
    <w:rsid w:val="00C94A5B"/>
    <w:rsid w:val="00CA1927"/>
    <w:rsid w:val="00CA24D1"/>
    <w:rsid w:val="00CA252F"/>
    <w:rsid w:val="00CB07DA"/>
    <w:rsid w:val="00CB5A62"/>
    <w:rsid w:val="00CB669D"/>
    <w:rsid w:val="00CB7411"/>
    <w:rsid w:val="00CD7023"/>
    <w:rsid w:val="00CD7029"/>
    <w:rsid w:val="00CE38EE"/>
    <w:rsid w:val="00CE5485"/>
    <w:rsid w:val="00CF5569"/>
    <w:rsid w:val="00CF6BD9"/>
    <w:rsid w:val="00CF71EA"/>
    <w:rsid w:val="00D1064E"/>
    <w:rsid w:val="00D12057"/>
    <w:rsid w:val="00D12576"/>
    <w:rsid w:val="00D141A4"/>
    <w:rsid w:val="00D15EDB"/>
    <w:rsid w:val="00D2324F"/>
    <w:rsid w:val="00D27817"/>
    <w:rsid w:val="00D3158A"/>
    <w:rsid w:val="00D356FD"/>
    <w:rsid w:val="00D376A7"/>
    <w:rsid w:val="00D40500"/>
    <w:rsid w:val="00D45237"/>
    <w:rsid w:val="00D474F8"/>
    <w:rsid w:val="00D50751"/>
    <w:rsid w:val="00D51B46"/>
    <w:rsid w:val="00D65336"/>
    <w:rsid w:val="00D75812"/>
    <w:rsid w:val="00D83B23"/>
    <w:rsid w:val="00D93D69"/>
    <w:rsid w:val="00DA15F9"/>
    <w:rsid w:val="00DA2EED"/>
    <w:rsid w:val="00DA7D6E"/>
    <w:rsid w:val="00DB5AF8"/>
    <w:rsid w:val="00DC0BB6"/>
    <w:rsid w:val="00DC0F34"/>
    <w:rsid w:val="00DC1D97"/>
    <w:rsid w:val="00DC2FF5"/>
    <w:rsid w:val="00DC3046"/>
    <w:rsid w:val="00DD3558"/>
    <w:rsid w:val="00DE4B13"/>
    <w:rsid w:val="00DF0AAA"/>
    <w:rsid w:val="00DF4948"/>
    <w:rsid w:val="00DF52A0"/>
    <w:rsid w:val="00DF5347"/>
    <w:rsid w:val="00DF56CE"/>
    <w:rsid w:val="00E0645C"/>
    <w:rsid w:val="00E1395A"/>
    <w:rsid w:val="00E13AF3"/>
    <w:rsid w:val="00E17262"/>
    <w:rsid w:val="00E24169"/>
    <w:rsid w:val="00E3352F"/>
    <w:rsid w:val="00E35910"/>
    <w:rsid w:val="00E44F5D"/>
    <w:rsid w:val="00E46C8F"/>
    <w:rsid w:val="00E54C48"/>
    <w:rsid w:val="00E55B0A"/>
    <w:rsid w:val="00E56B9D"/>
    <w:rsid w:val="00E62F87"/>
    <w:rsid w:val="00E6603E"/>
    <w:rsid w:val="00E72CE6"/>
    <w:rsid w:val="00E73355"/>
    <w:rsid w:val="00E77225"/>
    <w:rsid w:val="00E8009C"/>
    <w:rsid w:val="00E81B0D"/>
    <w:rsid w:val="00E86079"/>
    <w:rsid w:val="00EA0A12"/>
    <w:rsid w:val="00EA1827"/>
    <w:rsid w:val="00EA2C0D"/>
    <w:rsid w:val="00EA7237"/>
    <w:rsid w:val="00EB37D5"/>
    <w:rsid w:val="00EC01A3"/>
    <w:rsid w:val="00EC58D5"/>
    <w:rsid w:val="00EC5B96"/>
    <w:rsid w:val="00EC6E0D"/>
    <w:rsid w:val="00ED3485"/>
    <w:rsid w:val="00EE4684"/>
    <w:rsid w:val="00EE50FE"/>
    <w:rsid w:val="00EE7E9A"/>
    <w:rsid w:val="00EF1A2E"/>
    <w:rsid w:val="00EF3518"/>
    <w:rsid w:val="00EF450E"/>
    <w:rsid w:val="00EF4DAA"/>
    <w:rsid w:val="00F02C77"/>
    <w:rsid w:val="00F04C00"/>
    <w:rsid w:val="00F15DCE"/>
    <w:rsid w:val="00F3414D"/>
    <w:rsid w:val="00F404D7"/>
    <w:rsid w:val="00F41BDF"/>
    <w:rsid w:val="00F4575F"/>
    <w:rsid w:val="00F4751D"/>
    <w:rsid w:val="00F510F9"/>
    <w:rsid w:val="00F55A8D"/>
    <w:rsid w:val="00F561E4"/>
    <w:rsid w:val="00F602C0"/>
    <w:rsid w:val="00F62901"/>
    <w:rsid w:val="00F7083D"/>
    <w:rsid w:val="00F71071"/>
    <w:rsid w:val="00F72B6D"/>
    <w:rsid w:val="00F731CD"/>
    <w:rsid w:val="00F86414"/>
    <w:rsid w:val="00F91A5E"/>
    <w:rsid w:val="00F979F2"/>
    <w:rsid w:val="00F97E69"/>
    <w:rsid w:val="00FA1EE4"/>
    <w:rsid w:val="00FA292B"/>
    <w:rsid w:val="00FA3A4F"/>
    <w:rsid w:val="00FA5BE1"/>
    <w:rsid w:val="00FA603C"/>
    <w:rsid w:val="00FA6CFC"/>
    <w:rsid w:val="00FB2447"/>
    <w:rsid w:val="00FB5135"/>
    <w:rsid w:val="00FB6C8A"/>
    <w:rsid w:val="00FC0FF0"/>
    <w:rsid w:val="00FC21BD"/>
    <w:rsid w:val="00FC224D"/>
    <w:rsid w:val="00FC4025"/>
    <w:rsid w:val="00FC4A84"/>
    <w:rsid w:val="00FD2BAA"/>
    <w:rsid w:val="00FD4495"/>
    <w:rsid w:val="00FD7FDA"/>
    <w:rsid w:val="00FF2352"/>
    <w:rsid w:val="00FF2D41"/>
    <w:rsid w:val="00FF5718"/>
    <w:rsid w:val="00FF5B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0B8893"/>
  <w15:docId w15:val="{F6C53D64-AA22-40EE-9B34-68E0218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02C9"/>
    <w:pPr>
      <w:spacing w:before="160" w:after="160"/>
    </w:pPr>
  </w:style>
  <w:style w:type="paragraph" w:styleId="Naslov1">
    <w:name w:val="heading 1"/>
    <w:basedOn w:val="Navaden"/>
    <w:next w:val="Navaden"/>
    <w:link w:val="Naslov1Znak"/>
    <w:uiPriority w:val="9"/>
    <w:qFormat/>
    <w:rsid w:val="0071608F"/>
    <w:pPr>
      <w:pBdr>
        <w:bottom w:val="thinThickSmallGap" w:sz="12" w:space="1" w:color="26477B" w:themeColor="accent3" w:themeShade="80"/>
      </w:pBdr>
      <w:shd w:val="clear" w:color="auto" w:fill="FFFFFF" w:themeFill="background1"/>
      <w:spacing w:after="0" w:line="240" w:lineRule="auto"/>
      <w:jc w:val="center"/>
      <w:outlineLvl w:val="0"/>
    </w:pPr>
    <w:rPr>
      <w:rFonts w:ascii="Cambria" w:hAnsi="Cambria"/>
      <w:caps/>
      <w:color w:val="26477B" w:themeColor="accent3" w:themeShade="80"/>
      <w:sz w:val="32"/>
      <w:szCs w:val="48"/>
    </w:rPr>
  </w:style>
  <w:style w:type="paragraph" w:styleId="Naslov2">
    <w:name w:val="heading 2"/>
    <w:basedOn w:val="Navaden"/>
    <w:next w:val="Navaden"/>
    <w:link w:val="Naslov2Znak"/>
    <w:uiPriority w:val="9"/>
    <w:unhideWhenUsed/>
    <w:qFormat/>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Naslov3">
    <w:name w:val="heading 3"/>
    <w:basedOn w:val="Navaden"/>
    <w:next w:val="Navaden"/>
    <w:link w:val="Naslov3Znak"/>
    <w:uiPriority w:val="9"/>
    <w:unhideWhenUsed/>
    <w:qFormat/>
    <w:pPr>
      <w:spacing w:after="0" w:line="240" w:lineRule="auto"/>
      <w:outlineLvl w:val="2"/>
    </w:pPr>
    <w:rPr>
      <w:rFonts w:asciiTheme="majorHAnsi" w:hAnsiTheme="majorHAnsi"/>
      <w:sz w:val="24"/>
      <w:szCs w:val="24"/>
    </w:rPr>
  </w:style>
  <w:style w:type="paragraph" w:styleId="Naslov4">
    <w:name w:val="heading 4"/>
    <w:basedOn w:val="Navaden"/>
    <w:next w:val="Navaden"/>
    <w:link w:val="Naslov4Znak"/>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Naslov5">
    <w:name w:val="heading 5"/>
    <w:basedOn w:val="Navaden"/>
    <w:next w:val="Navaden"/>
    <w:link w:val="Naslov5Znak"/>
    <w:uiPriority w:val="9"/>
    <w:unhideWhenUsed/>
    <w:qFormat/>
    <w:pPr>
      <w:spacing w:before="60" w:after="60" w:line="240" w:lineRule="auto"/>
      <w:outlineLvl w:val="4"/>
    </w:pPr>
    <w:rPr>
      <w:rFonts w:asciiTheme="majorHAnsi" w:hAnsiTheme="majorHAnsi"/>
      <w:caps/>
      <w:color w:val="F72B1E" w:themeColor="accent1"/>
    </w:rPr>
  </w:style>
  <w:style w:type="paragraph" w:styleId="Naslov6">
    <w:name w:val="heading 6"/>
    <w:basedOn w:val="Navaden"/>
    <w:next w:val="Navaden"/>
    <w:link w:val="Naslov6Znak"/>
    <w:uiPriority w:val="9"/>
    <w:unhideWhenUsed/>
    <w:qFormat/>
    <w:pPr>
      <w:spacing w:after="0" w:line="240" w:lineRule="auto"/>
      <w:ind w:left="360"/>
      <w:outlineLvl w:val="5"/>
    </w:pPr>
    <w:rPr>
      <w:caps/>
      <w:color w:val="F72B1E"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color w:val="000000" w:themeColor="text1"/>
      <w:sz w:val="16"/>
      <w:szCs w:val="16"/>
    </w:rPr>
  </w:style>
  <w:style w:type="paragraph" w:customStyle="1" w:styleId="Normal-SpaceAfter">
    <w:name w:val="Normal - Space After"/>
    <w:basedOn w:val="Navaden"/>
    <w:qFormat/>
    <w:pPr>
      <w:spacing w:after="1200"/>
    </w:pPr>
    <w:rPr>
      <w:noProof/>
    </w:rPr>
  </w:style>
  <w:style w:type="paragraph" w:customStyle="1" w:styleId="CoverLogo">
    <w:name w:val="Cover Logo"/>
    <w:basedOn w:val="Navaden"/>
    <w:qFormat/>
    <w:pPr>
      <w:pBdr>
        <w:bottom w:val="dashSmallGap" w:sz="4" w:space="15" w:color="BFBFBF" w:themeColor="background1" w:themeShade="BF"/>
      </w:pBdr>
      <w:spacing w:before="2000" w:after="1000" w:line="240" w:lineRule="auto"/>
      <w:ind w:left="864" w:right="864"/>
      <w:jc w:val="center"/>
    </w:pPr>
  </w:style>
  <w:style w:type="paragraph" w:styleId="Naslov">
    <w:name w:val="Title"/>
    <w:basedOn w:val="Navaden"/>
    <w:next w:val="Navaden"/>
    <w:link w:val="NaslovZnak"/>
    <w:qFormat/>
    <w:pPr>
      <w:spacing w:before="1000" w:after="0" w:line="240" w:lineRule="auto"/>
      <w:jc w:val="center"/>
    </w:pPr>
    <w:rPr>
      <w:rFonts w:asciiTheme="majorHAnsi" w:hAnsiTheme="majorHAnsi"/>
      <w:color w:val="F72B1E" w:themeColor="accent1"/>
      <w:sz w:val="48"/>
      <w:szCs w:val="48"/>
    </w:rPr>
  </w:style>
  <w:style w:type="character" w:customStyle="1" w:styleId="NaslovZnak">
    <w:name w:val="Naslov Znak"/>
    <w:basedOn w:val="Privzetapisavaodstavka"/>
    <w:link w:val="Naslov"/>
    <w:rPr>
      <w:rFonts w:asciiTheme="majorHAnsi" w:hAnsiTheme="majorHAnsi"/>
      <w:color w:val="F72B1E" w:themeColor="accent1"/>
      <w:sz w:val="48"/>
      <w:szCs w:val="48"/>
    </w:rPr>
  </w:style>
  <w:style w:type="paragraph" w:styleId="Podnaslov">
    <w:name w:val="Subtitle"/>
    <w:basedOn w:val="Navaden"/>
    <w:next w:val="Navaden"/>
    <w:link w:val="PodnaslovZnak"/>
    <w:uiPriority w:val="11"/>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PodnaslovZnak">
    <w:name w:val="Podnaslov Znak"/>
    <w:basedOn w:val="Privzetapisavaodstavka"/>
    <w:link w:val="Podnaslov"/>
    <w:uiPriority w:val="11"/>
    <w:rPr>
      <w:sz w:val="24"/>
      <w:szCs w:val="24"/>
    </w:rPr>
  </w:style>
  <w:style w:type="paragraph" w:customStyle="1" w:styleId="CompanyInfo">
    <w:name w:val="Company Info"/>
    <w:basedOn w:val="Navaden"/>
    <w:qFormat/>
    <w:pPr>
      <w:spacing w:before="300" w:after="0" w:line="360" w:lineRule="auto"/>
      <w:contextualSpacing/>
      <w:jc w:val="center"/>
    </w:pPr>
    <w:rPr>
      <w:color w:val="7F7F7F" w:themeColor="text1" w:themeTint="80"/>
      <w:szCs w:val="18"/>
      <w14:numForm w14:val="lining"/>
    </w:rPr>
  </w:style>
  <w:style w:type="character" w:styleId="Krepko">
    <w:name w:val="Strong"/>
    <w:basedOn w:val="Privzetapisavaodstavka"/>
    <w:uiPriority w:val="22"/>
    <w:qFormat/>
    <w:rPr>
      <w:b/>
      <w:bCs/>
      <w:color w:val="595959" w:themeColor="text1" w:themeTint="A6"/>
    </w:rPr>
  </w:style>
  <w:style w:type="table" w:styleId="Tabelamrea">
    <w:name w:val="Table Grid"/>
    <w:basedOn w:val="Navadnatabe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pPr>
      <w:tabs>
        <w:tab w:val="center" w:pos="4680"/>
        <w:tab w:val="right" w:pos="9360"/>
      </w:tabs>
    </w:pPr>
  </w:style>
  <w:style w:type="character" w:customStyle="1" w:styleId="GlavaZnak">
    <w:name w:val="Glava Znak"/>
    <w:basedOn w:val="Privzetapisavaodstavka"/>
    <w:link w:val="Glava"/>
    <w:uiPriority w:val="99"/>
    <w:rPr>
      <w:color w:val="595959" w:themeColor="text1" w:themeTint="A6"/>
      <w:sz w:val="18"/>
    </w:rPr>
  </w:style>
  <w:style w:type="paragraph" w:styleId="Noga">
    <w:name w:val="footer"/>
    <w:basedOn w:val="Navaden"/>
    <w:link w:val="NogaZnak"/>
    <w:uiPriority w:val="99"/>
    <w:unhideWhenUsed/>
    <w:pPr>
      <w:spacing w:before="0" w:after="60" w:line="240" w:lineRule="auto"/>
    </w:pPr>
    <w:rPr>
      <w:i/>
      <w:color w:val="A6A6A6" w:themeColor="background1" w:themeShade="A6"/>
      <w:sz w:val="16"/>
      <w:szCs w:val="16"/>
    </w:rPr>
  </w:style>
  <w:style w:type="character" w:customStyle="1" w:styleId="NogaZnak">
    <w:name w:val="Noga Znak"/>
    <w:basedOn w:val="Privzetapisavaodstavka"/>
    <w:link w:val="Noga"/>
    <w:uiPriority w:val="99"/>
    <w:rPr>
      <w:i/>
      <w:color w:val="A6A6A6" w:themeColor="background1" w:themeShade="A6"/>
      <w:sz w:val="16"/>
      <w:szCs w:val="16"/>
    </w:rPr>
  </w:style>
  <w:style w:type="character" w:styleId="tevilkastrani">
    <w:name w:val="page number"/>
    <w:basedOn w:val="Privzetapisavaodstavka"/>
    <w:uiPriority w:val="1"/>
    <w:qFormat/>
    <w:rPr>
      <w:rFonts w:asciiTheme="majorHAnsi" w:hAnsiTheme="majorHAnsi"/>
      <w:color w:val="F72B1E" w:themeColor="accent1"/>
      <w:sz w:val="20"/>
    </w:rPr>
  </w:style>
  <w:style w:type="character" w:customStyle="1" w:styleId="Naslov1Znak">
    <w:name w:val="Naslov 1 Znak"/>
    <w:basedOn w:val="Privzetapisavaodstavka"/>
    <w:link w:val="Naslov1"/>
    <w:uiPriority w:val="9"/>
    <w:rsid w:val="0071608F"/>
    <w:rPr>
      <w:rFonts w:ascii="Cambria" w:hAnsi="Cambria"/>
      <w:caps/>
      <w:color w:val="26477B" w:themeColor="accent3" w:themeShade="80"/>
      <w:sz w:val="32"/>
      <w:szCs w:val="48"/>
      <w:shd w:val="clear" w:color="auto" w:fill="FFFFFF" w:themeFill="background1"/>
    </w:rPr>
  </w:style>
  <w:style w:type="paragraph" w:styleId="Brezrazmikov">
    <w:name w:val="No Spacing"/>
    <w:link w:val="BrezrazmikovZnak"/>
    <w:uiPriority w:val="1"/>
    <w:qFormat/>
    <w:pPr>
      <w:spacing w:after="0" w:line="240" w:lineRule="auto"/>
    </w:pPr>
    <w:rPr>
      <w:color w:val="595959" w:themeColor="text1" w:themeTint="A6"/>
      <w:sz w:val="18"/>
    </w:rPr>
  </w:style>
  <w:style w:type="character" w:customStyle="1" w:styleId="Naslov2Znak">
    <w:name w:val="Naslov 2 Znak"/>
    <w:basedOn w:val="Privzetapisavaodstavka"/>
    <w:link w:val="Naslov2"/>
    <w:uiPriority w:val="9"/>
    <w:rPr>
      <w:rFonts w:asciiTheme="majorHAnsi" w:hAnsiTheme="majorHAnsi"/>
      <w:color w:val="F72B1E" w:themeColor="accent1"/>
      <w:sz w:val="28"/>
      <w:szCs w:val="28"/>
    </w:rPr>
  </w:style>
  <w:style w:type="character" w:customStyle="1" w:styleId="Naslov5Znak">
    <w:name w:val="Naslov 5 Znak"/>
    <w:basedOn w:val="Privzetapisavaodstavka"/>
    <w:link w:val="Naslov5"/>
    <w:uiPriority w:val="9"/>
    <w:rPr>
      <w:rFonts w:asciiTheme="majorHAnsi" w:hAnsiTheme="majorHAnsi"/>
      <w:caps/>
      <w:color w:val="F72B1E" w:themeColor="accent1"/>
    </w:rPr>
  </w:style>
  <w:style w:type="paragraph" w:customStyle="1" w:styleId="SidebarText">
    <w:name w:val="Sidebar Text"/>
    <w:basedOn w:val="Navaden"/>
    <w:qFormat/>
    <w:pPr>
      <w:spacing w:before="40" w:after="120" w:line="240" w:lineRule="auto"/>
      <w:ind w:left="360"/>
    </w:pPr>
    <w:rPr>
      <w:color w:val="404040" w:themeColor="text1" w:themeTint="BF"/>
      <w:sz w:val="16"/>
      <w:szCs w:val="16"/>
    </w:rPr>
  </w:style>
  <w:style w:type="paragraph" w:styleId="Oznaenseznam">
    <w:name w:val="List Bullet"/>
    <w:basedOn w:val="Navaden"/>
    <w:qFormat/>
    <w:pPr>
      <w:numPr>
        <w:numId w:val="1"/>
      </w:numPr>
      <w:spacing w:before="100" w:after="0" w:line="240" w:lineRule="auto"/>
      <w:ind w:left="360" w:hanging="288"/>
    </w:pPr>
    <w:rPr>
      <w:caps/>
    </w:rPr>
  </w:style>
  <w:style w:type="paragraph" w:customStyle="1" w:styleId="ListBulletNegative">
    <w:name w:val="List Bullet Negative"/>
    <w:basedOn w:val="Navaden"/>
    <w:qFormat/>
    <w:pPr>
      <w:numPr>
        <w:numId w:val="3"/>
      </w:numPr>
      <w:spacing w:before="100" w:after="0" w:line="240" w:lineRule="auto"/>
      <w:ind w:left="360" w:hanging="288"/>
    </w:pPr>
    <w:rPr>
      <w:caps/>
    </w:rPr>
  </w:style>
  <w:style w:type="character" w:customStyle="1" w:styleId="Naslov3Znak">
    <w:name w:val="Naslov 3 Znak"/>
    <w:basedOn w:val="Privzetapisavaodstavka"/>
    <w:link w:val="Naslov3"/>
    <w:uiPriority w:val="9"/>
    <w:rPr>
      <w:rFonts w:asciiTheme="majorHAnsi" w:hAnsiTheme="majorHAnsi"/>
      <w:color w:val="595959" w:themeColor="text1" w:themeTint="A6"/>
      <w:sz w:val="24"/>
      <w:szCs w:val="24"/>
    </w:rPr>
  </w:style>
  <w:style w:type="paragraph" w:styleId="Oznaenseznam2">
    <w:name w:val="List Bullet 2"/>
    <w:basedOn w:val="Navaden"/>
    <w:uiPriority w:val="99"/>
    <w:semiHidden/>
    <w:pPr>
      <w:numPr>
        <w:numId w:val="2"/>
      </w:numPr>
      <w:spacing w:after="0" w:line="240" w:lineRule="auto"/>
      <w:contextualSpacing/>
    </w:pPr>
  </w:style>
  <w:style w:type="character" w:customStyle="1" w:styleId="Naslov6Znak">
    <w:name w:val="Naslov 6 Znak"/>
    <w:basedOn w:val="Privzetapisavaodstavka"/>
    <w:link w:val="Naslov6"/>
    <w:uiPriority w:val="9"/>
    <w:rPr>
      <w:caps/>
      <w:color w:val="F72B1E" w:themeColor="accent1"/>
    </w:rPr>
  </w:style>
  <w:style w:type="paragraph" w:customStyle="1" w:styleId="TableText">
    <w:name w:val="Table Text"/>
    <w:basedOn w:val="Navaden"/>
    <w:qFormat/>
    <w:pPr>
      <w:spacing w:before="40" w:after="40" w:line="240" w:lineRule="auto"/>
    </w:pPr>
    <w:rPr>
      <w:color w:val="7F7F7F" w:themeColor="text1" w:themeTint="80"/>
      <w:sz w:val="16"/>
      <w:szCs w:val="16"/>
    </w:rPr>
  </w:style>
  <w:style w:type="paragraph" w:customStyle="1" w:styleId="TableRowHeading">
    <w:name w:val="Table Row Heading"/>
    <w:basedOn w:val="Navaden"/>
    <w:qFormat/>
    <w:pPr>
      <w:spacing w:before="40" w:after="40" w:line="240" w:lineRule="auto"/>
    </w:pPr>
    <w:rPr>
      <w:rFonts w:asciiTheme="majorHAnsi" w:hAnsiTheme="majorHAnsi"/>
      <w:caps/>
      <w:color w:val="7F7F7F" w:themeColor="text1" w:themeTint="80"/>
      <w:sz w:val="16"/>
      <w:szCs w:val="16"/>
    </w:rPr>
  </w:style>
  <w:style w:type="character" w:styleId="Hiperpovezava">
    <w:name w:val="Hyperlink"/>
    <w:basedOn w:val="Privzetapisavaodstavka"/>
    <w:uiPriority w:val="99"/>
    <w:unhideWhenUsed/>
    <w:rPr>
      <w:color w:val="C00000" w:themeColor="hyperlink"/>
      <w:u w:val="single"/>
    </w:rPr>
  </w:style>
  <w:style w:type="paragraph" w:styleId="Kazalovsebine1">
    <w:name w:val="toc 1"/>
    <w:basedOn w:val="Navaden"/>
    <w:next w:val="Navaden"/>
    <w:autoRedefine/>
    <w:uiPriority w:val="39"/>
    <w:unhideWhenUsed/>
    <w:qFormat/>
    <w:rsid w:val="006E1AE4"/>
    <w:pPr>
      <w:pBdr>
        <w:bottom w:val="single" w:sz="4" w:space="1" w:color="BFBFBF" w:themeColor="background1" w:themeShade="BF"/>
      </w:pBdr>
      <w:tabs>
        <w:tab w:val="right" w:pos="9778"/>
      </w:tabs>
      <w:spacing w:before="400" w:after="0" w:line="240" w:lineRule="auto"/>
      <w:ind w:right="288"/>
    </w:pPr>
    <w:rPr>
      <w:rFonts w:ascii="Book Antiqua" w:hAnsi="Book Antiqua"/>
      <w:b/>
      <w:bCs/>
      <w:caps/>
      <w:noProof/>
      <w:color w:val="404040" w:themeColor="text1" w:themeTint="BF"/>
      <w:sz w:val="24"/>
      <w:lang w:val="sl-SI"/>
    </w:rPr>
  </w:style>
  <w:style w:type="paragraph" w:styleId="Kazalovsebine2">
    <w:name w:val="toc 2"/>
    <w:basedOn w:val="Navaden"/>
    <w:next w:val="Navaden"/>
    <w:autoRedefine/>
    <w:uiPriority w:val="39"/>
    <w:unhideWhenUsed/>
    <w:qFormat/>
    <w:pPr>
      <w:tabs>
        <w:tab w:val="right" w:pos="9778"/>
      </w:tabs>
      <w:spacing w:before="200" w:after="0" w:line="240" w:lineRule="auto"/>
      <w:ind w:left="187" w:right="288"/>
    </w:pPr>
    <w:rPr>
      <w:noProof/>
    </w:rPr>
  </w:style>
  <w:style w:type="paragraph" w:styleId="Kazalovsebine3">
    <w:name w:val="toc 3"/>
    <w:basedOn w:val="Navaden"/>
    <w:next w:val="Navaden"/>
    <w:autoRedefine/>
    <w:uiPriority w:val="39"/>
    <w:unhideWhenUsed/>
    <w:qFormat/>
    <w:pPr>
      <w:tabs>
        <w:tab w:val="right" w:pos="9778"/>
      </w:tabs>
      <w:spacing w:before="120" w:after="0" w:line="240" w:lineRule="auto"/>
      <w:ind w:left="360" w:right="288"/>
    </w:pPr>
  </w:style>
  <w:style w:type="paragraph" w:customStyle="1" w:styleId="ReportName">
    <w:name w:val="Report Name"/>
    <w:basedOn w:val="Navaden"/>
    <w:qFormat/>
    <w:pPr>
      <w:spacing w:before="0" w:after="40" w:line="240" w:lineRule="auto"/>
      <w:jc w:val="right"/>
    </w:pPr>
    <w:rPr>
      <w:rFonts w:asciiTheme="majorHAnsi" w:hAnsiTheme="majorHAnsi"/>
      <w:color w:val="404040" w:themeColor="text1" w:themeTint="BF"/>
    </w:rPr>
  </w:style>
  <w:style w:type="character" w:styleId="Besedilooznabemesta">
    <w:name w:val="Placeholder Text"/>
    <w:basedOn w:val="Privzetapisavaodstavka"/>
    <w:uiPriority w:val="99"/>
    <w:semiHidden/>
    <w:rPr>
      <w:color w:val="808080"/>
    </w:rPr>
  </w:style>
  <w:style w:type="paragraph" w:styleId="NaslovTOC">
    <w:name w:val="TOC Heading"/>
    <w:basedOn w:val="Navaden"/>
    <w:next w:val="Navaden"/>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Naslov4Znak">
    <w:name w:val="Naslov 4 Znak"/>
    <w:basedOn w:val="Privzetapisavaodstavka"/>
    <w:link w:val="Naslov4"/>
    <w:uiPriority w:val="9"/>
    <w:rPr>
      <w:rFonts w:asciiTheme="majorHAnsi" w:hAnsiTheme="majorHAns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Navadnatabela"/>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Navadnatabela"/>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avaden"/>
    <w:qFormat/>
    <w:pPr>
      <w:spacing w:before="360"/>
    </w:pPr>
    <w:rPr>
      <w:i/>
      <w:color w:val="808080" w:themeColor="background1" w:themeShade="80"/>
      <w:sz w:val="16"/>
      <w:szCs w:val="16"/>
    </w:rPr>
  </w:style>
  <w:style w:type="paragraph" w:customStyle="1" w:styleId="Style1">
    <w:name w:val="Style1"/>
    <w:basedOn w:val="Naslov"/>
    <w:link w:val="Style1Char"/>
    <w:qFormat/>
    <w:rsid w:val="00617C83"/>
    <w:pPr>
      <w:framePr w:hSpace="187" w:wrap="around" w:vAnchor="page" w:hAnchor="margin" w:xAlign="center" w:y="4942"/>
      <w:spacing w:before="0" w:after="300"/>
      <w:contextualSpacing/>
    </w:pPr>
    <w:rPr>
      <w:rFonts w:eastAsiaTheme="majorEastAsia" w:cstheme="majorBidi"/>
      <w:color w:val="8B7C5F" w:themeColor="text2"/>
      <w:spacing w:val="5"/>
      <w:kern w:val="28"/>
      <w:sz w:val="44"/>
      <w:szCs w:val="56"/>
      <w14:ligatures w14:val="standardContextual"/>
      <w14:cntxtAlts/>
    </w:rPr>
  </w:style>
  <w:style w:type="character" w:customStyle="1" w:styleId="Style1Char">
    <w:name w:val="Style1 Char"/>
    <w:basedOn w:val="NaslovZnak"/>
    <w:link w:val="Style1"/>
    <w:rsid w:val="00617C83"/>
    <w:rPr>
      <w:rFonts w:asciiTheme="majorHAnsi" w:eastAsiaTheme="majorEastAsia" w:hAnsiTheme="majorHAnsi" w:cstheme="majorBidi"/>
      <w:color w:val="8B7C5F" w:themeColor="text2"/>
      <w:spacing w:val="5"/>
      <w:kern w:val="28"/>
      <w:sz w:val="44"/>
      <w:szCs w:val="56"/>
      <w14:ligatures w14:val="standardContextual"/>
      <w14:cntxtAlts/>
    </w:rPr>
  </w:style>
  <w:style w:type="table" w:customStyle="1" w:styleId="Navadnatabela41">
    <w:name w:val="Navadna tabela 41"/>
    <w:basedOn w:val="Navadnatabela"/>
    <w:uiPriority w:val="44"/>
    <w:rsid w:val="00617C83"/>
    <w:pPr>
      <w:spacing w:after="0" w:line="240" w:lineRule="auto"/>
    </w:pPr>
    <w:rPr>
      <w:rFonts w:eastAsiaTheme="minorEastAsia"/>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565E1C"/>
    <w:pPr>
      <w:ind w:left="720"/>
      <w:contextualSpacing/>
    </w:pPr>
  </w:style>
  <w:style w:type="table" w:customStyle="1" w:styleId="Navadnatabela31">
    <w:name w:val="Navadna tabela 31"/>
    <w:basedOn w:val="Navadnatabela"/>
    <w:uiPriority w:val="43"/>
    <w:rsid w:val="000B4B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mrea2poudarek31">
    <w:name w:val="Tabela – mreža 2 (poudarek 3)1"/>
    <w:basedOn w:val="Navadnatabela"/>
    <w:uiPriority w:val="47"/>
    <w:rsid w:val="002C03FF"/>
    <w:pPr>
      <w:spacing w:after="0" w:line="240" w:lineRule="auto"/>
    </w:pPr>
    <w:tblPr>
      <w:tblStyleRowBandSize w:val="1"/>
      <w:tblStyleColBandSize w:val="1"/>
      <w:tblBorders>
        <w:top w:val="single" w:sz="2" w:space="0" w:color="A9C0E4" w:themeColor="accent3" w:themeTint="99"/>
        <w:bottom w:val="single" w:sz="2" w:space="0" w:color="A9C0E4" w:themeColor="accent3" w:themeTint="99"/>
        <w:insideH w:val="single" w:sz="2" w:space="0" w:color="A9C0E4" w:themeColor="accent3" w:themeTint="99"/>
        <w:insideV w:val="single" w:sz="2" w:space="0" w:color="A9C0E4" w:themeColor="accent3" w:themeTint="99"/>
      </w:tblBorders>
    </w:tblPr>
    <w:tblStylePr w:type="firstRow">
      <w:rPr>
        <w:b/>
        <w:bCs/>
      </w:rPr>
      <w:tblPr/>
      <w:tcPr>
        <w:tcBorders>
          <w:top w:val="nil"/>
          <w:bottom w:val="single" w:sz="12" w:space="0" w:color="A9C0E4" w:themeColor="accent3" w:themeTint="99"/>
          <w:insideH w:val="nil"/>
          <w:insideV w:val="nil"/>
        </w:tcBorders>
        <w:shd w:val="clear" w:color="auto" w:fill="FFFFFF" w:themeFill="background1"/>
      </w:tcPr>
    </w:tblStylePr>
    <w:tblStylePr w:type="lastRow">
      <w:rPr>
        <w:b/>
        <w:bCs/>
      </w:rPr>
      <w:tblPr/>
      <w:tcPr>
        <w:tcBorders>
          <w:top w:val="double" w:sz="2" w:space="0" w:color="A9C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svetlamrea1poudarek31">
    <w:name w:val="Tabela – svetla mreža 1 (poudarek 3)1"/>
    <w:basedOn w:val="Navadnatabela"/>
    <w:uiPriority w:val="46"/>
    <w:rsid w:val="002C03FF"/>
    <w:pPr>
      <w:spacing w:after="0" w:line="240" w:lineRule="auto"/>
    </w:pPr>
    <w:tblPr>
      <w:tblStyleRowBandSize w:val="1"/>
      <w:tblStyleColBandSize w:val="1"/>
      <w:tblBorders>
        <w:top w:val="single" w:sz="4" w:space="0" w:color="C5D5ED" w:themeColor="accent3" w:themeTint="66"/>
        <w:left w:val="single" w:sz="4" w:space="0" w:color="C5D5ED" w:themeColor="accent3" w:themeTint="66"/>
        <w:bottom w:val="single" w:sz="4" w:space="0" w:color="C5D5ED" w:themeColor="accent3" w:themeTint="66"/>
        <w:right w:val="single" w:sz="4" w:space="0" w:color="C5D5ED" w:themeColor="accent3" w:themeTint="66"/>
        <w:insideH w:val="single" w:sz="4" w:space="0" w:color="C5D5ED" w:themeColor="accent3" w:themeTint="66"/>
        <w:insideV w:val="single" w:sz="4" w:space="0" w:color="C5D5ED" w:themeColor="accent3" w:themeTint="66"/>
      </w:tblBorders>
    </w:tblPr>
    <w:tblStylePr w:type="firstRow">
      <w:rPr>
        <w:b/>
        <w:bCs/>
      </w:rPr>
      <w:tblPr/>
      <w:tcPr>
        <w:tcBorders>
          <w:bottom w:val="single" w:sz="12" w:space="0" w:color="A9C0E4" w:themeColor="accent3" w:themeTint="99"/>
        </w:tcBorders>
      </w:tcPr>
    </w:tblStylePr>
    <w:tblStylePr w:type="lastRow">
      <w:rPr>
        <w:b/>
        <w:bCs/>
      </w:rPr>
      <w:tblPr/>
      <w:tcPr>
        <w:tcBorders>
          <w:top w:val="double" w:sz="2" w:space="0" w:color="A9C0E4" w:themeColor="accent3" w:themeTint="99"/>
        </w:tcBorders>
      </w:tcPr>
    </w:tblStylePr>
    <w:tblStylePr w:type="firstCol">
      <w:rPr>
        <w:b/>
        <w:bCs/>
      </w:rPr>
    </w:tblStylePr>
    <w:tblStylePr w:type="lastCol">
      <w:rPr>
        <w:b/>
        <w:bCs/>
      </w:rPr>
    </w:tblStylePr>
  </w:style>
  <w:style w:type="table" w:customStyle="1" w:styleId="Tabelabarvnamrea7poudarek31">
    <w:name w:val="Tabela – barvna mreža 7 (poudarek 3)1"/>
    <w:basedOn w:val="Navadnatabela"/>
    <w:uiPriority w:val="52"/>
    <w:rsid w:val="002C03FF"/>
    <w:pPr>
      <w:spacing w:after="0" w:line="240" w:lineRule="auto"/>
    </w:pPr>
    <w:rPr>
      <w:color w:val="396BB8" w:themeColor="accent3" w:themeShade="BF"/>
    </w:rPr>
    <w:tblPr>
      <w:tblStyleRowBandSize w:val="1"/>
      <w:tblStyleColBandSize w:val="1"/>
      <w:tblBorders>
        <w:top w:val="single" w:sz="4" w:space="0" w:color="A9C0E4" w:themeColor="accent3" w:themeTint="99"/>
        <w:left w:val="single" w:sz="4" w:space="0" w:color="A9C0E4" w:themeColor="accent3" w:themeTint="99"/>
        <w:bottom w:val="single" w:sz="4" w:space="0" w:color="A9C0E4" w:themeColor="accent3" w:themeTint="99"/>
        <w:right w:val="single" w:sz="4" w:space="0" w:color="A9C0E4" w:themeColor="accent3" w:themeTint="99"/>
        <w:insideH w:val="single" w:sz="4" w:space="0" w:color="A9C0E4" w:themeColor="accent3" w:themeTint="99"/>
        <w:insideV w:val="single" w:sz="4" w:space="0" w:color="A9C0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AF6" w:themeFill="accent3" w:themeFillTint="33"/>
      </w:tcPr>
    </w:tblStylePr>
    <w:tblStylePr w:type="band1Horz">
      <w:tblPr/>
      <w:tcPr>
        <w:shd w:val="clear" w:color="auto" w:fill="E2EAF6" w:themeFill="accent3" w:themeFillTint="33"/>
      </w:tcPr>
    </w:tblStylePr>
    <w:tblStylePr w:type="neCell">
      <w:tblPr/>
      <w:tcPr>
        <w:tcBorders>
          <w:bottom w:val="single" w:sz="4" w:space="0" w:color="A9C0E4" w:themeColor="accent3" w:themeTint="99"/>
        </w:tcBorders>
      </w:tcPr>
    </w:tblStylePr>
    <w:tblStylePr w:type="nwCell">
      <w:tblPr/>
      <w:tcPr>
        <w:tcBorders>
          <w:bottom w:val="single" w:sz="4" w:space="0" w:color="A9C0E4" w:themeColor="accent3" w:themeTint="99"/>
        </w:tcBorders>
      </w:tcPr>
    </w:tblStylePr>
    <w:tblStylePr w:type="seCell">
      <w:tblPr/>
      <w:tcPr>
        <w:tcBorders>
          <w:top w:val="single" w:sz="4" w:space="0" w:color="A9C0E4" w:themeColor="accent3" w:themeTint="99"/>
        </w:tcBorders>
      </w:tcPr>
    </w:tblStylePr>
    <w:tblStylePr w:type="swCell">
      <w:tblPr/>
      <w:tcPr>
        <w:tcBorders>
          <w:top w:val="single" w:sz="4" w:space="0" w:color="A9C0E4" w:themeColor="accent3" w:themeTint="99"/>
        </w:tcBorders>
      </w:tcPr>
    </w:tblStylePr>
  </w:style>
  <w:style w:type="table" w:customStyle="1" w:styleId="Tabelaseznam2poudarek31">
    <w:name w:val="Tabela – seznam 2 (poudarek 3)1"/>
    <w:basedOn w:val="Navadnatabela"/>
    <w:uiPriority w:val="47"/>
    <w:rsid w:val="002C03FF"/>
    <w:pPr>
      <w:spacing w:after="0" w:line="240" w:lineRule="auto"/>
    </w:pPr>
    <w:tblPr>
      <w:tblStyleRowBandSize w:val="1"/>
      <w:tblStyleColBandSize w:val="1"/>
      <w:tblBorders>
        <w:top w:val="single" w:sz="4" w:space="0" w:color="A9C0E4" w:themeColor="accent3" w:themeTint="99"/>
        <w:bottom w:val="single" w:sz="4" w:space="0" w:color="A9C0E4" w:themeColor="accent3" w:themeTint="99"/>
        <w:insideH w:val="single" w:sz="4" w:space="0" w:color="A9C0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barvniseznam6poudarek31">
    <w:name w:val="Tabela – barvni seznam 6 (poudarek 3)1"/>
    <w:basedOn w:val="Navadnatabela"/>
    <w:uiPriority w:val="51"/>
    <w:rsid w:val="002C03FF"/>
    <w:pPr>
      <w:spacing w:after="0" w:line="240" w:lineRule="auto"/>
    </w:pPr>
    <w:rPr>
      <w:color w:val="396BB8" w:themeColor="accent3" w:themeShade="BF"/>
    </w:rPr>
    <w:tblPr>
      <w:tblStyleRowBandSize w:val="1"/>
      <w:tblStyleColBandSize w:val="1"/>
      <w:tblBorders>
        <w:top w:val="single" w:sz="4" w:space="0" w:color="7097D3" w:themeColor="accent3"/>
        <w:bottom w:val="single" w:sz="4" w:space="0" w:color="7097D3" w:themeColor="accent3"/>
      </w:tblBorders>
    </w:tblPr>
    <w:tblStylePr w:type="firstRow">
      <w:rPr>
        <w:b/>
        <w:bCs/>
      </w:rPr>
      <w:tblPr/>
      <w:tcPr>
        <w:tcBorders>
          <w:bottom w:val="single" w:sz="4" w:space="0" w:color="7097D3" w:themeColor="accent3"/>
        </w:tcBorders>
      </w:tcPr>
    </w:tblStylePr>
    <w:tblStylePr w:type="lastRow">
      <w:rPr>
        <w:b/>
        <w:bCs/>
      </w:rPr>
      <w:tblPr/>
      <w:tcPr>
        <w:tcBorders>
          <w:top w:val="double" w:sz="4" w:space="0" w:color="7097D3" w:themeColor="accent3"/>
        </w:tcBorders>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barvnamrea71">
    <w:name w:val="Tabela – barvna mreža 71"/>
    <w:basedOn w:val="Navadnatabela"/>
    <w:uiPriority w:val="52"/>
    <w:rsid w:val="002C03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barvniseznam71">
    <w:name w:val="Tabela – barvni seznam 71"/>
    <w:basedOn w:val="Navadnatabela"/>
    <w:uiPriority w:val="52"/>
    <w:rsid w:val="002C03F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barvniseznam61">
    <w:name w:val="Tabela – barvni seznam 61"/>
    <w:basedOn w:val="Navadnatabela"/>
    <w:uiPriority w:val="51"/>
    <w:rsid w:val="002C03F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reatabele31">
    <w:name w:val="Mreža tabele 31"/>
    <w:basedOn w:val="Navadnatabela"/>
    <w:uiPriority w:val="48"/>
    <w:rsid w:val="009809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barvnamrea7poudarek41">
    <w:name w:val="Tabela – barvna mreža 7 (poudarek 4)1"/>
    <w:basedOn w:val="Navadnatabela"/>
    <w:uiPriority w:val="52"/>
    <w:rsid w:val="00980979"/>
    <w:pPr>
      <w:spacing w:after="0" w:line="240" w:lineRule="auto"/>
    </w:pPr>
    <w:rPr>
      <w:color w:val="424242" w:themeColor="accent4" w:themeShade="BF"/>
    </w:rPr>
    <w:tblPr>
      <w:tblStyleRowBandSize w:val="1"/>
      <w:tblStyleColBandSize w:val="1"/>
      <w:tblBorders>
        <w:top w:val="single" w:sz="4" w:space="0" w:color="9B9B9B" w:themeColor="accent4" w:themeTint="99"/>
        <w:left w:val="single" w:sz="4" w:space="0" w:color="9B9B9B" w:themeColor="accent4" w:themeTint="99"/>
        <w:bottom w:val="single" w:sz="4" w:space="0" w:color="9B9B9B" w:themeColor="accent4" w:themeTint="99"/>
        <w:right w:val="single" w:sz="4" w:space="0" w:color="9B9B9B" w:themeColor="accent4" w:themeTint="99"/>
        <w:insideH w:val="single" w:sz="4" w:space="0" w:color="9B9B9B" w:themeColor="accent4" w:themeTint="99"/>
        <w:insideV w:val="single" w:sz="4" w:space="0" w:color="9B9B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B9B9B" w:themeColor="accent4" w:themeTint="99"/>
        </w:tcBorders>
      </w:tcPr>
    </w:tblStylePr>
    <w:tblStylePr w:type="nwCell">
      <w:tblPr/>
      <w:tcPr>
        <w:tcBorders>
          <w:bottom w:val="single" w:sz="4" w:space="0" w:color="9B9B9B" w:themeColor="accent4" w:themeTint="99"/>
        </w:tcBorders>
      </w:tcPr>
    </w:tblStylePr>
    <w:tblStylePr w:type="seCell">
      <w:tblPr/>
      <w:tcPr>
        <w:tcBorders>
          <w:top w:val="single" w:sz="4" w:space="0" w:color="9B9B9B" w:themeColor="accent4" w:themeTint="99"/>
        </w:tcBorders>
      </w:tcPr>
    </w:tblStylePr>
    <w:tblStylePr w:type="swCell">
      <w:tblPr/>
      <w:tcPr>
        <w:tcBorders>
          <w:top w:val="single" w:sz="4" w:space="0" w:color="9B9B9B" w:themeColor="accent4" w:themeTint="99"/>
        </w:tcBorders>
      </w:tcPr>
    </w:tblStylePr>
  </w:style>
  <w:style w:type="paragraph" w:styleId="Sprotnaopomba-besedilo">
    <w:name w:val="footnote text"/>
    <w:basedOn w:val="Navaden"/>
    <w:link w:val="Sprotnaopomba-besediloZnak"/>
    <w:uiPriority w:val="99"/>
    <w:rsid w:val="004E65DC"/>
    <w:pPr>
      <w:spacing w:before="0" w:after="0" w:line="240" w:lineRule="auto"/>
    </w:pPr>
    <w:rPr>
      <w:rFonts w:ascii="Arial" w:eastAsia="Times New Roman" w:hAnsi="Arial" w:cs="Arial"/>
      <w:lang w:val="sl-SI" w:eastAsia="sl-SI"/>
    </w:rPr>
  </w:style>
  <w:style w:type="character" w:customStyle="1" w:styleId="Sprotnaopomba-besediloZnak">
    <w:name w:val="Sprotna opomba - besedilo Znak"/>
    <w:basedOn w:val="Privzetapisavaodstavka"/>
    <w:link w:val="Sprotnaopomba-besedilo"/>
    <w:uiPriority w:val="99"/>
    <w:rsid w:val="004E65DC"/>
    <w:rPr>
      <w:rFonts w:ascii="Arial" w:eastAsia="Times New Roman" w:hAnsi="Arial" w:cs="Arial"/>
      <w:lang w:val="sl-SI" w:eastAsia="sl-SI"/>
    </w:rPr>
  </w:style>
  <w:style w:type="character" w:styleId="Sprotnaopomba-sklic">
    <w:name w:val="footnote reference"/>
    <w:semiHidden/>
    <w:rsid w:val="004E65DC"/>
    <w:rPr>
      <w:vertAlign w:val="superscript"/>
    </w:rPr>
  </w:style>
  <w:style w:type="paragraph" w:customStyle="1" w:styleId="Default">
    <w:name w:val="Default"/>
    <w:rsid w:val="004E65DC"/>
    <w:pPr>
      <w:autoSpaceDE w:val="0"/>
      <w:autoSpaceDN w:val="0"/>
      <w:adjustRightInd w:val="0"/>
      <w:spacing w:after="0" w:line="240" w:lineRule="auto"/>
    </w:pPr>
    <w:rPr>
      <w:rFonts w:ascii="Arial" w:hAnsi="Arial" w:cs="Arial"/>
      <w:color w:val="000000"/>
      <w:sz w:val="24"/>
      <w:szCs w:val="24"/>
      <w:lang w:val="sl-SI"/>
    </w:rPr>
  </w:style>
  <w:style w:type="paragraph" w:customStyle="1" w:styleId="naslov10">
    <w:name w:val="naslov 1"/>
    <w:basedOn w:val="Navaden"/>
    <w:qFormat/>
    <w:rsid w:val="004E65DC"/>
    <w:pPr>
      <w:keepLines/>
      <w:suppressAutoHyphens/>
      <w:spacing w:before="0" w:after="0" w:line="240" w:lineRule="auto"/>
      <w:jc w:val="both"/>
    </w:pPr>
    <w:rPr>
      <w:rFonts w:ascii="Arial" w:eastAsia="Times New Roman" w:hAnsi="Arial" w:cs="Arial"/>
      <w:b/>
      <w:sz w:val="28"/>
      <w:szCs w:val="28"/>
      <w:lang w:val="sl-SI" w:eastAsia="ar-SA"/>
    </w:rPr>
  </w:style>
  <w:style w:type="character" w:styleId="Poudarek">
    <w:name w:val="Emphasis"/>
    <w:uiPriority w:val="20"/>
    <w:qFormat/>
    <w:rsid w:val="004E65DC"/>
    <w:rPr>
      <w:i/>
      <w:iCs/>
    </w:rPr>
  </w:style>
  <w:style w:type="character" w:styleId="Pripombasklic">
    <w:name w:val="annotation reference"/>
    <w:basedOn w:val="Privzetapisavaodstavka"/>
    <w:unhideWhenUsed/>
    <w:rsid w:val="00194A96"/>
    <w:rPr>
      <w:sz w:val="16"/>
      <w:szCs w:val="16"/>
    </w:rPr>
  </w:style>
  <w:style w:type="paragraph" w:styleId="Pripombabesedilo">
    <w:name w:val="annotation text"/>
    <w:basedOn w:val="Navaden"/>
    <w:link w:val="PripombabesediloZnak"/>
    <w:uiPriority w:val="99"/>
    <w:unhideWhenUsed/>
    <w:rsid w:val="00194A96"/>
    <w:pPr>
      <w:spacing w:line="240" w:lineRule="auto"/>
    </w:pPr>
  </w:style>
  <w:style w:type="character" w:customStyle="1" w:styleId="PripombabesediloZnak">
    <w:name w:val="Pripomba – besedilo Znak"/>
    <w:basedOn w:val="Privzetapisavaodstavka"/>
    <w:link w:val="Pripombabesedilo"/>
    <w:uiPriority w:val="99"/>
    <w:rsid w:val="00194A96"/>
  </w:style>
  <w:style w:type="paragraph" w:styleId="Zadevapripombe">
    <w:name w:val="annotation subject"/>
    <w:basedOn w:val="Pripombabesedilo"/>
    <w:next w:val="Pripombabesedilo"/>
    <w:link w:val="ZadevapripombeZnak"/>
    <w:uiPriority w:val="99"/>
    <w:semiHidden/>
    <w:unhideWhenUsed/>
    <w:rsid w:val="00194A96"/>
    <w:rPr>
      <w:b/>
      <w:bCs/>
    </w:rPr>
  </w:style>
  <w:style w:type="character" w:customStyle="1" w:styleId="ZadevapripombeZnak">
    <w:name w:val="Zadeva pripombe Znak"/>
    <w:basedOn w:val="PripombabesediloZnak"/>
    <w:link w:val="Zadevapripombe"/>
    <w:uiPriority w:val="99"/>
    <w:semiHidden/>
    <w:rsid w:val="00194A96"/>
    <w:rPr>
      <w:b/>
      <w:bCs/>
    </w:rPr>
  </w:style>
  <w:style w:type="table" w:customStyle="1" w:styleId="Tabelasvetlamrea1poudarek51">
    <w:name w:val="Tabela – svetla mreža 1 (poudarek 5)1"/>
    <w:basedOn w:val="Navadnatabela"/>
    <w:uiPriority w:val="46"/>
    <w:rsid w:val="0085080F"/>
    <w:pPr>
      <w:spacing w:after="0" w:line="240" w:lineRule="auto"/>
    </w:pPr>
    <w:rPr>
      <w:sz w:val="22"/>
      <w:szCs w:val="22"/>
      <w:lang w:val="sl-SI"/>
    </w:rPr>
    <w:tblPr>
      <w:tblStyleRowBandSize w:val="1"/>
      <w:tblStyleColBandSize w:val="1"/>
      <w:tblBorders>
        <w:top w:val="single" w:sz="4" w:space="0" w:color="D8ABC1" w:themeColor="accent5" w:themeTint="66"/>
        <w:left w:val="single" w:sz="4" w:space="0" w:color="D8ABC1" w:themeColor="accent5" w:themeTint="66"/>
        <w:bottom w:val="single" w:sz="4" w:space="0" w:color="D8ABC1" w:themeColor="accent5" w:themeTint="66"/>
        <w:right w:val="single" w:sz="4" w:space="0" w:color="D8ABC1" w:themeColor="accent5" w:themeTint="66"/>
        <w:insideH w:val="single" w:sz="4" w:space="0" w:color="D8ABC1" w:themeColor="accent5" w:themeTint="66"/>
        <w:insideV w:val="single" w:sz="4" w:space="0" w:color="D8ABC1" w:themeColor="accent5" w:themeTint="66"/>
      </w:tblBorders>
    </w:tblPr>
    <w:tblStylePr w:type="firstRow">
      <w:rPr>
        <w:b/>
        <w:bCs/>
      </w:rPr>
      <w:tblPr/>
      <w:tcPr>
        <w:tcBorders>
          <w:bottom w:val="single" w:sz="12" w:space="0" w:color="C481A3" w:themeColor="accent5" w:themeTint="99"/>
        </w:tcBorders>
      </w:tcPr>
    </w:tblStylePr>
    <w:tblStylePr w:type="lastRow">
      <w:rPr>
        <w:b/>
        <w:bCs/>
      </w:rPr>
      <w:tblPr/>
      <w:tcPr>
        <w:tcBorders>
          <w:top w:val="double" w:sz="2" w:space="0" w:color="C481A3" w:themeColor="accent5" w:themeTint="99"/>
        </w:tcBorders>
      </w:tcPr>
    </w:tblStylePr>
    <w:tblStylePr w:type="firstCol">
      <w:rPr>
        <w:b/>
        <w:bCs/>
      </w:rPr>
    </w:tblStylePr>
    <w:tblStylePr w:type="lastCol">
      <w:rPr>
        <w:b/>
        <w:bCs/>
      </w:rPr>
    </w:tblStylePr>
  </w:style>
  <w:style w:type="character" w:styleId="tevilkavrstice">
    <w:name w:val="line number"/>
    <w:basedOn w:val="Privzetapisavaodstavka"/>
    <w:uiPriority w:val="99"/>
    <w:semiHidden/>
    <w:unhideWhenUsed/>
    <w:rsid w:val="00771C72"/>
  </w:style>
  <w:style w:type="table" w:customStyle="1" w:styleId="Tabelamrea2poudarek32">
    <w:name w:val="Tabela – mreža 2 (poudarek 3)2"/>
    <w:basedOn w:val="Navadnatabela"/>
    <w:uiPriority w:val="47"/>
    <w:rsid w:val="00B37B14"/>
    <w:pPr>
      <w:spacing w:after="0" w:line="240" w:lineRule="auto"/>
    </w:pPr>
    <w:tblPr>
      <w:tblStyleRowBandSize w:val="1"/>
      <w:tblStyleColBandSize w:val="1"/>
      <w:tblBorders>
        <w:top w:val="single" w:sz="2" w:space="0" w:color="A9C0E4" w:themeColor="accent3" w:themeTint="99"/>
        <w:bottom w:val="single" w:sz="2" w:space="0" w:color="A9C0E4" w:themeColor="accent3" w:themeTint="99"/>
        <w:insideH w:val="single" w:sz="2" w:space="0" w:color="A9C0E4" w:themeColor="accent3" w:themeTint="99"/>
        <w:insideV w:val="single" w:sz="2" w:space="0" w:color="A9C0E4" w:themeColor="accent3" w:themeTint="99"/>
      </w:tblBorders>
    </w:tblPr>
    <w:tblStylePr w:type="firstRow">
      <w:rPr>
        <w:b/>
        <w:bCs/>
      </w:rPr>
      <w:tblPr/>
      <w:tcPr>
        <w:tcBorders>
          <w:top w:val="nil"/>
          <w:bottom w:val="single" w:sz="12" w:space="0" w:color="A9C0E4" w:themeColor="accent3" w:themeTint="99"/>
          <w:insideH w:val="nil"/>
          <w:insideV w:val="nil"/>
        </w:tcBorders>
        <w:shd w:val="clear" w:color="auto" w:fill="FFFFFF" w:themeFill="background1"/>
      </w:tcPr>
    </w:tblStylePr>
    <w:tblStylePr w:type="lastRow">
      <w:rPr>
        <w:b/>
        <w:bCs/>
      </w:rPr>
      <w:tblPr/>
      <w:tcPr>
        <w:tcBorders>
          <w:top w:val="double" w:sz="2" w:space="0" w:color="A9C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character" w:customStyle="1" w:styleId="Nerazreenaomemba1">
    <w:name w:val="Nerazrešena omemba1"/>
    <w:basedOn w:val="Privzetapisavaodstavka"/>
    <w:uiPriority w:val="99"/>
    <w:semiHidden/>
    <w:unhideWhenUsed/>
    <w:rsid w:val="00C75745"/>
    <w:rPr>
      <w:color w:val="808080"/>
      <w:shd w:val="clear" w:color="auto" w:fill="E6E6E6"/>
    </w:rPr>
  </w:style>
  <w:style w:type="paragraph" w:styleId="Navadensplet">
    <w:name w:val="Normal (Web)"/>
    <w:basedOn w:val="Navaden"/>
    <w:uiPriority w:val="99"/>
    <w:unhideWhenUsed/>
    <w:rsid w:val="00C75745"/>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2061BA"/>
    <w:rPr>
      <w:color w:val="FDAF3D" w:themeColor="followedHyperlink"/>
      <w:u w:val="single"/>
    </w:rPr>
  </w:style>
  <w:style w:type="character" w:customStyle="1" w:styleId="BrezrazmikovZnak">
    <w:name w:val="Brez razmikov Znak"/>
    <w:basedOn w:val="Privzetapisavaodstavka"/>
    <w:link w:val="Brezrazmikov"/>
    <w:uiPriority w:val="1"/>
    <w:rsid w:val="00EE4684"/>
    <w:rPr>
      <w:color w:val="595959" w:themeColor="text1" w:themeTint="A6"/>
      <w:sz w:val="18"/>
    </w:rPr>
  </w:style>
  <w:style w:type="character" w:styleId="Nerazreenaomemba">
    <w:name w:val="Unresolved Mention"/>
    <w:basedOn w:val="Privzetapisavaodstavka"/>
    <w:uiPriority w:val="99"/>
    <w:semiHidden/>
    <w:unhideWhenUsed/>
    <w:rsid w:val="00756B59"/>
    <w:rPr>
      <w:color w:val="605E5C"/>
      <w:shd w:val="clear" w:color="auto" w:fill="E1DFDD"/>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basedOn w:val="Privzetapisavaodstavka"/>
    <w:link w:val="Odstavekseznama"/>
    <w:uiPriority w:val="34"/>
    <w:locked/>
    <w:rsid w:val="00E8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310">
      <w:bodyDiv w:val="1"/>
      <w:marLeft w:val="0"/>
      <w:marRight w:val="0"/>
      <w:marTop w:val="0"/>
      <w:marBottom w:val="0"/>
      <w:divBdr>
        <w:top w:val="none" w:sz="0" w:space="0" w:color="auto"/>
        <w:left w:val="none" w:sz="0" w:space="0" w:color="auto"/>
        <w:bottom w:val="none" w:sz="0" w:space="0" w:color="auto"/>
        <w:right w:val="none" w:sz="0" w:space="0" w:color="auto"/>
      </w:divBdr>
    </w:div>
    <w:div w:id="20320421">
      <w:bodyDiv w:val="1"/>
      <w:marLeft w:val="0"/>
      <w:marRight w:val="0"/>
      <w:marTop w:val="0"/>
      <w:marBottom w:val="0"/>
      <w:divBdr>
        <w:top w:val="none" w:sz="0" w:space="0" w:color="auto"/>
        <w:left w:val="none" w:sz="0" w:space="0" w:color="auto"/>
        <w:bottom w:val="none" w:sz="0" w:space="0" w:color="auto"/>
        <w:right w:val="none" w:sz="0" w:space="0" w:color="auto"/>
      </w:divBdr>
    </w:div>
    <w:div w:id="71121483">
      <w:bodyDiv w:val="1"/>
      <w:marLeft w:val="0"/>
      <w:marRight w:val="0"/>
      <w:marTop w:val="0"/>
      <w:marBottom w:val="0"/>
      <w:divBdr>
        <w:top w:val="none" w:sz="0" w:space="0" w:color="auto"/>
        <w:left w:val="none" w:sz="0" w:space="0" w:color="auto"/>
        <w:bottom w:val="none" w:sz="0" w:space="0" w:color="auto"/>
        <w:right w:val="none" w:sz="0" w:space="0" w:color="auto"/>
      </w:divBdr>
    </w:div>
    <w:div w:id="78599755">
      <w:bodyDiv w:val="1"/>
      <w:marLeft w:val="0"/>
      <w:marRight w:val="0"/>
      <w:marTop w:val="0"/>
      <w:marBottom w:val="0"/>
      <w:divBdr>
        <w:top w:val="none" w:sz="0" w:space="0" w:color="auto"/>
        <w:left w:val="none" w:sz="0" w:space="0" w:color="auto"/>
        <w:bottom w:val="none" w:sz="0" w:space="0" w:color="auto"/>
        <w:right w:val="none" w:sz="0" w:space="0" w:color="auto"/>
      </w:divBdr>
    </w:div>
    <w:div w:id="85225568">
      <w:bodyDiv w:val="1"/>
      <w:marLeft w:val="0"/>
      <w:marRight w:val="0"/>
      <w:marTop w:val="0"/>
      <w:marBottom w:val="0"/>
      <w:divBdr>
        <w:top w:val="none" w:sz="0" w:space="0" w:color="auto"/>
        <w:left w:val="none" w:sz="0" w:space="0" w:color="auto"/>
        <w:bottom w:val="none" w:sz="0" w:space="0" w:color="auto"/>
        <w:right w:val="none" w:sz="0" w:space="0" w:color="auto"/>
      </w:divBdr>
    </w:div>
    <w:div w:id="94060643">
      <w:bodyDiv w:val="1"/>
      <w:marLeft w:val="0"/>
      <w:marRight w:val="0"/>
      <w:marTop w:val="0"/>
      <w:marBottom w:val="0"/>
      <w:divBdr>
        <w:top w:val="none" w:sz="0" w:space="0" w:color="auto"/>
        <w:left w:val="none" w:sz="0" w:space="0" w:color="auto"/>
        <w:bottom w:val="none" w:sz="0" w:space="0" w:color="auto"/>
        <w:right w:val="none" w:sz="0" w:space="0" w:color="auto"/>
      </w:divBdr>
    </w:div>
    <w:div w:id="99683209">
      <w:bodyDiv w:val="1"/>
      <w:marLeft w:val="0"/>
      <w:marRight w:val="0"/>
      <w:marTop w:val="0"/>
      <w:marBottom w:val="0"/>
      <w:divBdr>
        <w:top w:val="none" w:sz="0" w:space="0" w:color="auto"/>
        <w:left w:val="none" w:sz="0" w:space="0" w:color="auto"/>
        <w:bottom w:val="none" w:sz="0" w:space="0" w:color="auto"/>
        <w:right w:val="none" w:sz="0" w:space="0" w:color="auto"/>
      </w:divBdr>
    </w:div>
    <w:div w:id="111094649">
      <w:bodyDiv w:val="1"/>
      <w:marLeft w:val="0"/>
      <w:marRight w:val="0"/>
      <w:marTop w:val="0"/>
      <w:marBottom w:val="0"/>
      <w:divBdr>
        <w:top w:val="none" w:sz="0" w:space="0" w:color="auto"/>
        <w:left w:val="none" w:sz="0" w:space="0" w:color="auto"/>
        <w:bottom w:val="none" w:sz="0" w:space="0" w:color="auto"/>
        <w:right w:val="none" w:sz="0" w:space="0" w:color="auto"/>
      </w:divBdr>
    </w:div>
    <w:div w:id="144397081">
      <w:bodyDiv w:val="1"/>
      <w:marLeft w:val="0"/>
      <w:marRight w:val="0"/>
      <w:marTop w:val="0"/>
      <w:marBottom w:val="0"/>
      <w:divBdr>
        <w:top w:val="none" w:sz="0" w:space="0" w:color="auto"/>
        <w:left w:val="none" w:sz="0" w:space="0" w:color="auto"/>
        <w:bottom w:val="none" w:sz="0" w:space="0" w:color="auto"/>
        <w:right w:val="none" w:sz="0" w:space="0" w:color="auto"/>
      </w:divBdr>
    </w:div>
    <w:div w:id="152717861">
      <w:bodyDiv w:val="1"/>
      <w:marLeft w:val="0"/>
      <w:marRight w:val="0"/>
      <w:marTop w:val="0"/>
      <w:marBottom w:val="0"/>
      <w:divBdr>
        <w:top w:val="none" w:sz="0" w:space="0" w:color="auto"/>
        <w:left w:val="none" w:sz="0" w:space="0" w:color="auto"/>
        <w:bottom w:val="none" w:sz="0" w:space="0" w:color="auto"/>
        <w:right w:val="none" w:sz="0" w:space="0" w:color="auto"/>
      </w:divBdr>
    </w:div>
    <w:div w:id="219708941">
      <w:bodyDiv w:val="1"/>
      <w:marLeft w:val="0"/>
      <w:marRight w:val="0"/>
      <w:marTop w:val="0"/>
      <w:marBottom w:val="0"/>
      <w:divBdr>
        <w:top w:val="none" w:sz="0" w:space="0" w:color="auto"/>
        <w:left w:val="none" w:sz="0" w:space="0" w:color="auto"/>
        <w:bottom w:val="none" w:sz="0" w:space="0" w:color="auto"/>
        <w:right w:val="none" w:sz="0" w:space="0" w:color="auto"/>
      </w:divBdr>
    </w:div>
    <w:div w:id="264464481">
      <w:bodyDiv w:val="1"/>
      <w:marLeft w:val="0"/>
      <w:marRight w:val="0"/>
      <w:marTop w:val="0"/>
      <w:marBottom w:val="0"/>
      <w:divBdr>
        <w:top w:val="none" w:sz="0" w:space="0" w:color="auto"/>
        <w:left w:val="none" w:sz="0" w:space="0" w:color="auto"/>
        <w:bottom w:val="none" w:sz="0" w:space="0" w:color="auto"/>
        <w:right w:val="none" w:sz="0" w:space="0" w:color="auto"/>
      </w:divBdr>
    </w:div>
    <w:div w:id="340745622">
      <w:bodyDiv w:val="1"/>
      <w:marLeft w:val="0"/>
      <w:marRight w:val="0"/>
      <w:marTop w:val="0"/>
      <w:marBottom w:val="0"/>
      <w:divBdr>
        <w:top w:val="none" w:sz="0" w:space="0" w:color="auto"/>
        <w:left w:val="none" w:sz="0" w:space="0" w:color="auto"/>
        <w:bottom w:val="none" w:sz="0" w:space="0" w:color="auto"/>
        <w:right w:val="none" w:sz="0" w:space="0" w:color="auto"/>
      </w:divBdr>
    </w:div>
    <w:div w:id="422728217">
      <w:bodyDiv w:val="1"/>
      <w:marLeft w:val="0"/>
      <w:marRight w:val="0"/>
      <w:marTop w:val="0"/>
      <w:marBottom w:val="0"/>
      <w:divBdr>
        <w:top w:val="none" w:sz="0" w:space="0" w:color="auto"/>
        <w:left w:val="none" w:sz="0" w:space="0" w:color="auto"/>
        <w:bottom w:val="none" w:sz="0" w:space="0" w:color="auto"/>
        <w:right w:val="none" w:sz="0" w:space="0" w:color="auto"/>
      </w:divBdr>
    </w:div>
    <w:div w:id="422730037">
      <w:bodyDiv w:val="1"/>
      <w:marLeft w:val="0"/>
      <w:marRight w:val="0"/>
      <w:marTop w:val="0"/>
      <w:marBottom w:val="0"/>
      <w:divBdr>
        <w:top w:val="none" w:sz="0" w:space="0" w:color="auto"/>
        <w:left w:val="none" w:sz="0" w:space="0" w:color="auto"/>
        <w:bottom w:val="none" w:sz="0" w:space="0" w:color="auto"/>
        <w:right w:val="none" w:sz="0" w:space="0" w:color="auto"/>
      </w:divBdr>
    </w:div>
    <w:div w:id="481971056">
      <w:bodyDiv w:val="1"/>
      <w:marLeft w:val="0"/>
      <w:marRight w:val="0"/>
      <w:marTop w:val="0"/>
      <w:marBottom w:val="0"/>
      <w:divBdr>
        <w:top w:val="none" w:sz="0" w:space="0" w:color="auto"/>
        <w:left w:val="none" w:sz="0" w:space="0" w:color="auto"/>
        <w:bottom w:val="none" w:sz="0" w:space="0" w:color="auto"/>
        <w:right w:val="none" w:sz="0" w:space="0" w:color="auto"/>
      </w:divBdr>
    </w:div>
    <w:div w:id="492378780">
      <w:bodyDiv w:val="1"/>
      <w:marLeft w:val="0"/>
      <w:marRight w:val="0"/>
      <w:marTop w:val="0"/>
      <w:marBottom w:val="0"/>
      <w:divBdr>
        <w:top w:val="none" w:sz="0" w:space="0" w:color="auto"/>
        <w:left w:val="none" w:sz="0" w:space="0" w:color="auto"/>
        <w:bottom w:val="none" w:sz="0" w:space="0" w:color="auto"/>
        <w:right w:val="none" w:sz="0" w:space="0" w:color="auto"/>
      </w:divBdr>
      <w:divsChild>
        <w:div w:id="920216402">
          <w:marLeft w:val="0"/>
          <w:marRight w:val="0"/>
          <w:marTop w:val="0"/>
          <w:marBottom w:val="360"/>
          <w:divBdr>
            <w:top w:val="none" w:sz="0" w:space="0" w:color="auto"/>
            <w:left w:val="none" w:sz="0" w:space="0" w:color="auto"/>
            <w:bottom w:val="none" w:sz="0" w:space="0" w:color="auto"/>
            <w:right w:val="none" w:sz="0" w:space="0" w:color="auto"/>
          </w:divBdr>
        </w:div>
        <w:div w:id="1204638710">
          <w:marLeft w:val="0"/>
          <w:marRight w:val="0"/>
          <w:marTop w:val="0"/>
          <w:marBottom w:val="0"/>
          <w:divBdr>
            <w:top w:val="none" w:sz="0" w:space="0" w:color="auto"/>
            <w:left w:val="none" w:sz="0" w:space="0" w:color="auto"/>
            <w:bottom w:val="none" w:sz="0" w:space="0" w:color="auto"/>
            <w:right w:val="none" w:sz="0" w:space="0" w:color="auto"/>
          </w:divBdr>
          <w:divsChild>
            <w:div w:id="1210265925">
              <w:marLeft w:val="0"/>
              <w:marRight w:val="0"/>
              <w:marTop w:val="0"/>
              <w:marBottom w:val="0"/>
              <w:divBdr>
                <w:top w:val="none" w:sz="0" w:space="0" w:color="auto"/>
                <w:left w:val="none" w:sz="0" w:space="0" w:color="auto"/>
                <w:bottom w:val="none" w:sz="0" w:space="0" w:color="auto"/>
                <w:right w:val="none" w:sz="0" w:space="0" w:color="auto"/>
              </w:divBdr>
              <w:divsChild>
                <w:div w:id="600071029">
                  <w:marLeft w:val="0"/>
                  <w:marRight w:val="0"/>
                  <w:marTop w:val="0"/>
                  <w:marBottom w:val="0"/>
                  <w:divBdr>
                    <w:top w:val="none" w:sz="0" w:space="0" w:color="auto"/>
                    <w:left w:val="none" w:sz="0" w:space="0" w:color="auto"/>
                    <w:bottom w:val="none" w:sz="0" w:space="0" w:color="auto"/>
                    <w:right w:val="none" w:sz="0" w:space="0" w:color="auto"/>
                  </w:divBdr>
                  <w:divsChild>
                    <w:div w:id="15337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86155">
      <w:bodyDiv w:val="1"/>
      <w:marLeft w:val="0"/>
      <w:marRight w:val="0"/>
      <w:marTop w:val="0"/>
      <w:marBottom w:val="0"/>
      <w:divBdr>
        <w:top w:val="none" w:sz="0" w:space="0" w:color="auto"/>
        <w:left w:val="none" w:sz="0" w:space="0" w:color="auto"/>
        <w:bottom w:val="none" w:sz="0" w:space="0" w:color="auto"/>
        <w:right w:val="none" w:sz="0" w:space="0" w:color="auto"/>
      </w:divBdr>
    </w:div>
    <w:div w:id="543835285">
      <w:bodyDiv w:val="1"/>
      <w:marLeft w:val="0"/>
      <w:marRight w:val="0"/>
      <w:marTop w:val="0"/>
      <w:marBottom w:val="0"/>
      <w:divBdr>
        <w:top w:val="none" w:sz="0" w:space="0" w:color="auto"/>
        <w:left w:val="none" w:sz="0" w:space="0" w:color="auto"/>
        <w:bottom w:val="none" w:sz="0" w:space="0" w:color="auto"/>
        <w:right w:val="none" w:sz="0" w:space="0" w:color="auto"/>
      </w:divBdr>
    </w:div>
    <w:div w:id="592324346">
      <w:bodyDiv w:val="1"/>
      <w:marLeft w:val="0"/>
      <w:marRight w:val="0"/>
      <w:marTop w:val="0"/>
      <w:marBottom w:val="0"/>
      <w:divBdr>
        <w:top w:val="none" w:sz="0" w:space="0" w:color="auto"/>
        <w:left w:val="none" w:sz="0" w:space="0" w:color="auto"/>
        <w:bottom w:val="none" w:sz="0" w:space="0" w:color="auto"/>
        <w:right w:val="none" w:sz="0" w:space="0" w:color="auto"/>
      </w:divBdr>
    </w:div>
    <w:div w:id="623077122">
      <w:bodyDiv w:val="1"/>
      <w:marLeft w:val="0"/>
      <w:marRight w:val="0"/>
      <w:marTop w:val="0"/>
      <w:marBottom w:val="0"/>
      <w:divBdr>
        <w:top w:val="none" w:sz="0" w:space="0" w:color="auto"/>
        <w:left w:val="none" w:sz="0" w:space="0" w:color="auto"/>
        <w:bottom w:val="none" w:sz="0" w:space="0" w:color="auto"/>
        <w:right w:val="none" w:sz="0" w:space="0" w:color="auto"/>
      </w:divBdr>
    </w:div>
    <w:div w:id="681080533">
      <w:bodyDiv w:val="1"/>
      <w:marLeft w:val="0"/>
      <w:marRight w:val="0"/>
      <w:marTop w:val="0"/>
      <w:marBottom w:val="0"/>
      <w:divBdr>
        <w:top w:val="none" w:sz="0" w:space="0" w:color="auto"/>
        <w:left w:val="none" w:sz="0" w:space="0" w:color="auto"/>
        <w:bottom w:val="none" w:sz="0" w:space="0" w:color="auto"/>
        <w:right w:val="none" w:sz="0" w:space="0" w:color="auto"/>
      </w:divBdr>
    </w:div>
    <w:div w:id="693457505">
      <w:bodyDiv w:val="1"/>
      <w:marLeft w:val="0"/>
      <w:marRight w:val="0"/>
      <w:marTop w:val="0"/>
      <w:marBottom w:val="0"/>
      <w:divBdr>
        <w:top w:val="none" w:sz="0" w:space="0" w:color="auto"/>
        <w:left w:val="none" w:sz="0" w:space="0" w:color="auto"/>
        <w:bottom w:val="none" w:sz="0" w:space="0" w:color="auto"/>
        <w:right w:val="none" w:sz="0" w:space="0" w:color="auto"/>
      </w:divBdr>
    </w:div>
    <w:div w:id="707990954">
      <w:bodyDiv w:val="1"/>
      <w:marLeft w:val="0"/>
      <w:marRight w:val="0"/>
      <w:marTop w:val="0"/>
      <w:marBottom w:val="0"/>
      <w:divBdr>
        <w:top w:val="none" w:sz="0" w:space="0" w:color="auto"/>
        <w:left w:val="none" w:sz="0" w:space="0" w:color="auto"/>
        <w:bottom w:val="none" w:sz="0" w:space="0" w:color="auto"/>
        <w:right w:val="none" w:sz="0" w:space="0" w:color="auto"/>
      </w:divBdr>
    </w:div>
    <w:div w:id="821197460">
      <w:bodyDiv w:val="1"/>
      <w:marLeft w:val="0"/>
      <w:marRight w:val="0"/>
      <w:marTop w:val="0"/>
      <w:marBottom w:val="0"/>
      <w:divBdr>
        <w:top w:val="none" w:sz="0" w:space="0" w:color="auto"/>
        <w:left w:val="none" w:sz="0" w:space="0" w:color="auto"/>
        <w:bottom w:val="none" w:sz="0" w:space="0" w:color="auto"/>
        <w:right w:val="none" w:sz="0" w:space="0" w:color="auto"/>
      </w:divBdr>
    </w:div>
    <w:div w:id="828791092">
      <w:bodyDiv w:val="1"/>
      <w:marLeft w:val="0"/>
      <w:marRight w:val="0"/>
      <w:marTop w:val="0"/>
      <w:marBottom w:val="0"/>
      <w:divBdr>
        <w:top w:val="none" w:sz="0" w:space="0" w:color="auto"/>
        <w:left w:val="none" w:sz="0" w:space="0" w:color="auto"/>
        <w:bottom w:val="none" w:sz="0" w:space="0" w:color="auto"/>
        <w:right w:val="none" w:sz="0" w:space="0" w:color="auto"/>
      </w:divBdr>
    </w:div>
    <w:div w:id="831027187">
      <w:bodyDiv w:val="1"/>
      <w:marLeft w:val="0"/>
      <w:marRight w:val="0"/>
      <w:marTop w:val="0"/>
      <w:marBottom w:val="0"/>
      <w:divBdr>
        <w:top w:val="none" w:sz="0" w:space="0" w:color="auto"/>
        <w:left w:val="none" w:sz="0" w:space="0" w:color="auto"/>
        <w:bottom w:val="none" w:sz="0" w:space="0" w:color="auto"/>
        <w:right w:val="none" w:sz="0" w:space="0" w:color="auto"/>
      </w:divBdr>
    </w:div>
    <w:div w:id="864056464">
      <w:bodyDiv w:val="1"/>
      <w:marLeft w:val="0"/>
      <w:marRight w:val="0"/>
      <w:marTop w:val="0"/>
      <w:marBottom w:val="0"/>
      <w:divBdr>
        <w:top w:val="none" w:sz="0" w:space="0" w:color="auto"/>
        <w:left w:val="none" w:sz="0" w:space="0" w:color="auto"/>
        <w:bottom w:val="none" w:sz="0" w:space="0" w:color="auto"/>
        <w:right w:val="none" w:sz="0" w:space="0" w:color="auto"/>
      </w:divBdr>
    </w:div>
    <w:div w:id="865950544">
      <w:bodyDiv w:val="1"/>
      <w:marLeft w:val="0"/>
      <w:marRight w:val="0"/>
      <w:marTop w:val="0"/>
      <w:marBottom w:val="0"/>
      <w:divBdr>
        <w:top w:val="none" w:sz="0" w:space="0" w:color="auto"/>
        <w:left w:val="none" w:sz="0" w:space="0" w:color="auto"/>
        <w:bottom w:val="none" w:sz="0" w:space="0" w:color="auto"/>
        <w:right w:val="none" w:sz="0" w:space="0" w:color="auto"/>
      </w:divBdr>
    </w:div>
    <w:div w:id="913585909">
      <w:bodyDiv w:val="1"/>
      <w:marLeft w:val="0"/>
      <w:marRight w:val="0"/>
      <w:marTop w:val="0"/>
      <w:marBottom w:val="0"/>
      <w:divBdr>
        <w:top w:val="none" w:sz="0" w:space="0" w:color="auto"/>
        <w:left w:val="none" w:sz="0" w:space="0" w:color="auto"/>
        <w:bottom w:val="none" w:sz="0" w:space="0" w:color="auto"/>
        <w:right w:val="none" w:sz="0" w:space="0" w:color="auto"/>
      </w:divBdr>
    </w:div>
    <w:div w:id="947278242">
      <w:bodyDiv w:val="1"/>
      <w:marLeft w:val="0"/>
      <w:marRight w:val="0"/>
      <w:marTop w:val="0"/>
      <w:marBottom w:val="0"/>
      <w:divBdr>
        <w:top w:val="none" w:sz="0" w:space="0" w:color="auto"/>
        <w:left w:val="none" w:sz="0" w:space="0" w:color="auto"/>
        <w:bottom w:val="none" w:sz="0" w:space="0" w:color="auto"/>
        <w:right w:val="none" w:sz="0" w:space="0" w:color="auto"/>
      </w:divBdr>
    </w:div>
    <w:div w:id="964697180">
      <w:bodyDiv w:val="1"/>
      <w:marLeft w:val="0"/>
      <w:marRight w:val="0"/>
      <w:marTop w:val="0"/>
      <w:marBottom w:val="0"/>
      <w:divBdr>
        <w:top w:val="none" w:sz="0" w:space="0" w:color="auto"/>
        <w:left w:val="none" w:sz="0" w:space="0" w:color="auto"/>
        <w:bottom w:val="none" w:sz="0" w:space="0" w:color="auto"/>
        <w:right w:val="none" w:sz="0" w:space="0" w:color="auto"/>
      </w:divBdr>
    </w:div>
    <w:div w:id="1066875369">
      <w:bodyDiv w:val="1"/>
      <w:marLeft w:val="0"/>
      <w:marRight w:val="0"/>
      <w:marTop w:val="0"/>
      <w:marBottom w:val="0"/>
      <w:divBdr>
        <w:top w:val="none" w:sz="0" w:space="0" w:color="auto"/>
        <w:left w:val="none" w:sz="0" w:space="0" w:color="auto"/>
        <w:bottom w:val="none" w:sz="0" w:space="0" w:color="auto"/>
        <w:right w:val="none" w:sz="0" w:space="0" w:color="auto"/>
      </w:divBdr>
    </w:div>
    <w:div w:id="1183395026">
      <w:bodyDiv w:val="1"/>
      <w:marLeft w:val="0"/>
      <w:marRight w:val="0"/>
      <w:marTop w:val="0"/>
      <w:marBottom w:val="0"/>
      <w:divBdr>
        <w:top w:val="none" w:sz="0" w:space="0" w:color="auto"/>
        <w:left w:val="none" w:sz="0" w:space="0" w:color="auto"/>
        <w:bottom w:val="none" w:sz="0" w:space="0" w:color="auto"/>
        <w:right w:val="none" w:sz="0" w:space="0" w:color="auto"/>
      </w:divBdr>
    </w:div>
    <w:div w:id="1216619882">
      <w:bodyDiv w:val="1"/>
      <w:marLeft w:val="0"/>
      <w:marRight w:val="0"/>
      <w:marTop w:val="0"/>
      <w:marBottom w:val="0"/>
      <w:divBdr>
        <w:top w:val="none" w:sz="0" w:space="0" w:color="auto"/>
        <w:left w:val="none" w:sz="0" w:space="0" w:color="auto"/>
        <w:bottom w:val="none" w:sz="0" w:space="0" w:color="auto"/>
        <w:right w:val="none" w:sz="0" w:space="0" w:color="auto"/>
      </w:divBdr>
    </w:div>
    <w:div w:id="1303851542">
      <w:bodyDiv w:val="1"/>
      <w:marLeft w:val="0"/>
      <w:marRight w:val="0"/>
      <w:marTop w:val="0"/>
      <w:marBottom w:val="0"/>
      <w:divBdr>
        <w:top w:val="none" w:sz="0" w:space="0" w:color="auto"/>
        <w:left w:val="none" w:sz="0" w:space="0" w:color="auto"/>
        <w:bottom w:val="none" w:sz="0" w:space="0" w:color="auto"/>
        <w:right w:val="none" w:sz="0" w:space="0" w:color="auto"/>
      </w:divBdr>
    </w:div>
    <w:div w:id="1311442213">
      <w:bodyDiv w:val="1"/>
      <w:marLeft w:val="0"/>
      <w:marRight w:val="0"/>
      <w:marTop w:val="0"/>
      <w:marBottom w:val="0"/>
      <w:divBdr>
        <w:top w:val="none" w:sz="0" w:space="0" w:color="auto"/>
        <w:left w:val="none" w:sz="0" w:space="0" w:color="auto"/>
        <w:bottom w:val="none" w:sz="0" w:space="0" w:color="auto"/>
        <w:right w:val="none" w:sz="0" w:space="0" w:color="auto"/>
      </w:divBdr>
    </w:div>
    <w:div w:id="1317027950">
      <w:bodyDiv w:val="1"/>
      <w:marLeft w:val="0"/>
      <w:marRight w:val="0"/>
      <w:marTop w:val="0"/>
      <w:marBottom w:val="0"/>
      <w:divBdr>
        <w:top w:val="none" w:sz="0" w:space="0" w:color="auto"/>
        <w:left w:val="none" w:sz="0" w:space="0" w:color="auto"/>
        <w:bottom w:val="none" w:sz="0" w:space="0" w:color="auto"/>
        <w:right w:val="none" w:sz="0" w:space="0" w:color="auto"/>
      </w:divBdr>
    </w:div>
    <w:div w:id="1368408496">
      <w:bodyDiv w:val="1"/>
      <w:marLeft w:val="0"/>
      <w:marRight w:val="0"/>
      <w:marTop w:val="0"/>
      <w:marBottom w:val="0"/>
      <w:divBdr>
        <w:top w:val="none" w:sz="0" w:space="0" w:color="auto"/>
        <w:left w:val="none" w:sz="0" w:space="0" w:color="auto"/>
        <w:bottom w:val="none" w:sz="0" w:space="0" w:color="auto"/>
        <w:right w:val="none" w:sz="0" w:space="0" w:color="auto"/>
      </w:divBdr>
    </w:div>
    <w:div w:id="1418474382">
      <w:bodyDiv w:val="1"/>
      <w:marLeft w:val="0"/>
      <w:marRight w:val="0"/>
      <w:marTop w:val="0"/>
      <w:marBottom w:val="0"/>
      <w:divBdr>
        <w:top w:val="none" w:sz="0" w:space="0" w:color="auto"/>
        <w:left w:val="none" w:sz="0" w:space="0" w:color="auto"/>
        <w:bottom w:val="none" w:sz="0" w:space="0" w:color="auto"/>
        <w:right w:val="none" w:sz="0" w:space="0" w:color="auto"/>
      </w:divBdr>
    </w:div>
    <w:div w:id="1427461679">
      <w:bodyDiv w:val="1"/>
      <w:marLeft w:val="0"/>
      <w:marRight w:val="0"/>
      <w:marTop w:val="0"/>
      <w:marBottom w:val="0"/>
      <w:divBdr>
        <w:top w:val="none" w:sz="0" w:space="0" w:color="auto"/>
        <w:left w:val="none" w:sz="0" w:space="0" w:color="auto"/>
        <w:bottom w:val="none" w:sz="0" w:space="0" w:color="auto"/>
        <w:right w:val="none" w:sz="0" w:space="0" w:color="auto"/>
      </w:divBdr>
    </w:div>
    <w:div w:id="1459950650">
      <w:bodyDiv w:val="1"/>
      <w:marLeft w:val="0"/>
      <w:marRight w:val="0"/>
      <w:marTop w:val="0"/>
      <w:marBottom w:val="0"/>
      <w:divBdr>
        <w:top w:val="none" w:sz="0" w:space="0" w:color="auto"/>
        <w:left w:val="none" w:sz="0" w:space="0" w:color="auto"/>
        <w:bottom w:val="none" w:sz="0" w:space="0" w:color="auto"/>
        <w:right w:val="none" w:sz="0" w:space="0" w:color="auto"/>
      </w:divBdr>
    </w:div>
    <w:div w:id="1469972772">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29676911">
      <w:bodyDiv w:val="1"/>
      <w:marLeft w:val="0"/>
      <w:marRight w:val="0"/>
      <w:marTop w:val="0"/>
      <w:marBottom w:val="0"/>
      <w:divBdr>
        <w:top w:val="none" w:sz="0" w:space="0" w:color="auto"/>
        <w:left w:val="none" w:sz="0" w:space="0" w:color="auto"/>
        <w:bottom w:val="none" w:sz="0" w:space="0" w:color="auto"/>
        <w:right w:val="none" w:sz="0" w:space="0" w:color="auto"/>
      </w:divBdr>
    </w:div>
    <w:div w:id="1548833248">
      <w:bodyDiv w:val="1"/>
      <w:marLeft w:val="0"/>
      <w:marRight w:val="0"/>
      <w:marTop w:val="0"/>
      <w:marBottom w:val="0"/>
      <w:divBdr>
        <w:top w:val="none" w:sz="0" w:space="0" w:color="auto"/>
        <w:left w:val="none" w:sz="0" w:space="0" w:color="auto"/>
        <w:bottom w:val="none" w:sz="0" w:space="0" w:color="auto"/>
        <w:right w:val="none" w:sz="0" w:space="0" w:color="auto"/>
      </w:divBdr>
    </w:div>
    <w:div w:id="1551455531">
      <w:bodyDiv w:val="1"/>
      <w:marLeft w:val="0"/>
      <w:marRight w:val="0"/>
      <w:marTop w:val="0"/>
      <w:marBottom w:val="0"/>
      <w:divBdr>
        <w:top w:val="none" w:sz="0" w:space="0" w:color="auto"/>
        <w:left w:val="none" w:sz="0" w:space="0" w:color="auto"/>
        <w:bottom w:val="none" w:sz="0" w:space="0" w:color="auto"/>
        <w:right w:val="none" w:sz="0" w:space="0" w:color="auto"/>
      </w:divBdr>
    </w:div>
    <w:div w:id="1645350856">
      <w:bodyDiv w:val="1"/>
      <w:marLeft w:val="0"/>
      <w:marRight w:val="0"/>
      <w:marTop w:val="0"/>
      <w:marBottom w:val="0"/>
      <w:divBdr>
        <w:top w:val="none" w:sz="0" w:space="0" w:color="auto"/>
        <w:left w:val="none" w:sz="0" w:space="0" w:color="auto"/>
        <w:bottom w:val="none" w:sz="0" w:space="0" w:color="auto"/>
        <w:right w:val="none" w:sz="0" w:space="0" w:color="auto"/>
      </w:divBdr>
    </w:div>
    <w:div w:id="1670715760">
      <w:bodyDiv w:val="1"/>
      <w:marLeft w:val="0"/>
      <w:marRight w:val="0"/>
      <w:marTop w:val="0"/>
      <w:marBottom w:val="0"/>
      <w:divBdr>
        <w:top w:val="none" w:sz="0" w:space="0" w:color="auto"/>
        <w:left w:val="none" w:sz="0" w:space="0" w:color="auto"/>
        <w:bottom w:val="none" w:sz="0" w:space="0" w:color="auto"/>
        <w:right w:val="none" w:sz="0" w:space="0" w:color="auto"/>
      </w:divBdr>
    </w:div>
    <w:div w:id="1692101313">
      <w:bodyDiv w:val="1"/>
      <w:marLeft w:val="0"/>
      <w:marRight w:val="0"/>
      <w:marTop w:val="0"/>
      <w:marBottom w:val="0"/>
      <w:divBdr>
        <w:top w:val="none" w:sz="0" w:space="0" w:color="auto"/>
        <w:left w:val="none" w:sz="0" w:space="0" w:color="auto"/>
        <w:bottom w:val="none" w:sz="0" w:space="0" w:color="auto"/>
        <w:right w:val="none" w:sz="0" w:space="0" w:color="auto"/>
      </w:divBdr>
    </w:div>
    <w:div w:id="1722945049">
      <w:bodyDiv w:val="1"/>
      <w:marLeft w:val="0"/>
      <w:marRight w:val="0"/>
      <w:marTop w:val="0"/>
      <w:marBottom w:val="0"/>
      <w:divBdr>
        <w:top w:val="none" w:sz="0" w:space="0" w:color="auto"/>
        <w:left w:val="none" w:sz="0" w:space="0" w:color="auto"/>
        <w:bottom w:val="none" w:sz="0" w:space="0" w:color="auto"/>
        <w:right w:val="none" w:sz="0" w:space="0" w:color="auto"/>
      </w:divBdr>
    </w:div>
    <w:div w:id="1735084228">
      <w:bodyDiv w:val="1"/>
      <w:marLeft w:val="0"/>
      <w:marRight w:val="0"/>
      <w:marTop w:val="0"/>
      <w:marBottom w:val="0"/>
      <w:divBdr>
        <w:top w:val="none" w:sz="0" w:space="0" w:color="auto"/>
        <w:left w:val="none" w:sz="0" w:space="0" w:color="auto"/>
        <w:bottom w:val="none" w:sz="0" w:space="0" w:color="auto"/>
        <w:right w:val="none" w:sz="0" w:space="0" w:color="auto"/>
      </w:divBdr>
    </w:div>
    <w:div w:id="1770815053">
      <w:bodyDiv w:val="1"/>
      <w:marLeft w:val="0"/>
      <w:marRight w:val="0"/>
      <w:marTop w:val="0"/>
      <w:marBottom w:val="0"/>
      <w:divBdr>
        <w:top w:val="none" w:sz="0" w:space="0" w:color="auto"/>
        <w:left w:val="none" w:sz="0" w:space="0" w:color="auto"/>
        <w:bottom w:val="none" w:sz="0" w:space="0" w:color="auto"/>
        <w:right w:val="none" w:sz="0" w:space="0" w:color="auto"/>
      </w:divBdr>
    </w:div>
    <w:div w:id="1812599827">
      <w:bodyDiv w:val="1"/>
      <w:marLeft w:val="0"/>
      <w:marRight w:val="0"/>
      <w:marTop w:val="0"/>
      <w:marBottom w:val="0"/>
      <w:divBdr>
        <w:top w:val="none" w:sz="0" w:space="0" w:color="auto"/>
        <w:left w:val="none" w:sz="0" w:space="0" w:color="auto"/>
        <w:bottom w:val="none" w:sz="0" w:space="0" w:color="auto"/>
        <w:right w:val="none" w:sz="0" w:space="0" w:color="auto"/>
      </w:divBdr>
    </w:div>
    <w:div w:id="1860658169">
      <w:bodyDiv w:val="1"/>
      <w:marLeft w:val="0"/>
      <w:marRight w:val="0"/>
      <w:marTop w:val="0"/>
      <w:marBottom w:val="0"/>
      <w:divBdr>
        <w:top w:val="none" w:sz="0" w:space="0" w:color="auto"/>
        <w:left w:val="none" w:sz="0" w:space="0" w:color="auto"/>
        <w:bottom w:val="none" w:sz="0" w:space="0" w:color="auto"/>
        <w:right w:val="none" w:sz="0" w:space="0" w:color="auto"/>
      </w:divBdr>
    </w:div>
    <w:div w:id="1861896658">
      <w:bodyDiv w:val="1"/>
      <w:marLeft w:val="0"/>
      <w:marRight w:val="0"/>
      <w:marTop w:val="0"/>
      <w:marBottom w:val="0"/>
      <w:divBdr>
        <w:top w:val="none" w:sz="0" w:space="0" w:color="auto"/>
        <w:left w:val="none" w:sz="0" w:space="0" w:color="auto"/>
        <w:bottom w:val="none" w:sz="0" w:space="0" w:color="auto"/>
        <w:right w:val="none" w:sz="0" w:space="0" w:color="auto"/>
      </w:divBdr>
    </w:div>
    <w:div w:id="1903902332">
      <w:bodyDiv w:val="1"/>
      <w:marLeft w:val="0"/>
      <w:marRight w:val="0"/>
      <w:marTop w:val="0"/>
      <w:marBottom w:val="0"/>
      <w:divBdr>
        <w:top w:val="none" w:sz="0" w:space="0" w:color="auto"/>
        <w:left w:val="none" w:sz="0" w:space="0" w:color="auto"/>
        <w:bottom w:val="none" w:sz="0" w:space="0" w:color="auto"/>
        <w:right w:val="none" w:sz="0" w:space="0" w:color="auto"/>
      </w:divBdr>
    </w:div>
    <w:div w:id="1932080955">
      <w:bodyDiv w:val="1"/>
      <w:marLeft w:val="0"/>
      <w:marRight w:val="0"/>
      <w:marTop w:val="0"/>
      <w:marBottom w:val="0"/>
      <w:divBdr>
        <w:top w:val="none" w:sz="0" w:space="0" w:color="auto"/>
        <w:left w:val="none" w:sz="0" w:space="0" w:color="auto"/>
        <w:bottom w:val="none" w:sz="0" w:space="0" w:color="auto"/>
        <w:right w:val="none" w:sz="0" w:space="0" w:color="auto"/>
      </w:divBdr>
    </w:div>
    <w:div w:id="1971980997">
      <w:bodyDiv w:val="1"/>
      <w:marLeft w:val="0"/>
      <w:marRight w:val="0"/>
      <w:marTop w:val="0"/>
      <w:marBottom w:val="0"/>
      <w:divBdr>
        <w:top w:val="none" w:sz="0" w:space="0" w:color="auto"/>
        <w:left w:val="none" w:sz="0" w:space="0" w:color="auto"/>
        <w:bottom w:val="none" w:sz="0" w:space="0" w:color="auto"/>
        <w:right w:val="none" w:sz="0" w:space="0" w:color="auto"/>
      </w:divBdr>
    </w:div>
    <w:div w:id="2013364108">
      <w:bodyDiv w:val="1"/>
      <w:marLeft w:val="0"/>
      <w:marRight w:val="0"/>
      <w:marTop w:val="0"/>
      <w:marBottom w:val="0"/>
      <w:divBdr>
        <w:top w:val="none" w:sz="0" w:space="0" w:color="auto"/>
        <w:left w:val="none" w:sz="0" w:space="0" w:color="auto"/>
        <w:bottom w:val="none" w:sz="0" w:space="0" w:color="auto"/>
        <w:right w:val="none" w:sz="0" w:space="0" w:color="auto"/>
      </w:divBdr>
    </w:div>
    <w:div w:id="2032951530">
      <w:bodyDiv w:val="1"/>
      <w:marLeft w:val="0"/>
      <w:marRight w:val="0"/>
      <w:marTop w:val="0"/>
      <w:marBottom w:val="0"/>
      <w:divBdr>
        <w:top w:val="none" w:sz="0" w:space="0" w:color="auto"/>
        <w:left w:val="none" w:sz="0" w:space="0" w:color="auto"/>
        <w:bottom w:val="none" w:sz="0" w:space="0" w:color="auto"/>
        <w:right w:val="none" w:sz="0" w:space="0" w:color="auto"/>
      </w:divBdr>
    </w:div>
    <w:div w:id="2114130530">
      <w:bodyDiv w:val="1"/>
      <w:marLeft w:val="0"/>
      <w:marRight w:val="0"/>
      <w:marTop w:val="0"/>
      <w:marBottom w:val="0"/>
      <w:divBdr>
        <w:top w:val="none" w:sz="0" w:space="0" w:color="auto"/>
        <w:left w:val="none" w:sz="0" w:space="0" w:color="auto"/>
        <w:bottom w:val="none" w:sz="0" w:space="0" w:color="auto"/>
        <w:right w:val="none" w:sz="0" w:space="0" w:color="auto"/>
      </w:divBdr>
    </w:div>
    <w:div w:id="2122187448">
      <w:bodyDiv w:val="1"/>
      <w:marLeft w:val="0"/>
      <w:marRight w:val="0"/>
      <w:marTop w:val="0"/>
      <w:marBottom w:val="0"/>
      <w:divBdr>
        <w:top w:val="none" w:sz="0" w:space="0" w:color="auto"/>
        <w:left w:val="none" w:sz="0" w:space="0" w:color="auto"/>
        <w:bottom w:val="none" w:sz="0" w:space="0" w:color="auto"/>
        <w:right w:val="none" w:sz="0" w:space="0" w:color="auto"/>
      </w:divBdr>
    </w:div>
    <w:div w:id="21268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otnazbirkaukrepov.gov.si/realizacija-ukrepov/ukrep/705" TargetMode="External"/><Relationship Id="rId20" Type="http://schemas.openxmlformats.org/officeDocument/2006/relationships/hyperlink" Target="http://www.enotnazbirkaukrepov.gov.si/realizacija-ukrepov/ukrep/5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enotnazbirkaukrepov.gov.si/realizacija-ukrepov/naloga/85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s://www.stopbirokraciji.gov.si/dom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AppData\Roaming\Microsoft\Templates\Business%20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lavicK40\Downloads\stetje_ukrepov_21_02_2022.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lavicK40\Downloads\stetje_ukrepov_21_02_2022.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ad.sigov.si\DAT\MJU\DKJU\AUK_skupna\Enotna%20zbirka%20ukrepov\Poro&#269;ila%20EZU\13.poro&#269;ilo\statistika%20poro&#269;anje.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ad.sigov.si\USR\F-J\GlavicK40\Desktop\STOP%20Birokraciji\EZU\statistika%20poro&#269;anje.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ad.sigov.si\USR\F-J\GlavicK40\Desktop\STOP%20Birokraciji\EZU\statistika%20poro&#269;anje.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GlavicK40\Downloads\stetje_ukrepov_21_02_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227738376674547"/>
          <c:y val="0"/>
          <c:w val="0.59197160638608115"/>
          <c:h val="0.90350877192982459"/>
        </c:manualLayout>
      </c:layout>
      <c:pie3DChart>
        <c:varyColors val="1"/>
        <c:ser>
          <c:idx val="0"/>
          <c:order val="0"/>
          <c:spPr>
            <a:effectLst>
              <a:outerShdw blurRad="50800" dist="88900" dir="5400000" algn="t" rotWithShape="0">
                <a:prstClr val="black">
                  <a:alpha val="40000"/>
                </a:prstClr>
              </a:outerShdw>
            </a:effectLst>
          </c:spPr>
          <c:explosion val="13"/>
          <c:dPt>
            <c:idx val="0"/>
            <c:bubble3D val="0"/>
            <c:explosion val="7"/>
            <c:spPr>
              <a:solidFill>
                <a:schemeClr val="accent6">
                  <a:lumMod val="75000"/>
                </a:schemeClr>
              </a:solidFill>
              <a:ln>
                <a:solidFill>
                  <a:schemeClr val="accent6">
                    <a:lumMod val="75000"/>
                  </a:schemeClr>
                </a:solidFill>
              </a:ln>
              <a:effectLst>
                <a:outerShdw blurRad="50800" dist="88900" dir="5400000" algn="t" rotWithShape="0">
                  <a:prstClr val="black">
                    <a:alpha val="40000"/>
                  </a:prstClr>
                </a:outerShdw>
              </a:effectLst>
              <a:sp3d>
                <a:contourClr>
                  <a:schemeClr val="accent6">
                    <a:lumMod val="75000"/>
                  </a:schemeClr>
                </a:contourClr>
              </a:sp3d>
            </c:spPr>
            <c:extLst>
              <c:ext xmlns:c16="http://schemas.microsoft.com/office/drawing/2014/chart" uri="{C3380CC4-5D6E-409C-BE32-E72D297353CC}">
                <c16:uniqueId val="{00000001-86C2-4EC4-B738-E0BB31972A4E}"/>
              </c:ext>
            </c:extLst>
          </c:dPt>
          <c:dPt>
            <c:idx val="1"/>
            <c:bubble3D val="0"/>
            <c:spPr>
              <a:solidFill>
                <a:schemeClr val="accent6">
                  <a:lumMod val="60000"/>
                  <a:lumOff val="40000"/>
                </a:schemeClr>
              </a:solidFill>
              <a:ln>
                <a:solidFill>
                  <a:schemeClr val="accent6">
                    <a:lumMod val="60000"/>
                    <a:lumOff val="40000"/>
                  </a:schemeClr>
                </a:solidFill>
              </a:ln>
              <a:effectLst>
                <a:outerShdw blurRad="50800" dist="88900" dir="5400000" algn="t" rotWithShape="0">
                  <a:prstClr val="black">
                    <a:alpha val="40000"/>
                  </a:prstClr>
                </a:outerShdw>
              </a:effectLst>
              <a:sp3d>
                <a:contourClr>
                  <a:schemeClr val="accent6">
                    <a:lumMod val="60000"/>
                    <a:lumOff val="40000"/>
                  </a:schemeClr>
                </a:contourClr>
              </a:sp3d>
            </c:spPr>
            <c:extLst>
              <c:ext xmlns:c16="http://schemas.microsoft.com/office/drawing/2014/chart" uri="{C3380CC4-5D6E-409C-BE32-E72D297353CC}">
                <c16:uniqueId val="{00000003-86C2-4EC4-B738-E0BB31972A4E}"/>
              </c:ext>
            </c:extLst>
          </c:dPt>
          <c:dPt>
            <c:idx val="2"/>
            <c:bubble3D val="0"/>
            <c:spPr>
              <a:solidFill>
                <a:srgbClr val="C00000"/>
              </a:solidFill>
              <a:ln>
                <a:noFill/>
              </a:ln>
              <a:effectLst>
                <a:outerShdw blurRad="50800" dist="88900" dir="5400000" algn="t" rotWithShape="0">
                  <a:prstClr val="black">
                    <a:alpha val="40000"/>
                  </a:prstClr>
                </a:outerShdw>
              </a:effectLst>
              <a:sp3d/>
            </c:spPr>
            <c:extLst>
              <c:ext xmlns:c16="http://schemas.microsoft.com/office/drawing/2014/chart" uri="{C3380CC4-5D6E-409C-BE32-E72D297353CC}">
                <c16:uniqueId val="{00000005-86C2-4EC4-B738-E0BB31972A4E}"/>
              </c:ext>
            </c:extLst>
          </c:dPt>
          <c:dLbls>
            <c:dLbl>
              <c:idx val="0"/>
              <c:tx>
                <c:rich>
                  <a:bodyPr/>
                  <a:lstStyle/>
                  <a:p>
                    <a:fld id="{788D2C01-EF80-486B-BE37-457FFE384A62}" type="VALUE">
                      <a:rPr lang="en-US" baseline="0"/>
                      <a:pPr/>
                      <a:t>[VREDNOST]</a:t>
                    </a:fld>
                    <a:endParaRPr lang="sl-SI"/>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6C2-4EC4-B738-E0BB31972A4E}"/>
                </c:ext>
              </c:extLst>
            </c:dLbl>
            <c:dLbl>
              <c:idx val="1"/>
              <c:tx>
                <c:rich>
                  <a:bodyPr/>
                  <a:lstStyle/>
                  <a:p>
                    <a:fld id="{212EF7F1-0565-40DD-B934-CC2775D1FC75}" type="VALUE">
                      <a:rPr lang="en-US" baseline="0"/>
                      <a:pPr/>
                      <a:t>[VREDNOST]</a:t>
                    </a:fld>
                    <a:endParaRPr lang="sl-SI"/>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6C2-4EC4-B738-E0BB31972A4E}"/>
                </c:ext>
              </c:extLst>
            </c:dLbl>
            <c:dLbl>
              <c:idx val="2"/>
              <c:layout>
                <c:manualLayout>
                  <c:x val="-7.8139771535650299E-2"/>
                  <c:y val="2.8320555325321177E-2"/>
                </c:manualLayout>
              </c:layout>
              <c:tx>
                <c:rich>
                  <a:bodyPr/>
                  <a:lstStyle/>
                  <a:p>
                    <a:fld id="{A66E6515-3ED4-46D7-9D66-FE38AC20C1BB}" type="VALUE">
                      <a:rPr lang="en-US" baseline="0"/>
                      <a:pPr/>
                      <a:t>[VREDNOST]</a:t>
                    </a:fld>
                    <a:endParaRPr lang="sl-SI"/>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6C2-4EC4-B738-E0BB31972A4E}"/>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sl-SI"/>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'Generalno štetje ukrepov'!$B$1:$D$1</c:f>
              <c:strCache>
                <c:ptCount val="3"/>
                <c:pt idx="0">
                  <c:v>Realizirani ukrepi</c:v>
                </c:pt>
                <c:pt idx="1">
                  <c:v>Delno realizirani ukrepi</c:v>
                </c:pt>
                <c:pt idx="2">
                  <c:v>Nerealizirani ukrepi</c:v>
                </c:pt>
              </c:strCache>
            </c:strRef>
          </c:cat>
          <c:val>
            <c:numRef>
              <c:f>'Generalno štetje ukrepov'!$B$2:$D$2</c:f>
              <c:numCache>
                <c:formatCode>General</c:formatCode>
                <c:ptCount val="3"/>
                <c:pt idx="0">
                  <c:v>312</c:v>
                </c:pt>
                <c:pt idx="1">
                  <c:v>84</c:v>
                </c:pt>
                <c:pt idx="2">
                  <c:v>12</c:v>
                </c:pt>
              </c:numCache>
            </c:numRef>
          </c:val>
          <c:extLst>
            <c:ext xmlns:c16="http://schemas.microsoft.com/office/drawing/2014/chart" uri="{C3380CC4-5D6E-409C-BE32-E72D297353CC}">
              <c16:uniqueId val="{00000006-86C2-4EC4-B738-E0BB31972A4E}"/>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3486204649950671"/>
          <c:y val="0.7620851954316521"/>
          <c:w val="0.31976992237672419"/>
          <c:h val="0.228042136624813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legend>
    <c:plotVisOnly val="1"/>
    <c:dispBlanksAs val="gap"/>
    <c:showDLblsOverMax val="0"/>
  </c:chart>
  <c:spPr>
    <a:noFill/>
    <a:ln w="9525" cap="flat" cmpd="sng" algn="ctr">
      <a:solidFill>
        <a:schemeClr val="dk1">
          <a:lumMod val="25000"/>
          <a:lumOff val="75000"/>
        </a:schemeClr>
      </a:solidFill>
      <a:round/>
    </a:ln>
    <a:effectLst>
      <a:softEdge rad="31750"/>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60297119722774"/>
          <c:y val="4.0100250626566414E-2"/>
          <c:w val="0.39414818245758498"/>
          <c:h val="0.63478602016853158"/>
        </c:manualLayout>
      </c:layout>
      <c:pieChart>
        <c:varyColors val="1"/>
        <c:dLbls>
          <c:dLblPos val="outEnd"/>
          <c:showLegendKey val="0"/>
          <c:showVal val="1"/>
          <c:showCatName val="0"/>
          <c:showSerName val="0"/>
          <c:showPercent val="0"/>
          <c:showBubbleSize val="0"/>
          <c:showLeaderLines val="0"/>
        </c:dLbls>
        <c:firstSliceAng val="70"/>
      </c:pieChart>
      <c:spPr>
        <a:noFill/>
        <a:ln>
          <a:noFill/>
        </a:ln>
        <a:effectLst/>
      </c:spPr>
    </c:plotArea>
    <c:legend>
      <c:legendPos val="b"/>
      <c:layout>
        <c:manualLayout>
          <c:xMode val="edge"/>
          <c:yMode val="edge"/>
          <c:x val="0.25169105495799954"/>
          <c:y val="0.73425095547267116"/>
          <c:w val="0.3706764105467209"/>
          <c:h val="0.214286898348232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a:noFill/>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815407850554988E-2"/>
          <c:y val="6.0176258455497941E-2"/>
          <c:w val="0.51796712561767766"/>
          <c:h val="0.7467810426135757"/>
        </c:manualLayout>
      </c:layout>
      <c:lineChart>
        <c:grouping val="standard"/>
        <c:varyColors val="0"/>
        <c:ser>
          <c:idx val="0"/>
          <c:order val="0"/>
          <c:tx>
            <c:v>Nerealizirano</c:v>
          </c:tx>
          <c:spPr>
            <a:ln>
              <a:solidFill>
                <a:srgbClr val="C00000"/>
              </a:solidFill>
            </a:ln>
          </c:spPr>
          <c:marker>
            <c:spPr>
              <a:solidFill>
                <a:srgbClr val="C00000"/>
              </a:solidFill>
              <a:ln>
                <a:solidFill>
                  <a:srgbClr val="C00000"/>
                </a:solidFill>
              </a:ln>
            </c:spPr>
          </c:marker>
          <c:cat>
            <c:numRef>
              <c:f>Sheet1!$A$10:$A$15</c:f>
              <c:numCache>
                <c:formatCode>d/\ m/\ yyyy;@</c:formatCode>
                <c:ptCount val="6"/>
                <c:pt idx="0">
                  <c:v>42735</c:v>
                </c:pt>
                <c:pt idx="1">
                  <c:v>43100</c:v>
                </c:pt>
                <c:pt idx="2">
                  <c:v>43465</c:v>
                </c:pt>
                <c:pt idx="3">
                  <c:v>43830</c:v>
                </c:pt>
                <c:pt idx="4">
                  <c:v>44196</c:v>
                </c:pt>
                <c:pt idx="5">
                  <c:v>44561</c:v>
                </c:pt>
              </c:numCache>
            </c:numRef>
          </c:cat>
          <c:val>
            <c:numRef>
              <c:f>Sheet1!$B$10:$B$15</c:f>
              <c:numCache>
                <c:formatCode>General</c:formatCode>
                <c:ptCount val="6"/>
                <c:pt idx="0">
                  <c:v>27</c:v>
                </c:pt>
                <c:pt idx="1">
                  <c:v>8</c:v>
                </c:pt>
                <c:pt idx="2">
                  <c:v>12</c:v>
                </c:pt>
                <c:pt idx="3">
                  <c:v>12</c:v>
                </c:pt>
                <c:pt idx="4">
                  <c:v>19</c:v>
                </c:pt>
                <c:pt idx="5">
                  <c:v>12</c:v>
                </c:pt>
              </c:numCache>
            </c:numRef>
          </c:val>
          <c:smooth val="0"/>
          <c:extLst>
            <c:ext xmlns:c16="http://schemas.microsoft.com/office/drawing/2014/chart" uri="{C3380CC4-5D6E-409C-BE32-E72D297353CC}">
              <c16:uniqueId val="{00000000-2AD0-4C5B-85D9-377FE18CA9A1}"/>
            </c:ext>
          </c:extLst>
        </c:ser>
        <c:ser>
          <c:idx val="1"/>
          <c:order val="1"/>
          <c:tx>
            <c:v>Delno realizirano</c:v>
          </c:tx>
          <c:spPr>
            <a:ln>
              <a:solidFill>
                <a:schemeClr val="accent6">
                  <a:lumMod val="60000"/>
                  <a:lumOff val="40000"/>
                </a:schemeClr>
              </a:solidFill>
            </a:ln>
          </c:spPr>
          <c:marker>
            <c:spPr>
              <a:solidFill>
                <a:schemeClr val="accent6">
                  <a:lumMod val="60000"/>
                  <a:lumOff val="40000"/>
                </a:schemeClr>
              </a:solidFill>
              <a:ln>
                <a:solidFill>
                  <a:schemeClr val="accent3">
                    <a:lumMod val="60000"/>
                    <a:lumOff val="40000"/>
                  </a:schemeClr>
                </a:solidFill>
              </a:ln>
            </c:spPr>
          </c:marker>
          <c:cat>
            <c:numRef>
              <c:f>Sheet1!$A$10:$A$15</c:f>
              <c:numCache>
                <c:formatCode>d/\ m/\ yyyy;@</c:formatCode>
                <c:ptCount val="6"/>
                <c:pt idx="0">
                  <c:v>42735</c:v>
                </c:pt>
                <c:pt idx="1">
                  <c:v>43100</c:v>
                </c:pt>
                <c:pt idx="2">
                  <c:v>43465</c:v>
                </c:pt>
                <c:pt idx="3">
                  <c:v>43830</c:v>
                </c:pt>
                <c:pt idx="4">
                  <c:v>44196</c:v>
                </c:pt>
                <c:pt idx="5">
                  <c:v>44561</c:v>
                </c:pt>
              </c:numCache>
            </c:numRef>
          </c:cat>
          <c:val>
            <c:numRef>
              <c:f>Sheet1!$C$10:$C$15</c:f>
              <c:numCache>
                <c:formatCode>General</c:formatCode>
                <c:ptCount val="6"/>
                <c:pt idx="0">
                  <c:v>110</c:v>
                </c:pt>
                <c:pt idx="1">
                  <c:v>105</c:v>
                </c:pt>
                <c:pt idx="2">
                  <c:v>92</c:v>
                </c:pt>
                <c:pt idx="3">
                  <c:v>99</c:v>
                </c:pt>
                <c:pt idx="4">
                  <c:v>95</c:v>
                </c:pt>
                <c:pt idx="5">
                  <c:v>84</c:v>
                </c:pt>
              </c:numCache>
            </c:numRef>
          </c:val>
          <c:smooth val="0"/>
          <c:extLst>
            <c:ext xmlns:c16="http://schemas.microsoft.com/office/drawing/2014/chart" uri="{C3380CC4-5D6E-409C-BE32-E72D297353CC}">
              <c16:uniqueId val="{00000001-2AD0-4C5B-85D9-377FE18CA9A1}"/>
            </c:ext>
          </c:extLst>
        </c:ser>
        <c:ser>
          <c:idx val="2"/>
          <c:order val="2"/>
          <c:tx>
            <c:v>Realizirano</c:v>
          </c:tx>
          <c:spPr>
            <a:ln>
              <a:solidFill>
                <a:schemeClr val="accent6">
                  <a:lumMod val="75000"/>
                </a:schemeClr>
              </a:solidFill>
            </a:ln>
          </c:spPr>
          <c:marker>
            <c:spPr>
              <a:solidFill>
                <a:schemeClr val="accent6">
                  <a:lumMod val="75000"/>
                </a:schemeClr>
              </a:solidFill>
              <a:ln>
                <a:solidFill>
                  <a:schemeClr val="accent6">
                    <a:lumMod val="75000"/>
                  </a:schemeClr>
                </a:solidFill>
              </a:ln>
            </c:spPr>
          </c:marker>
          <c:cat>
            <c:numRef>
              <c:f>Sheet1!$A$10:$A$15</c:f>
              <c:numCache>
                <c:formatCode>d/\ m/\ yyyy;@</c:formatCode>
                <c:ptCount val="6"/>
                <c:pt idx="0">
                  <c:v>42735</c:v>
                </c:pt>
                <c:pt idx="1">
                  <c:v>43100</c:v>
                </c:pt>
                <c:pt idx="2">
                  <c:v>43465</c:v>
                </c:pt>
                <c:pt idx="3">
                  <c:v>43830</c:v>
                </c:pt>
                <c:pt idx="4">
                  <c:v>44196</c:v>
                </c:pt>
                <c:pt idx="5">
                  <c:v>44561</c:v>
                </c:pt>
              </c:numCache>
            </c:numRef>
          </c:cat>
          <c:val>
            <c:numRef>
              <c:f>Sheet1!$D$10:$D$15</c:f>
              <c:numCache>
                <c:formatCode>General</c:formatCode>
                <c:ptCount val="6"/>
                <c:pt idx="0">
                  <c:v>181</c:v>
                </c:pt>
                <c:pt idx="1">
                  <c:v>230</c:v>
                </c:pt>
                <c:pt idx="2">
                  <c:v>258</c:v>
                </c:pt>
                <c:pt idx="3">
                  <c:v>277</c:v>
                </c:pt>
                <c:pt idx="4">
                  <c:v>295</c:v>
                </c:pt>
                <c:pt idx="5">
                  <c:v>312</c:v>
                </c:pt>
              </c:numCache>
            </c:numRef>
          </c:val>
          <c:smooth val="0"/>
          <c:extLst>
            <c:ext xmlns:c16="http://schemas.microsoft.com/office/drawing/2014/chart" uri="{C3380CC4-5D6E-409C-BE32-E72D297353CC}">
              <c16:uniqueId val="{00000002-2AD0-4C5B-85D9-377FE18CA9A1}"/>
            </c:ext>
          </c:extLst>
        </c:ser>
        <c:dLbls>
          <c:showLegendKey val="0"/>
          <c:showVal val="0"/>
          <c:showCatName val="0"/>
          <c:showSerName val="0"/>
          <c:showPercent val="0"/>
          <c:showBubbleSize val="0"/>
        </c:dLbls>
        <c:marker val="1"/>
        <c:smooth val="0"/>
        <c:axId val="125700608"/>
        <c:axId val="125662848"/>
      </c:lineChart>
      <c:catAx>
        <c:axId val="125700608"/>
        <c:scaling>
          <c:orientation val="minMax"/>
          <c:max val="6"/>
          <c:min val="1"/>
        </c:scaling>
        <c:delete val="0"/>
        <c:axPos val="b"/>
        <c:numFmt formatCode="d/\ m/\ yyyy;@" sourceLinked="0"/>
        <c:majorTickMark val="out"/>
        <c:minorTickMark val="none"/>
        <c:tickLblPos val="nextTo"/>
        <c:txPr>
          <a:bodyPr rot="780000"/>
          <a:lstStyle/>
          <a:p>
            <a:pPr>
              <a:defRPr>
                <a:solidFill>
                  <a:schemeClr val="tx1">
                    <a:lumMod val="75000"/>
                    <a:lumOff val="25000"/>
                  </a:schemeClr>
                </a:solidFill>
              </a:defRPr>
            </a:pPr>
            <a:endParaRPr lang="sl-SI"/>
          </a:p>
        </c:txPr>
        <c:crossAx val="125662848"/>
        <c:crosses val="autoZero"/>
        <c:auto val="0"/>
        <c:lblAlgn val="ctr"/>
        <c:lblOffset val="100"/>
        <c:tickLblSkip val="1"/>
        <c:noMultiLvlLbl val="1"/>
      </c:catAx>
      <c:valAx>
        <c:axId val="125662848"/>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txPr>
          <a:bodyPr/>
          <a:lstStyle/>
          <a:p>
            <a:pPr>
              <a:defRPr>
                <a:solidFill>
                  <a:schemeClr val="tx1">
                    <a:lumMod val="75000"/>
                    <a:lumOff val="25000"/>
                  </a:schemeClr>
                </a:solidFill>
              </a:defRPr>
            </a:pPr>
            <a:endParaRPr lang="sl-SI"/>
          </a:p>
        </c:txPr>
        <c:crossAx val="125700608"/>
        <c:crosses val="autoZero"/>
        <c:crossBetween val="midCat"/>
      </c:valAx>
      <c:spPr>
        <a:noFill/>
      </c:spPr>
    </c:plotArea>
    <c:legend>
      <c:legendPos val="r"/>
      <c:overlay val="0"/>
      <c:txPr>
        <a:bodyPr/>
        <a:lstStyle/>
        <a:p>
          <a:pPr>
            <a:defRPr>
              <a:solidFill>
                <a:schemeClr val="tx1">
                  <a:lumMod val="75000"/>
                  <a:lumOff val="25000"/>
                </a:schemeClr>
              </a:solidFill>
            </a:defRPr>
          </a:pPr>
          <a:endParaRPr lang="sl-SI"/>
        </a:p>
      </c:txPr>
    </c:legend>
    <c:plotVisOnly val="1"/>
    <c:dispBlanksAs val="gap"/>
    <c:showDLblsOverMax val="0"/>
  </c:chart>
  <c:spPr>
    <a:noFill/>
    <a:ln>
      <a:noFill/>
    </a:ln>
  </c:spPr>
  <c:txPr>
    <a:bodyPr/>
    <a:lstStyle/>
    <a:p>
      <a:pPr>
        <a:defRPr>
          <a:solidFill>
            <a:schemeClr val="tx1"/>
          </a:solidFil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dLblPos val="outEnd"/>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l-SI"/>
        </a:p>
      </c:txPr>
    </c:legend>
    <c:plotVisOnly val="1"/>
    <c:dispBlanksAs val="gap"/>
    <c:showDLblsOverMax val="0"/>
  </c:chart>
  <c:spPr>
    <a:noFill/>
    <a:ln>
      <a:noFill/>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16"/>
          <c:dPt>
            <c:idx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720-4609-BB05-2BB5BF546934}"/>
              </c:ext>
            </c:extLst>
          </c:dPt>
          <c:dPt>
            <c:idx val="1"/>
            <c:bubble3D val="0"/>
            <c:explosion val="0"/>
            <c:spPr>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720-4609-BB05-2BB5BF546934}"/>
              </c:ext>
            </c:extLst>
          </c:dPt>
          <c:dLbls>
            <c:dLbl>
              <c:idx val="0"/>
              <c:layout>
                <c:manualLayout>
                  <c:x val="-0.1034388974340692"/>
                  <c:y val="-0.15547345946177041"/>
                </c:manualLayout>
              </c:layout>
              <c:tx>
                <c:rich>
                  <a:bodyPr/>
                  <a:lstStyle/>
                  <a:p>
                    <a:r>
                      <a:rPr lang="en-US">
                        <a:solidFill>
                          <a:schemeClr val="tx1"/>
                        </a:solidFill>
                      </a:rPr>
                      <a:t>19</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720-4609-BB05-2BB5BF546934}"/>
                </c:ext>
              </c:extLst>
            </c:dLbl>
            <c:dLbl>
              <c:idx val="1"/>
              <c:layout>
                <c:manualLayout>
                  <c:x val="6.1111111111111061E-2"/>
                  <c:y val="0.1435185185185184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r>
                      <a:rPr lang="en-US">
                        <a:solidFill>
                          <a:schemeClr val="tx1"/>
                        </a:solidFill>
                      </a:rPr>
                      <a:t>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5.7111111111111112E-2"/>
                      <c:h val="9.2523330417031202E-2"/>
                    </c:manualLayout>
                  </c15:layout>
                  <c15:showDataLabelsRange val="0"/>
                </c:ext>
                <c:ext xmlns:c16="http://schemas.microsoft.com/office/drawing/2014/chart" uri="{C3380CC4-5D6E-409C-BE32-E72D297353CC}">
                  <c16:uniqueId val="{00000003-4720-4609-BB05-2BB5BF5469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l-SI"/>
              </a:p>
            </c:txPr>
            <c:dLblPos val="out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Sheet3!$A$15:$A$16</c:f>
              <c:strCache>
                <c:ptCount val="2"/>
                <c:pt idx="0">
                  <c:v>realizirani</c:v>
                </c:pt>
                <c:pt idx="1">
                  <c:v>delno realizirani</c:v>
                </c:pt>
              </c:strCache>
            </c:strRef>
          </c:cat>
          <c:val>
            <c:numRef>
              <c:f>Sheet3!$B$15:$B$16</c:f>
              <c:numCache>
                <c:formatCode>General</c:formatCode>
                <c:ptCount val="2"/>
                <c:pt idx="0">
                  <c:v>19</c:v>
                </c:pt>
                <c:pt idx="1">
                  <c:v>6</c:v>
                </c:pt>
              </c:numCache>
            </c:numRef>
          </c:val>
          <c:extLst>
            <c:ext xmlns:c16="http://schemas.microsoft.com/office/drawing/2014/chart" uri="{C3380CC4-5D6E-409C-BE32-E72D297353CC}">
              <c16:uniqueId val="{00000004-4720-4609-BB05-2BB5BF546934}"/>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l-SI"/>
        </a:p>
      </c:txPr>
    </c:legend>
    <c:plotVisOnly val="1"/>
    <c:dispBlanksAs val="gap"/>
    <c:showDLblsOverMax val="0"/>
  </c:chart>
  <c:spPr>
    <a:noFill/>
    <a:ln>
      <a:noFill/>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 resorjih'!$B$1</c:f>
              <c:strCache>
                <c:ptCount val="1"/>
                <c:pt idx="0">
                  <c:v>Realizirani ukrepi</c:v>
                </c:pt>
              </c:strCache>
            </c:strRef>
          </c:tx>
          <c:spPr>
            <a:solidFill>
              <a:schemeClr val="accent6">
                <a:lumMod val="75000"/>
              </a:schemeClr>
            </a:solidFill>
            <a:ln>
              <a:noFill/>
            </a:ln>
            <a:effectLst/>
          </c:spPr>
          <c:invertIfNegative val="0"/>
          <c:cat>
            <c:strRef>
              <c:f>'Po resorjih'!$A$2:$A$19</c:f>
              <c:strCache>
                <c:ptCount val="18"/>
                <c:pt idx="0">
                  <c:v>MGRT</c:v>
                </c:pt>
                <c:pt idx="1">
                  <c:v>MOP</c:v>
                </c:pt>
                <c:pt idx="2">
                  <c:v>MDDSZ</c:v>
                </c:pt>
                <c:pt idx="3">
                  <c:v>MJU</c:v>
                </c:pt>
                <c:pt idx="4">
                  <c:v>MF</c:v>
                </c:pt>
                <c:pt idx="5">
                  <c:v>MzI</c:v>
                </c:pt>
                <c:pt idx="6">
                  <c:v>MKGP</c:v>
                </c:pt>
                <c:pt idx="7">
                  <c:v>MZ</c:v>
                </c:pt>
                <c:pt idx="8">
                  <c:v>MIZS</c:v>
                </c:pt>
                <c:pt idx="9">
                  <c:v>MP</c:v>
                </c:pt>
                <c:pt idx="10">
                  <c:v>SVZ</c:v>
                </c:pt>
                <c:pt idx="11">
                  <c:v>GSV</c:v>
                </c:pt>
                <c:pt idx="12">
                  <c:v>SVRK</c:v>
                </c:pt>
                <c:pt idx="13">
                  <c:v>MK</c:v>
                </c:pt>
                <c:pt idx="14">
                  <c:v>MNZ</c:v>
                </c:pt>
                <c:pt idx="15">
                  <c:v>MZZ</c:v>
                </c:pt>
                <c:pt idx="16">
                  <c:v>MO</c:v>
                </c:pt>
                <c:pt idx="17">
                  <c:v>SURS</c:v>
                </c:pt>
              </c:strCache>
            </c:strRef>
          </c:cat>
          <c:val>
            <c:numRef>
              <c:f>'Po resorjih'!$B$2:$B$19</c:f>
              <c:numCache>
                <c:formatCode>General</c:formatCode>
                <c:ptCount val="18"/>
                <c:pt idx="0">
                  <c:v>64</c:v>
                </c:pt>
                <c:pt idx="1">
                  <c:v>45</c:v>
                </c:pt>
                <c:pt idx="2">
                  <c:v>34</c:v>
                </c:pt>
                <c:pt idx="3">
                  <c:v>26</c:v>
                </c:pt>
                <c:pt idx="4">
                  <c:v>36</c:v>
                </c:pt>
                <c:pt idx="5">
                  <c:v>26</c:v>
                </c:pt>
                <c:pt idx="6">
                  <c:v>19</c:v>
                </c:pt>
                <c:pt idx="7">
                  <c:v>11</c:v>
                </c:pt>
                <c:pt idx="8">
                  <c:v>14</c:v>
                </c:pt>
                <c:pt idx="9">
                  <c:v>15</c:v>
                </c:pt>
                <c:pt idx="10">
                  <c:v>2</c:v>
                </c:pt>
                <c:pt idx="11">
                  <c:v>0</c:v>
                </c:pt>
                <c:pt idx="12">
                  <c:v>6</c:v>
                </c:pt>
                <c:pt idx="13">
                  <c:v>4</c:v>
                </c:pt>
                <c:pt idx="14">
                  <c:v>6</c:v>
                </c:pt>
                <c:pt idx="15">
                  <c:v>2</c:v>
                </c:pt>
                <c:pt idx="16">
                  <c:v>1</c:v>
                </c:pt>
                <c:pt idx="17">
                  <c:v>0</c:v>
                </c:pt>
              </c:numCache>
            </c:numRef>
          </c:val>
          <c:extLst>
            <c:ext xmlns:c16="http://schemas.microsoft.com/office/drawing/2014/chart" uri="{C3380CC4-5D6E-409C-BE32-E72D297353CC}">
              <c16:uniqueId val="{00000000-257B-4203-AF21-58D87BF95628}"/>
            </c:ext>
          </c:extLst>
        </c:ser>
        <c:ser>
          <c:idx val="1"/>
          <c:order val="1"/>
          <c:tx>
            <c:strRef>
              <c:f>'Po resorjih'!$C$1</c:f>
              <c:strCache>
                <c:ptCount val="1"/>
                <c:pt idx="0">
                  <c:v>Delno realizirani ukrepi</c:v>
                </c:pt>
              </c:strCache>
            </c:strRef>
          </c:tx>
          <c:spPr>
            <a:solidFill>
              <a:schemeClr val="accent6">
                <a:lumMod val="60000"/>
                <a:lumOff val="40000"/>
              </a:schemeClr>
            </a:solidFill>
            <a:ln>
              <a:noFill/>
            </a:ln>
            <a:effectLst/>
          </c:spPr>
          <c:invertIfNegative val="0"/>
          <c:cat>
            <c:strRef>
              <c:f>'Po resorjih'!$A$2:$A$19</c:f>
              <c:strCache>
                <c:ptCount val="18"/>
                <c:pt idx="0">
                  <c:v>MGRT</c:v>
                </c:pt>
                <c:pt idx="1">
                  <c:v>MOP</c:v>
                </c:pt>
                <c:pt idx="2">
                  <c:v>MDDSZ</c:v>
                </c:pt>
                <c:pt idx="3">
                  <c:v>MJU</c:v>
                </c:pt>
                <c:pt idx="4">
                  <c:v>MF</c:v>
                </c:pt>
                <c:pt idx="5">
                  <c:v>MzI</c:v>
                </c:pt>
                <c:pt idx="6">
                  <c:v>MKGP</c:v>
                </c:pt>
                <c:pt idx="7">
                  <c:v>MZ</c:v>
                </c:pt>
                <c:pt idx="8">
                  <c:v>MIZS</c:v>
                </c:pt>
                <c:pt idx="9">
                  <c:v>MP</c:v>
                </c:pt>
                <c:pt idx="10">
                  <c:v>SVZ</c:v>
                </c:pt>
                <c:pt idx="11">
                  <c:v>GSV</c:v>
                </c:pt>
                <c:pt idx="12">
                  <c:v>SVRK</c:v>
                </c:pt>
                <c:pt idx="13">
                  <c:v>MK</c:v>
                </c:pt>
                <c:pt idx="14">
                  <c:v>MNZ</c:v>
                </c:pt>
                <c:pt idx="15">
                  <c:v>MZZ</c:v>
                </c:pt>
                <c:pt idx="16">
                  <c:v>MO</c:v>
                </c:pt>
                <c:pt idx="17">
                  <c:v>SURS</c:v>
                </c:pt>
              </c:strCache>
            </c:strRef>
          </c:cat>
          <c:val>
            <c:numRef>
              <c:f>'Po resorjih'!$C$2:$C$19</c:f>
              <c:numCache>
                <c:formatCode>General</c:formatCode>
                <c:ptCount val="18"/>
                <c:pt idx="0">
                  <c:v>10</c:v>
                </c:pt>
                <c:pt idx="1">
                  <c:v>12</c:v>
                </c:pt>
                <c:pt idx="2">
                  <c:v>8</c:v>
                </c:pt>
                <c:pt idx="3">
                  <c:v>18</c:v>
                </c:pt>
                <c:pt idx="4">
                  <c:v>5</c:v>
                </c:pt>
                <c:pt idx="5">
                  <c:v>2</c:v>
                </c:pt>
                <c:pt idx="6">
                  <c:v>2</c:v>
                </c:pt>
                <c:pt idx="7">
                  <c:v>7</c:v>
                </c:pt>
                <c:pt idx="8">
                  <c:v>5</c:v>
                </c:pt>
                <c:pt idx="9">
                  <c:v>3</c:v>
                </c:pt>
                <c:pt idx="10">
                  <c:v>4</c:v>
                </c:pt>
                <c:pt idx="11">
                  <c:v>5</c:v>
                </c:pt>
                <c:pt idx="12">
                  <c:v>1</c:v>
                </c:pt>
                <c:pt idx="13">
                  <c:v>2</c:v>
                </c:pt>
                <c:pt idx="14">
                  <c:v>0</c:v>
                </c:pt>
                <c:pt idx="15">
                  <c:v>0</c:v>
                </c:pt>
                <c:pt idx="16">
                  <c:v>0</c:v>
                </c:pt>
                <c:pt idx="17">
                  <c:v>0</c:v>
                </c:pt>
              </c:numCache>
            </c:numRef>
          </c:val>
          <c:extLst>
            <c:ext xmlns:c16="http://schemas.microsoft.com/office/drawing/2014/chart" uri="{C3380CC4-5D6E-409C-BE32-E72D297353CC}">
              <c16:uniqueId val="{00000001-257B-4203-AF21-58D87BF95628}"/>
            </c:ext>
          </c:extLst>
        </c:ser>
        <c:ser>
          <c:idx val="2"/>
          <c:order val="2"/>
          <c:tx>
            <c:strRef>
              <c:f>'Po resorjih'!$D$1</c:f>
              <c:strCache>
                <c:ptCount val="1"/>
                <c:pt idx="0">
                  <c:v>Nerealizirani ukrepi</c:v>
                </c:pt>
              </c:strCache>
            </c:strRef>
          </c:tx>
          <c:spPr>
            <a:solidFill>
              <a:srgbClr val="C00000"/>
            </a:solidFill>
            <a:ln>
              <a:noFill/>
            </a:ln>
            <a:effectLst/>
          </c:spPr>
          <c:invertIfNegative val="0"/>
          <c:cat>
            <c:strRef>
              <c:f>'Po resorjih'!$A$2:$A$19</c:f>
              <c:strCache>
                <c:ptCount val="18"/>
                <c:pt idx="0">
                  <c:v>MGRT</c:v>
                </c:pt>
                <c:pt idx="1">
                  <c:v>MOP</c:v>
                </c:pt>
                <c:pt idx="2">
                  <c:v>MDDSZ</c:v>
                </c:pt>
                <c:pt idx="3">
                  <c:v>MJU</c:v>
                </c:pt>
                <c:pt idx="4">
                  <c:v>MF</c:v>
                </c:pt>
                <c:pt idx="5">
                  <c:v>MzI</c:v>
                </c:pt>
                <c:pt idx="6">
                  <c:v>MKGP</c:v>
                </c:pt>
                <c:pt idx="7">
                  <c:v>MZ</c:v>
                </c:pt>
                <c:pt idx="8">
                  <c:v>MIZS</c:v>
                </c:pt>
                <c:pt idx="9">
                  <c:v>MP</c:v>
                </c:pt>
                <c:pt idx="10">
                  <c:v>SVZ</c:v>
                </c:pt>
                <c:pt idx="11">
                  <c:v>GSV</c:v>
                </c:pt>
                <c:pt idx="12">
                  <c:v>SVRK</c:v>
                </c:pt>
                <c:pt idx="13">
                  <c:v>MK</c:v>
                </c:pt>
                <c:pt idx="14">
                  <c:v>MNZ</c:v>
                </c:pt>
                <c:pt idx="15">
                  <c:v>MZZ</c:v>
                </c:pt>
                <c:pt idx="16">
                  <c:v>MO</c:v>
                </c:pt>
                <c:pt idx="17">
                  <c:v>SURS</c:v>
                </c:pt>
              </c:strCache>
            </c:strRef>
          </c:cat>
          <c:val>
            <c:numRef>
              <c:f>'Po resorjih'!$D$2:$D$19</c:f>
              <c:numCache>
                <c:formatCode>General</c:formatCode>
                <c:ptCount val="18"/>
                <c:pt idx="0">
                  <c:v>1</c:v>
                </c:pt>
                <c:pt idx="1">
                  <c:v>0</c:v>
                </c:pt>
                <c:pt idx="2">
                  <c:v>3</c:v>
                </c:pt>
                <c:pt idx="3">
                  <c:v>0</c:v>
                </c:pt>
                <c:pt idx="4">
                  <c:v>0</c:v>
                </c:pt>
                <c:pt idx="5">
                  <c:v>0</c:v>
                </c:pt>
                <c:pt idx="6">
                  <c:v>0</c:v>
                </c:pt>
                <c:pt idx="7">
                  <c:v>3</c:v>
                </c:pt>
                <c:pt idx="8">
                  <c:v>0</c:v>
                </c:pt>
                <c:pt idx="9">
                  <c:v>0</c:v>
                </c:pt>
                <c:pt idx="10">
                  <c:v>3</c:v>
                </c:pt>
                <c:pt idx="11">
                  <c:v>2</c:v>
                </c:pt>
                <c:pt idx="12">
                  <c:v>0</c:v>
                </c:pt>
                <c:pt idx="13">
                  <c:v>0</c:v>
                </c:pt>
                <c:pt idx="14">
                  <c:v>0</c:v>
                </c:pt>
                <c:pt idx="15">
                  <c:v>0</c:v>
                </c:pt>
                <c:pt idx="16">
                  <c:v>0</c:v>
                </c:pt>
                <c:pt idx="17">
                  <c:v>0</c:v>
                </c:pt>
              </c:numCache>
            </c:numRef>
          </c:val>
          <c:extLst>
            <c:ext xmlns:c16="http://schemas.microsoft.com/office/drawing/2014/chart" uri="{C3380CC4-5D6E-409C-BE32-E72D297353CC}">
              <c16:uniqueId val="{00000002-257B-4203-AF21-58D87BF95628}"/>
            </c:ext>
          </c:extLst>
        </c:ser>
        <c:dLbls>
          <c:showLegendKey val="0"/>
          <c:showVal val="0"/>
          <c:showCatName val="0"/>
          <c:showSerName val="0"/>
          <c:showPercent val="0"/>
          <c:showBubbleSize val="0"/>
        </c:dLbls>
        <c:gapWidth val="219"/>
        <c:overlap val="-27"/>
        <c:axId val="693643008"/>
        <c:axId val="1"/>
      </c:barChart>
      <c:catAx>
        <c:axId val="69364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crossAx val="693643008"/>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legend>
    <c:plotVisOnly val="1"/>
    <c:dispBlanksAs val="gap"/>
    <c:showDLblsOverMax val="0"/>
  </c:chart>
  <c:spPr>
    <a:noFill/>
    <a:ln w="9525" cap="flat" cmpd="sng" algn="ctr">
      <a:noFill/>
      <a:round/>
    </a:ln>
    <a:effectLst/>
  </c:spPr>
  <c:txPr>
    <a:bodyPr/>
    <a:lstStyle/>
    <a:p>
      <a:pPr>
        <a:defRPr/>
      </a:pPr>
      <a:endParaRPr lang="sl-SI"/>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lin ang="0" scaled="1"/>
          <a:tileRect/>
        </a:gra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4AE0E4E-F861-45A6-922F-311152A05740}">
  <ds:schemaRefs>
    <ds:schemaRef ds:uri="http://schemas.openxmlformats.org/officeDocument/2006/bibliography"/>
  </ds:schemaRefs>
</ds:datastoreItem>
</file>

<file path=customXml/itemProps2.xml><?xml version="1.0" encoding="utf-8"?>
<ds:datastoreItem xmlns:ds="http://schemas.openxmlformats.org/officeDocument/2006/customXml" ds:itemID="{83431297-332F-4F46-92B9-CDD159069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Template>
  <TotalTime>1</TotalTime>
  <Pages>18</Pages>
  <Words>4229</Words>
  <Characters>24109</Characters>
  <Application>Microsoft Office Word</Application>
  <DocSecurity>4</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dc:description>14. POROČILO</dc:description>
  <cp:lastModifiedBy>Slavko Patekar</cp:lastModifiedBy>
  <cp:revision>2</cp:revision>
  <cp:lastPrinted>2020-06-05T10:48:00Z</cp:lastPrinted>
  <dcterms:created xsi:type="dcterms:W3CDTF">2022-03-14T12:07:00Z</dcterms:created>
  <dcterms:modified xsi:type="dcterms:W3CDTF">2022-03-14T12:07:00Z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